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955" w:rsidRPr="004D4955" w:rsidRDefault="004D4955" w:rsidP="004D4955">
      <w:pPr>
        <w:spacing w:after="0" w:line="240" w:lineRule="auto"/>
        <w:ind w:firstLine="284"/>
        <w:jc w:val="center"/>
        <w:rPr>
          <w:rFonts w:asciiTheme="majorBidi" w:hAnsiTheme="majorBidi" w:cstheme="majorBidi"/>
          <w:sz w:val="28"/>
          <w:szCs w:val="28"/>
        </w:rPr>
      </w:pPr>
    </w:p>
    <w:p w:rsidR="00C901A2" w:rsidRDefault="00C901A2" w:rsidP="00ED3874">
      <w:pPr>
        <w:spacing w:after="120" w:line="240" w:lineRule="auto"/>
        <w:ind w:firstLine="284"/>
        <w:jc w:val="center"/>
        <w:rPr>
          <w:rFonts w:asciiTheme="majorBidi" w:hAnsiTheme="majorBidi" w:cstheme="majorBidi"/>
          <w:sz w:val="28"/>
          <w:szCs w:val="28"/>
        </w:rPr>
      </w:pPr>
      <w:r w:rsidRPr="00C901A2">
        <w:rPr>
          <w:rFonts w:asciiTheme="majorBidi" w:hAnsiTheme="majorBidi" w:cstheme="majorBidi"/>
          <w:sz w:val="28"/>
          <w:szCs w:val="28"/>
        </w:rPr>
        <w:t>ANALYZING CHEMICAL PARAMETERS OF DRINKING WATER OF URBAN WATER SYSTEM – KERMANSHAH-IRAN</w:t>
      </w:r>
    </w:p>
    <w:p w:rsidR="00C901A2" w:rsidRPr="00D8769D" w:rsidRDefault="00C901A2" w:rsidP="00284739">
      <w:pPr>
        <w:spacing w:after="120" w:line="240" w:lineRule="auto"/>
        <w:ind w:firstLine="284"/>
        <w:jc w:val="center"/>
        <w:rPr>
          <w:rFonts w:asciiTheme="majorBidi" w:hAnsiTheme="majorBidi" w:cstheme="majorBidi"/>
          <w:color w:val="000000" w:themeColor="text1"/>
          <w:sz w:val="24"/>
          <w:szCs w:val="24"/>
        </w:rPr>
      </w:pPr>
      <w:r w:rsidRPr="00D8769D">
        <w:rPr>
          <w:rFonts w:asciiTheme="majorBidi" w:hAnsiTheme="majorBidi" w:cstheme="majorBidi"/>
          <w:color w:val="000000" w:themeColor="text1"/>
          <w:sz w:val="24"/>
          <w:szCs w:val="24"/>
        </w:rPr>
        <w:t>YounesSohrabi</w:t>
      </w:r>
      <w:r w:rsidRPr="00D8769D">
        <w:rPr>
          <w:rFonts w:asciiTheme="majorBidi" w:hAnsiTheme="majorBidi" w:cstheme="majorBidi"/>
          <w:color w:val="000000" w:themeColor="text1"/>
          <w:sz w:val="24"/>
          <w:szCs w:val="24"/>
          <w:vertAlign w:val="superscript"/>
        </w:rPr>
        <w:t>1</w:t>
      </w:r>
      <w:proofErr w:type="gramStart"/>
      <w:r w:rsidRPr="00D8769D">
        <w:rPr>
          <w:rFonts w:asciiTheme="majorBidi" w:hAnsiTheme="majorBidi" w:cstheme="majorBidi"/>
          <w:color w:val="000000" w:themeColor="text1"/>
          <w:sz w:val="24"/>
          <w:szCs w:val="24"/>
          <w:vertAlign w:val="superscript"/>
        </w:rPr>
        <w:t>,2</w:t>
      </w:r>
      <w:proofErr w:type="gramEnd"/>
      <w:r w:rsidRPr="00D8769D">
        <w:rPr>
          <w:rFonts w:asciiTheme="majorBidi" w:hAnsiTheme="majorBidi" w:cstheme="majorBidi"/>
          <w:color w:val="000000" w:themeColor="text1"/>
          <w:sz w:val="24"/>
          <w:szCs w:val="24"/>
        </w:rPr>
        <w:t xml:space="preserve">, </w:t>
      </w:r>
      <w:r w:rsidR="0062197C" w:rsidRPr="0062197C">
        <w:rPr>
          <w:rFonts w:asciiTheme="majorBidi" w:hAnsiTheme="majorBidi" w:cstheme="majorBidi"/>
          <w:color w:val="000000" w:themeColor="text1"/>
          <w:sz w:val="24"/>
          <w:szCs w:val="24"/>
          <w:highlight w:val="yellow"/>
        </w:rPr>
        <w:t>Amir Hossein</w:t>
      </w:r>
      <w:r w:rsidR="00E35F47">
        <w:rPr>
          <w:rFonts w:asciiTheme="majorBidi" w:hAnsiTheme="majorBidi" w:cstheme="majorBidi"/>
          <w:color w:val="000000" w:themeColor="text1"/>
          <w:sz w:val="24"/>
          <w:szCs w:val="24"/>
          <w:highlight w:val="yellow"/>
        </w:rPr>
        <w:t xml:space="preserve"> </w:t>
      </w:r>
      <w:r w:rsidR="0062197C" w:rsidRPr="0062197C">
        <w:rPr>
          <w:rFonts w:asciiTheme="majorBidi" w:hAnsiTheme="majorBidi" w:cstheme="majorBidi"/>
          <w:color w:val="000000" w:themeColor="text1"/>
          <w:sz w:val="24"/>
          <w:szCs w:val="24"/>
          <w:highlight w:val="yellow"/>
        </w:rPr>
        <w:t>Nafez</w:t>
      </w:r>
      <w:r w:rsidR="0062197C" w:rsidRPr="0062197C">
        <w:rPr>
          <w:rFonts w:asciiTheme="majorBidi" w:hAnsiTheme="majorBidi" w:cstheme="majorBidi"/>
          <w:color w:val="000000" w:themeColor="text1"/>
          <w:sz w:val="24"/>
          <w:szCs w:val="24"/>
          <w:highlight w:val="yellow"/>
          <w:vertAlign w:val="superscript"/>
        </w:rPr>
        <w:t>1,2</w:t>
      </w:r>
      <w:r w:rsidRPr="0062197C">
        <w:rPr>
          <w:rFonts w:asciiTheme="majorBidi" w:hAnsiTheme="majorBidi" w:cstheme="majorBidi"/>
          <w:color w:val="000000" w:themeColor="text1"/>
          <w:sz w:val="24"/>
          <w:szCs w:val="24"/>
          <w:highlight w:val="yellow"/>
        </w:rPr>
        <w:t>,</w:t>
      </w:r>
      <w:r w:rsidR="00E35F47">
        <w:rPr>
          <w:rFonts w:asciiTheme="majorBidi" w:hAnsiTheme="majorBidi" w:cstheme="majorBidi"/>
          <w:color w:val="000000" w:themeColor="text1"/>
          <w:sz w:val="24"/>
          <w:szCs w:val="24"/>
          <w:highlight w:val="yellow"/>
        </w:rPr>
        <w:t xml:space="preserve"> </w:t>
      </w:r>
      <w:proofErr w:type="spellStart"/>
      <w:r w:rsidR="00844917" w:rsidRPr="00844917">
        <w:rPr>
          <w:rFonts w:asciiTheme="majorBidi" w:hAnsiTheme="majorBidi" w:cstheme="majorBidi"/>
          <w:color w:val="000000" w:themeColor="text1"/>
          <w:sz w:val="24"/>
          <w:szCs w:val="24"/>
          <w:highlight w:val="yellow"/>
        </w:rPr>
        <w:t>Seyedeh</w:t>
      </w:r>
      <w:proofErr w:type="spellEnd"/>
      <w:r w:rsidR="00E35F47">
        <w:rPr>
          <w:rFonts w:asciiTheme="majorBidi" w:hAnsiTheme="majorBidi" w:cstheme="majorBidi"/>
          <w:color w:val="000000" w:themeColor="text1"/>
          <w:sz w:val="24"/>
          <w:szCs w:val="24"/>
          <w:highlight w:val="yellow"/>
        </w:rPr>
        <w:t xml:space="preserve"> </w:t>
      </w:r>
      <w:proofErr w:type="spellStart"/>
      <w:r w:rsidR="00844917" w:rsidRPr="00844917">
        <w:rPr>
          <w:rFonts w:asciiTheme="majorBidi" w:hAnsiTheme="majorBidi" w:cstheme="majorBidi"/>
          <w:color w:val="000000" w:themeColor="text1"/>
          <w:sz w:val="24"/>
          <w:szCs w:val="24"/>
          <w:highlight w:val="yellow"/>
        </w:rPr>
        <w:t>Shadi</w:t>
      </w:r>
      <w:proofErr w:type="spellEnd"/>
      <w:r w:rsidR="00844917" w:rsidRPr="00844917">
        <w:rPr>
          <w:rFonts w:asciiTheme="majorBidi" w:hAnsiTheme="majorBidi" w:cstheme="majorBidi"/>
          <w:color w:val="000000" w:themeColor="text1"/>
          <w:sz w:val="24"/>
          <w:szCs w:val="24"/>
          <w:highlight w:val="yellow"/>
        </w:rPr>
        <w:t xml:space="preserve"> Charganeh</w:t>
      </w:r>
      <w:r w:rsidR="00844917" w:rsidRPr="00844917">
        <w:rPr>
          <w:rFonts w:asciiTheme="majorBidi" w:hAnsiTheme="majorBidi" w:cstheme="majorBidi"/>
          <w:color w:val="000000" w:themeColor="text1"/>
          <w:sz w:val="24"/>
          <w:szCs w:val="24"/>
          <w:highlight w:val="yellow"/>
          <w:vertAlign w:val="superscript"/>
        </w:rPr>
        <w:t>3</w:t>
      </w:r>
      <w:r w:rsidR="00E35F47" w:rsidRPr="00E35F47">
        <w:rPr>
          <w:rFonts w:asciiTheme="majorBidi" w:hAnsiTheme="majorBidi" w:cstheme="majorBidi"/>
          <w:color w:val="000000" w:themeColor="text1"/>
          <w:sz w:val="24"/>
          <w:szCs w:val="24"/>
          <w:highlight w:val="yellow"/>
          <w:vertAlign w:val="subscript"/>
        </w:rPr>
        <w:t>,</w:t>
      </w:r>
      <w:r w:rsidR="00E35F47">
        <w:rPr>
          <w:rFonts w:asciiTheme="majorBidi" w:hAnsiTheme="majorBidi" w:cstheme="majorBidi"/>
          <w:color w:val="000000" w:themeColor="text1"/>
          <w:sz w:val="24"/>
          <w:szCs w:val="24"/>
          <w:highlight w:val="yellow"/>
          <w:vertAlign w:val="superscript"/>
        </w:rPr>
        <w:t xml:space="preserve"> </w:t>
      </w:r>
      <w:proofErr w:type="spellStart"/>
      <w:r w:rsidR="00D8625D" w:rsidRPr="00D8625D">
        <w:rPr>
          <w:rFonts w:asciiTheme="majorBidi" w:hAnsiTheme="majorBidi" w:cstheme="majorBidi"/>
          <w:color w:val="000000" w:themeColor="text1"/>
          <w:sz w:val="24"/>
          <w:szCs w:val="24"/>
          <w:highlight w:val="yellow"/>
        </w:rPr>
        <w:t>Diyari</w:t>
      </w:r>
      <w:proofErr w:type="spellEnd"/>
      <w:r w:rsidR="00E35F47">
        <w:rPr>
          <w:rFonts w:asciiTheme="majorBidi" w:hAnsiTheme="majorBidi" w:cstheme="majorBidi"/>
          <w:color w:val="000000" w:themeColor="text1"/>
          <w:sz w:val="24"/>
          <w:szCs w:val="24"/>
          <w:highlight w:val="yellow"/>
        </w:rPr>
        <w:t xml:space="preserve"> </w:t>
      </w:r>
      <w:r w:rsidR="00D8625D" w:rsidRPr="00844917">
        <w:rPr>
          <w:rFonts w:asciiTheme="majorBidi" w:hAnsiTheme="majorBidi" w:cstheme="majorBidi"/>
          <w:color w:val="000000" w:themeColor="text1"/>
          <w:sz w:val="24"/>
          <w:szCs w:val="24"/>
          <w:highlight w:val="yellow"/>
        </w:rPr>
        <w:t>Abdollahzadeh</w:t>
      </w:r>
      <w:r w:rsidR="00D8625D" w:rsidRPr="00844917">
        <w:rPr>
          <w:rFonts w:asciiTheme="majorBidi" w:hAnsiTheme="majorBidi" w:cstheme="majorBidi"/>
          <w:color w:val="000000" w:themeColor="text1"/>
          <w:sz w:val="24"/>
          <w:szCs w:val="24"/>
          <w:highlight w:val="yellow"/>
          <w:vertAlign w:val="superscript"/>
        </w:rPr>
        <w:t>1,2</w:t>
      </w:r>
      <w:r w:rsidR="00D8625D" w:rsidRPr="00844917">
        <w:rPr>
          <w:rFonts w:asciiTheme="majorBidi" w:hAnsiTheme="majorBidi" w:cstheme="majorBidi"/>
          <w:color w:val="000000" w:themeColor="text1"/>
          <w:sz w:val="24"/>
          <w:szCs w:val="24"/>
          <w:highlight w:val="yellow"/>
        </w:rPr>
        <w:t xml:space="preserve">, </w:t>
      </w:r>
      <w:proofErr w:type="spellStart"/>
      <w:r w:rsidR="00D36391" w:rsidRPr="00844917">
        <w:rPr>
          <w:rFonts w:asciiTheme="majorBidi" w:hAnsiTheme="majorBidi" w:cstheme="majorBidi"/>
          <w:color w:val="000000" w:themeColor="text1"/>
          <w:sz w:val="24"/>
          <w:szCs w:val="24"/>
          <w:highlight w:val="yellow"/>
        </w:rPr>
        <w:t>Hamed</w:t>
      </w:r>
      <w:proofErr w:type="spellEnd"/>
      <w:r w:rsidR="00E35F47">
        <w:rPr>
          <w:rFonts w:asciiTheme="majorBidi" w:hAnsiTheme="majorBidi" w:cstheme="majorBidi"/>
          <w:color w:val="000000" w:themeColor="text1"/>
          <w:sz w:val="24"/>
          <w:szCs w:val="24"/>
          <w:highlight w:val="yellow"/>
        </w:rPr>
        <w:t xml:space="preserve"> </w:t>
      </w:r>
      <w:r w:rsidR="00D36391" w:rsidRPr="00844917">
        <w:rPr>
          <w:rFonts w:asciiTheme="majorBidi" w:hAnsiTheme="majorBidi" w:cstheme="majorBidi"/>
          <w:color w:val="000000" w:themeColor="text1"/>
          <w:sz w:val="24"/>
          <w:szCs w:val="24"/>
          <w:highlight w:val="yellow"/>
        </w:rPr>
        <w:t>Biglari</w:t>
      </w:r>
      <w:r w:rsidR="00D36391" w:rsidRPr="00844917">
        <w:rPr>
          <w:rFonts w:asciiTheme="majorBidi" w:hAnsiTheme="majorBidi" w:cstheme="majorBidi"/>
          <w:color w:val="000000" w:themeColor="text1"/>
          <w:sz w:val="24"/>
          <w:szCs w:val="24"/>
          <w:highlight w:val="yellow"/>
          <w:vertAlign w:val="superscript"/>
        </w:rPr>
        <w:t>4</w:t>
      </w:r>
      <w:r w:rsidR="00D36391" w:rsidRPr="00844917">
        <w:rPr>
          <w:rFonts w:asciiTheme="majorBidi" w:hAnsiTheme="majorBidi" w:cstheme="majorBidi"/>
          <w:b/>
          <w:bCs/>
          <w:color w:val="000000" w:themeColor="text1"/>
          <w:sz w:val="24"/>
          <w:szCs w:val="24"/>
          <w:highlight w:val="yellow"/>
        </w:rPr>
        <w:t>*</w:t>
      </w:r>
    </w:p>
    <w:p w:rsidR="00C901A2" w:rsidRDefault="00C901A2" w:rsidP="00C901A2">
      <w:pPr>
        <w:spacing w:after="120" w:line="240" w:lineRule="auto"/>
        <w:ind w:firstLine="284"/>
        <w:jc w:val="center"/>
        <w:rPr>
          <w:rFonts w:asciiTheme="majorBidi" w:hAnsiTheme="majorBidi" w:cstheme="majorBidi"/>
          <w:i/>
          <w:iCs/>
          <w:color w:val="000000"/>
          <w:sz w:val="20"/>
          <w:szCs w:val="20"/>
          <w:shd w:val="clear" w:color="auto" w:fill="FFFFFF"/>
        </w:rPr>
      </w:pPr>
      <w:r>
        <w:rPr>
          <w:rFonts w:asciiTheme="majorBidi" w:hAnsiTheme="majorBidi" w:cstheme="majorBidi"/>
          <w:i/>
          <w:iCs/>
          <w:color w:val="000000"/>
          <w:sz w:val="20"/>
          <w:szCs w:val="20"/>
          <w:shd w:val="clear" w:color="auto" w:fill="FFFFFF"/>
          <w:vertAlign w:val="superscript"/>
        </w:rPr>
        <w:t>1</w:t>
      </w:r>
      <w:r w:rsidRPr="00C901A2">
        <w:rPr>
          <w:rFonts w:asciiTheme="majorBidi" w:hAnsiTheme="majorBidi" w:cstheme="majorBidi"/>
          <w:i/>
          <w:iCs/>
          <w:color w:val="000000"/>
          <w:sz w:val="20"/>
          <w:szCs w:val="20"/>
          <w:shd w:val="clear" w:color="auto" w:fill="FFFFFF"/>
        </w:rPr>
        <w:t xml:space="preserve">Students research Committee, Kermanshah University of Medical Sciences, </w:t>
      </w:r>
      <w:proofErr w:type="gramStart"/>
      <w:r w:rsidRPr="00C901A2">
        <w:rPr>
          <w:rFonts w:asciiTheme="majorBidi" w:hAnsiTheme="majorBidi" w:cstheme="majorBidi"/>
          <w:i/>
          <w:iCs/>
          <w:color w:val="000000"/>
          <w:sz w:val="20"/>
          <w:szCs w:val="20"/>
          <w:shd w:val="clear" w:color="auto" w:fill="FFFFFF"/>
        </w:rPr>
        <w:t>Kermanshah</w:t>
      </w:r>
      <w:proofErr w:type="gramEnd"/>
      <w:r w:rsidRPr="00C901A2">
        <w:rPr>
          <w:rFonts w:asciiTheme="majorBidi" w:hAnsiTheme="majorBidi" w:cstheme="majorBidi"/>
          <w:i/>
          <w:iCs/>
          <w:color w:val="000000"/>
          <w:sz w:val="20"/>
          <w:szCs w:val="20"/>
          <w:shd w:val="clear" w:color="auto" w:fill="FFFFFF"/>
        </w:rPr>
        <w:t>, Iran.</w:t>
      </w:r>
    </w:p>
    <w:p w:rsidR="00C901A2" w:rsidRDefault="00C901A2" w:rsidP="00C901A2">
      <w:pPr>
        <w:spacing w:after="120" w:line="240" w:lineRule="auto"/>
        <w:ind w:firstLine="284"/>
        <w:jc w:val="center"/>
        <w:rPr>
          <w:rFonts w:asciiTheme="majorBidi" w:hAnsiTheme="majorBidi" w:cstheme="majorBidi"/>
          <w:i/>
          <w:iCs/>
          <w:color w:val="000000"/>
          <w:sz w:val="20"/>
          <w:szCs w:val="20"/>
          <w:shd w:val="clear" w:color="auto" w:fill="FFFFFF"/>
        </w:rPr>
      </w:pPr>
      <w:r>
        <w:rPr>
          <w:rFonts w:asciiTheme="majorBidi" w:hAnsiTheme="majorBidi" w:cstheme="majorBidi"/>
          <w:i/>
          <w:iCs/>
          <w:color w:val="000000"/>
          <w:sz w:val="20"/>
          <w:szCs w:val="20"/>
          <w:shd w:val="clear" w:color="auto" w:fill="FFFFFF"/>
          <w:vertAlign w:val="superscript"/>
        </w:rPr>
        <w:t>2</w:t>
      </w:r>
      <w:r w:rsidRPr="00C901A2">
        <w:rPr>
          <w:rFonts w:asciiTheme="majorBidi" w:hAnsiTheme="majorBidi" w:cstheme="majorBidi"/>
          <w:i/>
          <w:iCs/>
          <w:color w:val="000000"/>
          <w:sz w:val="20"/>
          <w:szCs w:val="20"/>
          <w:shd w:val="clear" w:color="auto" w:fill="FFFFFF"/>
        </w:rPr>
        <w:t>Department of Environmental Health Engineering, School of Public Health, Kermanshah University of Medical Sciences, Kermanshah, Iran</w:t>
      </w:r>
    </w:p>
    <w:p w:rsidR="00B41571" w:rsidRDefault="00844917" w:rsidP="00844917">
      <w:pPr>
        <w:spacing w:after="120" w:line="240" w:lineRule="auto"/>
        <w:ind w:firstLine="284"/>
        <w:jc w:val="center"/>
        <w:rPr>
          <w:rFonts w:asciiTheme="majorBidi" w:hAnsiTheme="majorBidi" w:cstheme="majorBidi"/>
          <w:i/>
          <w:iCs/>
          <w:color w:val="000000"/>
          <w:sz w:val="20"/>
          <w:szCs w:val="20"/>
          <w:shd w:val="clear" w:color="auto" w:fill="FFFFFF"/>
          <w:lang w:bidi="fa-IR"/>
        </w:rPr>
      </w:pPr>
      <w:r w:rsidRPr="00844917">
        <w:rPr>
          <w:rFonts w:asciiTheme="majorBidi" w:hAnsiTheme="majorBidi" w:cstheme="majorBidi"/>
          <w:i/>
          <w:iCs/>
          <w:color w:val="000000"/>
          <w:sz w:val="20"/>
          <w:szCs w:val="20"/>
          <w:highlight w:val="yellow"/>
          <w:shd w:val="clear" w:color="auto" w:fill="FFFFFF"/>
          <w:vertAlign w:val="superscript"/>
          <w:lang w:bidi="fa-IR"/>
        </w:rPr>
        <w:t>3</w:t>
      </w:r>
      <w:r w:rsidRPr="00844917">
        <w:rPr>
          <w:rFonts w:asciiTheme="majorBidi" w:hAnsiTheme="majorBidi" w:cstheme="majorBidi"/>
          <w:i/>
          <w:iCs/>
          <w:color w:val="000000"/>
          <w:sz w:val="20"/>
          <w:szCs w:val="20"/>
          <w:highlight w:val="yellow"/>
          <w:shd w:val="clear" w:color="auto" w:fill="FFFFFF"/>
          <w:lang w:bidi="fa-IR"/>
        </w:rPr>
        <w:t xml:space="preserve">Students research Committee, </w:t>
      </w:r>
      <w:proofErr w:type="spellStart"/>
      <w:r w:rsidRPr="00844917">
        <w:rPr>
          <w:rFonts w:asciiTheme="majorBidi" w:hAnsiTheme="majorBidi" w:cstheme="majorBidi"/>
          <w:i/>
          <w:iCs/>
          <w:color w:val="000000"/>
          <w:sz w:val="20"/>
          <w:szCs w:val="20"/>
          <w:highlight w:val="yellow"/>
          <w:shd w:val="clear" w:color="auto" w:fill="FFFFFF"/>
          <w:lang w:bidi="fa-IR"/>
        </w:rPr>
        <w:t>Zaboluniversity</w:t>
      </w:r>
      <w:proofErr w:type="spellEnd"/>
      <w:r w:rsidRPr="00844917">
        <w:rPr>
          <w:rFonts w:asciiTheme="majorBidi" w:hAnsiTheme="majorBidi" w:cstheme="majorBidi"/>
          <w:i/>
          <w:iCs/>
          <w:color w:val="000000"/>
          <w:sz w:val="20"/>
          <w:szCs w:val="20"/>
          <w:highlight w:val="yellow"/>
          <w:shd w:val="clear" w:color="auto" w:fill="FFFFFF"/>
          <w:lang w:bidi="fa-IR"/>
        </w:rPr>
        <w:t xml:space="preserve"> of medical sciences, </w:t>
      </w:r>
      <w:proofErr w:type="spellStart"/>
      <w:r w:rsidRPr="00844917">
        <w:rPr>
          <w:rFonts w:asciiTheme="majorBidi" w:hAnsiTheme="majorBidi" w:cstheme="majorBidi"/>
          <w:i/>
          <w:iCs/>
          <w:color w:val="000000"/>
          <w:sz w:val="20"/>
          <w:szCs w:val="20"/>
          <w:highlight w:val="yellow"/>
          <w:shd w:val="clear" w:color="auto" w:fill="FFFFFF"/>
          <w:lang w:bidi="fa-IR"/>
        </w:rPr>
        <w:t>Zabol</w:t>
      </w:r>
      <w:proofErr w:type="spellEnd"/>
      <w:r w:rsidRPr="00844917">
        <w:rPr>
          <w:rFonts w:asciiTheme="majorBidi" w:hAnsiTheme="majorBidi" w:cstheme="majorBidi"/>
          <w:i/>
          <w:iCs/>
          <w:color w:val="000000"/>
          <w:sz w:val="20"/>
          <w:szCs w:val="20"/>
          <w:highlight w:val="yellow"/>
          <w:shd w:val="clear" w:color="auto" w:fill="FFFFFF"/>
          <w:lang w:bidi="fa-IR"/>
        </w:rPr>
        <w:t>, Iran.</w:t>
      </w:r>
    </w:p>
    <w:p w:rsidR="00B41571" w:rsidRPr="00756BF1" w:rsidRDefault="00B41571" w:rsidP="00756BF1">
      <w:pPr>
        <w:spacing w:after="120" w:line="240" w:lineRule="auto"/>
        <w:ind w:firstLine="284"/>
        <w:jc w:val="center"/>
        <w:rPr>
          <w:rFonts w:asciiTheme="majorBidi" w:hAnsiTheme="majorBidi" w:cstheme="majorBidi"/>
          <w:i/>
          <w:iCs/>
          <w:color w:val="000000"/>
          <w:sz w:val="20"/>
          <w:szCs w:val="20"/>
          <w:highlight w:val="yellow"/>
          <w:shd w:val="clear" w:color="auto" w:fill="FFFFFF"/>
        </w:rPr>
      </w:pPr>
      <w:r w:rsidRPr="00756BF1">
        <w:rPr>
          <w:rFonts w:asciiTheme="majorBidi" w:hAnsiTheme="majorBidi" w:cstheme="majorBidi"/>
          <w:i/>
          <w:iCs/>
          <w:color w:val="000000"/>
          <w:sz w:val="20"/>
          <w:szCs w:val="20"/>
          <w:highlight w:val="yellow"/>
          <w:shd w:val="clear" w:color="auto" w:fill="FFFFFF"/>
          <w:vertAlign w:val="superscript"/>
        </w:rPr>
        <w:t>4*</w:t>
      </w:r>
      <w:r w:rsidRPr="00756BF1">
        <w:rPr>
          <w:rFonts w:asciiTheme="majorBidi" w:hAnsiTheme="majorBidi" w:cstheme="majorBidi"/>
          <w:i/>
          <w:iCs/>
          <w:color w:val="000000"/>
          <w:sz w:val="20"/>
          <w:szCs w:val="20"/>
          <w:highlight w:val="yellow"/>
          <w:shd w:val="clear" w:color="auto" w:fill="FFFFFF"/>
        </w:rPr>
        <w:t xml:space="preserve">Department of Environmental Health Engineering, School of Public Health, </w:t>
      </w:r>
      <w:proofErr w:type="spellStart"/>
      <w:r w:rsidRPr="00756BF1">
        <w:rPr>
          <w:rFonts w:asciiTheme="majorBidi" w:hAnsiTheme="majorBidi" w:cstheme="majorBidi"/>
          <w:i/>
          <w:iCs/>
          <w:color w:val="000000"/>
          <w:sz w:val="20"/>
          <w:szCs w:val="20"/>
          <w:highlight w:val="yellow"/>
          <w:shd w:val="clear" w:color="auto" w:fill="FFFFFF"/>
        </w:rPr>
        <w:t>Gonabad</w:t>
      </w:r>
      <w:proofErr w:type="spellEnd"/>
      <w:r w:rsidRPr="00756BF1">
        <w:rPr>
          <w:rFonts w:asciiTheme="majorBidi" w:hAnsiTheme="majorBidi" w:cstheme="majorBidi"/>
          <w:i/>
          <w:iCs/>
          <w:color w:val="000000"/>
          <w:sz w:val="20"/>
          <w:szCs w:val="20"/>
          <w:highlight w:val="yellow"/>
          <w:shd w:val="clear" w:color="auto" w:fill="FFFFFF"/>
        </w:rPr>
        <w:t xml:space="preserve"> University of Medical</w:t>
      </w:r>
    </w:p>
    <w:p w:rsidR="00B41571" w:rsidRDefault="00B41571" w:rsidP="00B41571">
      <w:pPr>
        <w:spacing w:after="120" w:line="240" w:lineRule="auto"/>
        <w:ind w:firstLine="284"/>
        <w:jc w:val="center"/>
        <w:rPr>
          <w:rFonts w:asciiTheme="majorBidi" w:hAnsiTheme="majorBidi" w:cstheme="majorBidi"/>
          <w:i/>
          <w:iCs/>
          <w:color w:val="000000"/>
          <w:sz w:val="20"/>
          <w:szCs w:val="20"/>
          <w:shd w:val="clear" w:color="auto" w:fill="FFFFFF"/>
        </w:rPr>
      </w:pPr>
      <w:r w:rsidRPr="00756BF1">
        <w:rPr>
          <w:rFonts w:asciiTheme="majorBidi" w:hAnsiTheme="majorBidi" w:cstheme="majorBidi"/>
          <w:i/>
          <w:iCs/>
          <w:color w:val="000000"/>
          <w:sz w:val="20"/>
          <w:szCs w:val="20"/>
          <w:highlight w:val="yellow"/>
          <w:shd w:val="clear" w:color="auto" w:fill="FFFFFF"/>
        </w:rPr>
        <w:t xml:space="preserve">Sciences, </w:t>
      </w:r>
      <w:proofErr w:type="spellStart"/>
      <w:r w:rsidRPr="00756BF1">
        <w:rPr>
          <w:rFonts w:asciiTheme="majorBidi" w:hAnsiTheme="majorBidi" w:cstheme="majorBidi"/>
          <w:i/>
          <w:iCs/>
          <w:color w:val="000000"/>
          <w:sz w:val="20"/>
          <w:szCs w:val="20"/>
          <w:highlight w:val="yellow"/>
          <w:shd w:val="clear" w:color="auto" w:fill="FFFFFF"/>
        </w:rPr>
        <w:t>Gonabad</w:t>
      </w:r>
      <w:proofErr w:type="spellEnd"/>
      <w:r w:rsidRPr="00756BF1">
        <w:rPr>
          <w:rFonts w:asciiTheme="majorBidi" w:hAnsiTheme="majorBidi" w:cstheme="majorBidi"/>
          <w:i/>
          <w:iCs/>
          <w:color w:val="000000"/>
          <w:sz w:val="20"/>
          <w:szCs w:val="20"/>
          <w:highlight w:val="yellow"/>
          <w:shd w:val="clear" w:color="auto" w:fill="FFFFFF"/>
        </w:rPr>
        <w:t>, Iran</w:t>
      </w:r>
    </w:p>
    <w:p w:rsidR="00ED3874" w:rsidRDefault="00ED3874" w:rsidP="00844917">
      <w:pPr>
        <w:autoSpaceDE w:val="0"/>
        <w:autoSpaceDN w:val="0"/>
        <w:adjustRightInd w:val="0"/>
        <w:spacing w:after="120" w:line="240" w:lineRule="auto"/>
        <w:jc w:val="both"/>
        <w:rPr>
          <w:rFonts w:ascii="Times New Roman" w:eastAsia="Calibri" w:hAnsi="Times New Roman" w:cs="Times New Roman"/>
          <w:sz w:val="20"/>
          <w:szCs w:val="20"/>
        </w:rPr>
      </w:pPr>
    </w:p>
    <w:p w:rsidR="00C901A2" w:rsidRDefault="00C901A2" w:rsidP="00ED3874">
      <w:pPr>
        <w:spacing w:after="120" w:line="240" w:lineRule="auto"/>
        <w:ind w:firstLine="284"/>
        <w:jc w:val="both"/>
        <w:rPr>
          <w:rFonts w:asciiTheme="majorBidi" w:hAnsiTheme="majorBidi" w:cstheme="majorBidi"/>
          <w:color w:val="000000" w:themeColor="text1"/>
          <w:sz w:val="20"/>
          <w:szCs w:val="20"/>
        </w:rPr>
      </w:pPr>
      <w:r w:rsidRPr="00C901A2">
        <w:rPr>
          <w:rFonts w:asciiTheme="majorBidi" w:hAnsiTheme="majorBidi" w:cstheme="majorBidi"/>
          <w:color w:val="000000" w:themeColor="text1"/>
          <w:sz w:val="20"/>
          <w:szCs w:val="20"/>
        </w:rPr>
        <w:t>Chemical parameters of water determine if it is suitable for drinking. Drinking water that does not meet the standards from physical and chemical parameters viewpoint can cause irrevocable damages to the public health. The present study is an attempt to analyze chemical parameters of drinking w</w:t>
      </w:r>
      <w:bookmarkStart w:id="0" w:name="_GoBack"/>
      <w:bookmarkEnd w:id="0"/>
      <w:r w:rsidRPr="00C901A2">
        <w:rPr>
          <w:rFonts w:asciiTheme="majorBidi" w:hAnsiTheme="majorBidi" w:cstheme="majorBidi"/>
          <w:color w:val="000000" w:themeColor="text1"/>
          <w:sz w:val="20"/>
          <w:szCs w:val="20"/>
        </w:rPr>
        <w:t xml:space="preserve">ater of water system of Kermanshah city. The study was carried out as a descriptive cross-sectional study in 2013. Nine physical and chemical parameters were examined in 80 specimens randomly collected from 16 water facilities in Kermanshah City-Iran. The samples were analyzed through descriptive method and the obtained results were compared with Iran and WHO water standards using </w:t>
      </w:r>
      <w:proofErr w:type="spellStart"/>
      <w:r w:rsidRPr="00C901A2">
        <w:rPr>
          <w:rFonts w:asciiTheme="majorBidi" w:hAnsiTheme="majorBidi" w:cstheme="majorBidi"/>
          <w:color w:val="000000" w:themeColor="text1"/>
          <w:sz w:val="20"/>
          <w:szCs w:val="20"/>
        </w:rPr>
        <w:t>Schoeller</w:t>
      </w:r>
      <w:proofErr w:type="spellEnd"/>
      <w:r w:rsidRPr="00C901A2">
        <w:rPr>
          <w:rFonts w:asciiTheme="majorBidi" w:hAnsiTheme="majorBidi" w:cstheme="majorBidi"/>
          <w:color w:val="000000" w:themeColor="text1"/>
          <w:sz w:val="20"/>
          <w:szCs w:val="20"/>
        </w:rPr>
        <w:t xml:space="preserve"> Diagram. The results showed that the samples met the standards with regard to pH, nitrate, nitrite, fluoride, total hardiness, calcium, and magnesium. As to the rest of the parameters, TDS and residual chlorine were 6.3% and 62.5% higher than the standards respectively. In addition, according to the categories of the diagram, qualitative parameters of the samples was at good condition. As shown by the findings, most of the chemical parameters under consideration were at standard range (IRIRAN water standard 1053). The results also indicated necessity of extending a routine water quality survey system to ensure quality of drinking water. </w:t>
      </w:r>
    </w:p>
    <w:p w:rsidR="003D3661" w:rsidRPr="004D4955" w:rsidRDefault="007D3570" w:rsidP="00C901A2">
      <w:pPr>
        <w:spacing w:after="120" w:line="240" w:lineRule="auto"/>
        <w:ind w:firstLine="284"/>
        <w:jc w:val="both"/>
        <w:rPr>
          <w:rFonts w:asciiTheme="majorBidi" w:hAnsiTheme="majorBidi" w:cstheme="majorBidi"/>
        </w:rPr>
      </w:pPr>
      <w:proofErr w:type="spellStart"/>
      <w:r w:rsidRPr="004D4955">
        <w:rPr>
          <w:rFonts w:asciiTheme="majorBidi" w:hAnsiTheme="majorBidi" w:cstheme="majorBidi"/>
          <w:b/>
          <w:bCs/>
          <w:sz w:val="20"/>
          <w:szCs w:val="20"/>
        </w:rPr>
        <w:t>Keywords</w:t>
      </w:r>
      <w:proofErr w:type="gramStart"/>
      <w:r w:rsidR="00ED3874">
        <w:rPr>
          <w:rFonts w:asciiTheme="majorBidi" w:hAnsiTheme="majorBidi" w:cstheme="majorBidi"/>
          <w:sz w:val="20"/>
          <w:szCs w:val="20"/>
        </w:rPr>
        <w:t>:</w:t>
      </w:r>
      <w:r w:rsidR="00C901A2" w:rsidRPr="00C901A2">
        <w:rPr>
          <w:rFonts w:asciiTheme="majorBidi" w:hAnsiTheme="majorBidi" w:cstheme="majorBidi"/>
          <w:sz w:val="20"/>
          <w:szCs w:val="20"/>
        </w:rPr>
        <w:t>chemical</w:t>
      </w:r>
      <w:proofErr w:type="spellEnd"/>
      <w:proofErr w:type="gramEnd"/>
      <w:r w:rsidR="00C901A2" w:rsidRPr="00C901A2">
        <w:rPr>
          <w:rFonts w:asciiTheme="majorBidi" w:hAnsiTheme="majorBidi" w:cstheme="majorBidi"/>
          <w:sz w:val="20"/>
          <w:szCs w:val="20"/>
        </w:rPr>
        <w:t>, water, drinking, urban, Kermanshah, Iran</w:t>
      </w:r>
    </w:p>
    <w:p w:rsidR="004D4955" w:rsidRDefault="004D4955" w:rsidP="004D4955">
      <w:pPr>
        <w:autoSpaceDE w:val="0"/>
        <w:autoSpaceDN w:val="0"/>
        <w:adjustRightInd w:val="0"/>
        <w:spacing w:before="240" w:after="120" w:line="240" w:lineRule="auto"/>
        <w:ind w:firstLine="284"/>
        <w:jc w:val="center"/>
        <w:rPr>
          <w:rFonts w:asciiTheme="majorBidi" w:hAnsiTheme="majorBidi" w:cstheme="majorBidi"/>
        </w:rPr>
        <w:sectPr w:rsidR="004D4955" w:rsidSect="004D4955">
          <w:headerReference w:type="default" r:id="rId7"/>
          <w:headerReference w:type="first" r:id="rId8"/>
          <w:footerReference w:type="first" r:id="rId9"/>
          <w:pgSz w:w="12240" w:h="15840"/>
          <w:pgMar w:top="1134" w:right="1134" w:bottom="1134" w:left="1134" w:header="720" w:footer="720" w:gutter="0"/>
          <w:cols w:space="720"/>
          <w:titlePg/>
          <w:docGrid w:linePitch="360"/>
        </w:sectPr>
      </w:pPr>
    </w:p>
    <w:p w:rsidR="003D3661" w:rsidRPr="004D4955" w:rsidRDefault="004D4955" w:rsidP="004D4955">
      <w:pPr>
        <w:autoSpaceDE w:val="0"/>
        <w:autoSpaceDN w:val="0"/>
        <w:adjustRightInd w:val="0"/>
        <w:spacing w:before="240" w:after="120" w:line="240" w:lineRule="auto"/>
        <w:ind w:firstLine="284"/>
        <w:jc w:val="center"/>
        <w:rPr>
          <w:rFonts w:asciiTheme="majorBidi" w:hAnsiTheme="majorBidi" w:cstheme="majorBidi"/>
        </w:rPr>
      </w:pPr>
      <w:r w:rsidRPr="004D4955">
        <w:rPr>
          <w:rFonts w:asciiTheme="majorBidi" w:hAnsiTheme="majorBidi" w:cstheme="majorBidi"/>
        </w:rPr>
        <w:t>INTRODUCTION</w:t>
      </w:r>
    </w:p>
    <w:p w:rsidR="00C94D29" w:rsidRPr="00C94D29" w:rsidRDefault="005C6C65" w:rsidP="00C94D29">
      <w:pPr>
        <w:framePr w:w="4649" w:h="612" w:hSpace="181" w:vSpace="181" w:wrap="notBeside" w:vAnchor="page" w:hAnchor="page" w:x="1050" w:y="14026" w:anchorLock="1"/>
        <w:pBdr>
          <w:top w:val="single" w:sz="4" w:space="3" w:color="auto"/>
        </w:pBdr>
        <w:tabs>
          <w:tab w:val="left" w:pos="340"/>
          <w:tab w:val="left" w:pos="454"/>
          <w:tab w:val="left" w:pos="567"/>
          <w:tab w:val="left" w:pos="851"/>
          <w:tab w:val="left" w:pos="1361"/>
          <w:tab w:val="left" w:pos="1814"/>
        </w:tabs>
        <w:spacing w:before="120" w:after="0" w:line="240" w:lineRule="auto"/>
        <w:ind w:left="360"/>
        <w:jc w:val="both"/>
        <w:rPr>
          <w:rFonts w:ascii="Times New Roman" w:eastAsia="Times New Roman" w:hAnsi="Times New Roman" w:cs="Times New Roman"/>
          <w:sz w:val="20"/>
          <w:szCs w:val="20"/>
          <w:lang w:val="en-GB"/>
        </w:rPr>
      </w:pPr>
      <w:r>
        <w:rPr>
          <w:rFonts w:ascii="Times New Roman" w:eastAsia="Times New Roman" w:hAnsi="Times New Roman" w:cs="Times New Roman"/>
          <w:noProof/>
          <w:sz w:val="20"/>
          <w:szCs w:val="20"/>
        </w:rPr>
        <w:pict>
          <v:rect id="Rectangle 1" o:spid="_x0000_s1026" style="position:absolute;left:0;text-align:left;margin-left:276.6pt;margin-top:798pt;width:294.8pt;height:14.4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CDK5gIAACwGAAAOAAAAZHJzL2Uyb0RvYy54bWysVNuO0zAQfUfiHyy/Z5O0aZtEm67aboOQ&#10;FlixIJ7d2GksEjvYbtMF8e+MnaYX4AEBiWSN4/HknDOX27tDU6M9U5pLkeHwJsCIiUJSLrYZ/vgh&#10;92KMtCGCkloKluFnpvHd/OWL265N2UhWsqZMIQgidNq1Ga6MaVPf10XFGqJvZMsEHJZSNcTAVm19&#10;qkgH0ZvaHwXB1O+koq2SBdMavt73h3ju4pclK8y7stTMoDrDgM24Vbl1Y1d/fkvSrSJtxYsjDPIX&#10;KBrCBfz0FOqeGIJ2iv8SquGFklqW5qaQjS/LkhfMcQA2YfATm6eKtMxxAXF0e5JJ/7+wxdv9o0Kc&#10;Qu4wEqSBFL0H0YjY1gyFVp6u1Sl4PbWPyhLU7YMsPmsk5KoCL7ZQSnYVIxRAOX//6oLdaLiKNt0b&#10;SSE62RnplDqUqrEBQQN0cAl5PiWEHQwq4ON4Fo2TKeStgLMwHk/CiYXkk3S43SptXjHZIGtkWAF2&#10;F53sH7TpXQcXh17WnOa8rt1GbTerWqE9geLI3XOMri/damGdhbTX+oj9F+bKq/8NSQEymNbTgnep&#10;/5aEoyhYjhIvn8YzL8qjiZfMgtgLwmQJtKIkus+/W7hhlFacUiYeuGBDGYbRn6X52BB9AblCRJ1V&#10;0lG8JKIv+Qbu+R3fhhtoyZo3GY5PTiS1OV4LCgqQ1BBe97Z/jd3lBgS41mGRTwLIZOzNZpOxF43X&#10;gbeM85W3WIXT6Wy9XC3X4bUOa6et/ncpHJAhUXYjd8DuqaIdotxWzHiSjKD0KYehMJr1fBGptzDN&#10;CqMwUtJ84qZyrXhS9VLIOLDvUchT9F6I848vdDpyO0sF5TxUj2se2y9935nD5gCC2ybaSPoMbQRw&#10;LAo7csGopPqKUQfjK8P6y44ohlH9WkAr2lk3GGowNoNBRAFXM2ww6s2V6WfirlV8W0Hk0JWPkAto&#10;15K7TjqjAOh2AyPJkTiOTzvzLvfO6zzk5z8AAAD//wMAUEsDBBQABgAIAAAAIQAuPZTd4gAAAA4B&#10;AAAPAAAAZHJzL2Rvd25yZXYueG1sTI/BbsIwEETvlfoP1lbqrTikJIUQB6FKqPRGSdTzEps4NLaj&#10;2ED6911O9LajeZqdyVej6dhFDb51VsB0EgFTtnaytY2Aqty8zIH5gFZi56wS8Ks8rIrHhxwz6a72&#10;S132oWEUYn2GAnQIfca5r7Uy6CeuV5a8oxsMBpJDw+WAVwo3HY+jKOUGW0sfNPbqXav6Z382At7W&#10;rvyOt5/bnd4dMa3mp49NVQrx/DSul8CCGsMdhlt9qg4FdTq4s5WedQKS5DUmlIxkkdKqGzKdxTTn&#10;QFcazxbAi5z/n1H8AQAA//8DAFBLAQItABQABgAIAAAAIQC2gziS/gAAAOEBAAATAAAAAAAAAAAA&#10;AAAAAAAAAABbQ29udGVudF9UeXBlc10ueG1sUEsBAi0AFAAGAAgAAAAhADj9If/WAAAAlAEAAAsA&#10;AAAAAAAAAAAAAAAALwEAAF9yZWxzLy5yZWxzUEsBAi0AFAAGAAgAAAAhAGcQIMrmAgAALAYAAA4A&#10;AAAAAAAAAAAAAAAALgIAAGRycy9lMm9Eb2MueG1sUEsBAi0AFAAGAAgAAAAhAC49lN3iAAAADgEA&#10;AA8AAAAAAAAAAAAAAAAAQAUAAGRycy9kb3ducmV2LnhtbFBLBQYAAAAABAAEAPMAAABPBgAAAAA=&#10;" o:allowincell="f" stroked="f" strokeweight="0">
            <v:textbox inset="0,0,0,0">
              <w:txbxContent>
                <w:p w:rsidR="00284739" w:rsidRDefault="00284739" w:rsidP="00C94D29">
                  <w:pPr>
                    <w:pStyle w:val="BCCCopyright"/>
                    <w:rPr>
                      <w:lang w:val="bg-BG"/>
                    </w:rPr>
                  </w:pPr>
                  <w:r>
                    <w:rPr>
                      <w:lang w:val="bg-BG"/>
                    </w:rPr>
                    <w:sym w:font="Symbol" w:char="F0D3"/>
                  </w:r>
                  <w:r>
                    <w:rPr>
                      <w:lang w:val="bg-BG"/>
                    </w:rPr>
                    <w:t xml:space="preserve"> 2015 </w:t>
                  </w:r>
                  <w:proofErr w:type="spellStart"/>
                  <w:r>
                    <w:rPr>
                      <w:lang w:val="bg-BG"/>
                    </w:rPr>
                    <w:t>Bulgarian</w:t>
                  </w:r>
                  <w:proofErr w:type="spellEnd"/>
                  <w:r>
                    <w:rPr>
                      <w:lang w:val="bg-BG"/>
                    </w:rPr>
                    <w:t xml:space="preserve"> Academy </w:t>
                  </w:r>
                  <w:proofErr w:type="spellStart"/>
                  <w:r w:rsidRPr="005006FB">
                    <w:rPr>
                      <w:sz w:val="20"/>
                      <w:lang w:val="bg-BG"/>
                    </w:rPr>
                    <w:t>of</w:t>
                  </w:r>
                  <w:proofErr w:type="spellEnd"/>
                  <w:r>
                    <w:rPr>
                      <w:lang w:val="bg-BG"/>
                    </w:rPr>
                    <w:t xml:space="preserve"> </w:t>
                  </w:r>
                  <w:proofErr w:type="spellStart"/>
                  <w:r>
                    <w:rPr>
                      <w:lang w:val="bg-BG"/>
                    </w:rPr>
                    <w:t>Sciences</w:t>
                  </w:r>
                  <w:proofErr w:type="spellEnd"/>
                  <w:r>
                    <w:rPr>
                      <w:lang w:val="bg-BG"/>
                    </w:rPr>
                    <w:t xml:space="preserve">,  </w:t>
                  </w:r>
                  <w:proofErr w:type="spellStart"/>
                  <w:r>
                    <w:rPr>
                      <w:lang w:val="bg-BG"/>
                    </w:rPr>
                    <w:t>Union</w:t>
                  </w:r>
                  <w:proofErr w:type="spellEnd"/>
                  <w:r>
                    <w:rPr>
                      <w:lang w:val="bg-BG"/>
                    </w:rPr>
                    <w:t xml:space="preserve"> </w:t>
                  </w:r>
                  <w:proofErr w:type="spellStart"/>
                  <w:r>
                    <w:rPr>
                      <w:lang w:val="bg-BG"/>
                    </w:rPr>
                    <w:t>of</w:t>
                  </w:r>
                  <w:proofErr w:type="spellEnd"/>
                  <w:r>
                    <w:rPr>
                      <w:lang w:val="bg-BG"/>
                    </w:rPr>
                    <w:t xml:space="preserve"> </w:t>
                  </w:r>
                  <w:proofErr w:type="spellStart"/>
                  <w:r>
                    <w:rPr>
                      <w:lang w:val="bg-BG"/>
                    </w:rPr>
                    <w:t>Chemists</w:t>
                  </w:r>
                  <w:proofErr w:type="spellEnd"/>
                  <w:r>
                    <w:rPr>
                      <w:lang w:val="bg-BG"/>
                    </w:rPr>
                    <w:t xml:space="preserve"> </w:t>
                  </w:r>
                  <w:proofErr w:type="spellStart"/>
                  <w:r>
                    <w:rPr>
                      <w:lang w:val="bg-BG"/>
                    </w:rPr>
                    <w:t>in</w:t>
                  </w:r>
                  <w:proofErr w:type="spellEnd"/>
                  <w:r>
                    <w:rPr>
                      <w:lang w:val="bg-BG"/>
                    </w:rPr>
                    <w:t xml:space="preserve"> </w:t>
                  </w:r>
                  <w:proofErr w:type="spellStart"/>
                  <w:r>
                    <w:rPr>
                      <w:lang w:val="bg-BG"/>
                    </w:rPr>
                    <w:t>Bulgaria</w:t>
                  </w:r>
                  <w:proofErr w:type="spellEnd"/>
                </w:p>
              </w:txbxContent>
            </v:textbox>
            <w10:wrap anchorx="page" anchory="page"/>
            <w10:anchorlock/>
          </v:rect>
        </w:pict>
      </w:r>
      <w:r w:rsidR="00C94D29" w:rsidRPr="00C94D29">
        <w:rPr>
          <w:rFonts w:ascii="Times New Roman" w:eastAsia="Times New Roman" w:hAnsi="Times New Roman" w:cs="Times New Roman"/>
          <w:sz w:val="20"/>
          <w:szCs w:val="20"/>
          <w:lang w:val="en-GB"/>
        </w:rPr>
        <w:t>To whom all correspondence should be sent:</w:t>
      </w:r>
    </w:p>
    <w:p w:rsidR="00C94D29" w:rsidRPr="00C94D29" w:rsidRDefault="00C94D29" w:rsidP="00B41571">
      <w:pPr>
        <w:framePr w:w="4649" w:h="612" w:hSpace="181" w:vSpace="181" w:wrap="notBeside" w:vAnchor="page" w:hAnchor="page" w:x="1050" w:y="14026" w:anchorLock="1"/>
        <w:pBdr>
          <w:top w:val="single" w:sz="4" w:space="3" w:color="auto"/>
        </w:pBdr>
        <w:tabs>
          <w:tab w:val="left" w:pos="340"/>
          <w:tab w:val="left" w:pos="454"/>
          <w:tab w:val="left" w:pos="567"/>
          <w:tab w:val="left" w:pos="851"/>
          <w:tab w:val="left" w:pos="1361"/>
          <w:tab w:val="left" w:pos="1814"/>
        </w:tabs>
        <w:spacing w:after="0" w:line="240" w:lineRule="auto"/>
        <w:ind w:left="360"/>
        <w:jc w:val="both"/>
        <w:rPr>
          <w:rFonts w:ascii="Times New Roman" w:eastAsia="Times New Roman" w:hAnsi="Times New Roman" w:cs="Times New Roman"/>
          <w:i/>
          <w:sz w:val="20"/>
          <w:szCs w:val="20"/>
          <w:lang w:val="en-GB"/>
        </w:rPr>
      </w:pPr>
      <w:proofErr w:type="spellStart"/>
      <w:r w:rsidRPr="00B41571">
        <w:rPr>
          <w:rFonts w:ascii="Times New Roman" w:eastAsia="Times New Roman" w:hAnsi="Times New Roman" w:cs="Times New Roman"/>
          <w:sz w:val="20"/>
          <w:szCs w:val="20"/>
          <w:highlight w:val="yellow"/>
          <w:lang w:val="en-GB"/>
        </w:rPr>
        <w:t>E-mail:</w:t>
      </w:r>
      <w:r w:rsidR="00B41571" w:rsidRPr="00B41571">
        <w:rPr>
          <w:rFonts w:ascii="Times New Roman" w:eastAsia="Times New Roman" w:hAnsi="Times New Roman" w:cs="Times New Roman"/>
          <w:sz w:val="20"/>
          <w:szCs w:val="20"/>
          <w:highlight w:val="yellow"/>
          <w:lang w:val="en-GB"/>
        </w:rPr>
        <w:t>biglari.h@gmu.ac.ir</w:t>
      </w:r>
      <w:proofErr w:type="spellEnd"/>
    </w:p>
    <w:p w:rsidR="00C901A2" w:rsidRPr="00C901A2" w:rsidRDefault="00C901A2" w:rsidP="00C901A2">
      <w:pPr>
        <w:autoSpaceDE w:val="0"/>
        <w:autoSpaceDN w:val="0"/>
        <w:adjustRightInd w:val="0"/>
        <w:spacing w:after="0" w:line="240" w:lineRule="auto"/>
        <w:ind w:firstLine="288"/>
        <w:jc w:val="both"/>
        <w:rPr>
          <w:rFonts w:ascii="Times New Roman" w:eastAsia="Times New Roman" w:hAnsi="Times New Roman" w:cs="Times New Roman"/>
        </w:rPr>
      </w:pPr>
      <w:r w:rsidRPr="00C901A2">
        <w:rPr>
          <w:rFonts w:ascii="Times New Roman" w:eastAsia="Times New Roman" w:hAnsi="Times New Roman" w:cs="Times New Roman"/>
        </w:rPr>
        <w:t xml:space="preserve">Water constitutes about 56% of body weight of living creatures, and doubtlessly, it is one of the most vital compounds of life on the earth [1]. According to The World Health Organization (WHO), water is one of the health development indices in the developing countries [2]. Supplying healthy drinking water to the whole world population by 2025 is an objective of WHO [3]. Access to health drinking water resources is a serious issue in many countries. As reported by WHO, 1.1billion suffer from lack of access to hygienic drinking water and 80% of children death due to digestive system diseases (e.g. diarrhea) is due to unhygienic drinking water [4, 5]. The drinking water supplied by public water system should meet national and international standards to preserve health and wellbeing in the society [6, 7]. Many elements found in the drinking water are </w:t>
      </w:r>
      <w:r w:rsidRPr="00C901A2">
        <w:rPr>
          <w:rFonts w:ascii="Times New Roman" w:eastAsia="Times New Roman" w:hAnsi="Times New Roman" w:cs="Times New Roman"/>
        </w:rPr>
        <w:t xml:space="preserve">needed for a healthy life; while, increase in concentration of these elements (e.g. Ni, Cd, </w:t>
      </w:r>
      <w:proofErr w:type="spellStart"/>
      <w:r w:rsidRPr="00C901A2">
        <w:rPr>
          <w:rFonts w:ascii="Times New Roman" w:eastAsia="Times New Roman" w:hAnsi="Times New Roman" w:cs="Times New Roman"/>
        </w:rPr>
        <w:t>Mn</w:t>
      </w:r>
      <w:proofErr w:type="spellEnd"/>
      <w:r w:rsidRPr="00C901A2">
        <w:rPr>
          <w:rFonts w:ascii="Times New Roman" w:eastAsia="Times New Roman" w:hAnsi="Times New Roman" w:cs="Times New Roman"/>
        </w:rPr>
        <w:t xml:space="preserve">, Fe, C, Zn) might cause serious health problems [8]. Among the key physical and chemical parameters of drinking water are electrical conductivity, pH, total solid content, opaqueness, residual free chlorine, alkaline compounds, hardiness, </w:t>
      </w:r>
      <w:proofErr w:type="spellStart"/>
      <w:r w:rsidRPr="00C901A2">
        <w:rPr>
          <w:rFonts w:ascii="Times New Roman" w:eastAsia="Times New Roman" w:hAnsi="Times New Roman" w:cs="Times New Roman"/>
        </w:rPr>
        <w:t>chlrorous</w:t>
      </w:r>
      <w:proofErr w:type="spellEnd"/>
      <w:r w:rsidRPr="00C901A2">
        <w:rPr>
          <w:rFonts w:ascii="Times New Roman" w:eastAsia="Times New Roman" w:hAnsi="Times New Roman" w:cs="Times New Roman"/>
        </w:rPr>
        <w:t xml:space="preserve">, calcium, magnesium, iron, nitrate, nitrite, sulfate, fluorine, and phosphate content. Lack or excessive amount of these elements threaten health and wellbeing of the consumer [9-11]. For instance, cavity is caused due to lack of fluorine, while extra fluorine intake causes dental-skeletal fluorosis, infertility, the Alzheimer’s disease, nervous problems, and thyroid </w:t>
      </w:r>
      <w:proofErr w:type="gramStart"/>
      <w:r w:rsidRPr="00C901A2">
        <w:rPr>
          <w:rFonts w:ascii="Times New Roman" w:eastAsia="Times New Roman" w:hAnsi="Times New Roman" w:cs="Times New Roman"/>
        </w:rPr>
        <w:t>problems</w:t>
      </w:r>
      <w:proofErr w:type="gramEnd"/>
      <w:r w:rsidRPr="00C901A2">
        <w:rPr>
          <w:rFonts w:ascii="Times New Roman" w:eastAsia="Times New Roman" w:hAnsi="Times New Roman" w:cs="Times New Roman"/>
        </w:rPr>
        <w:t xml:space="preserve"> [12]. Extra nitrite content in drinking water might lead to </w:t>
      </w:r>
      <w:proofErr w:type="spellStart"/>
      <w:r w:rsidRPr="00C901A2">
        <w:rPr>
          <w:rFonts w:ascii="Times New Roman" w:eastAsia="Times New Roman" w:hAnsi="Times New Roman" w:cs="Times New Roman"/>
        </w:rPr>
        <w:t>methemoglobinemia</w:t>
      </w:r>
      <w:proofErr w:type="spellEnd"/>
      <w:r w:rsidRPr="00C901A2">
        <w:rPr>
          <w:rFonts w:ascii="Times New Roman" w:eastAsia="Times New Roman" w:hAnsi="Times New Roman" w:cs="Times New Roman"/>
        </w:rPr>
        <w:t xml:space="preserve"> in infants and formation of nitrosamine carcinogen compounds [13]. Increase in iron content of drinking water creates unpleasant taste, odor, color, and higher opaqueness [14]. High TDS content of water creates salty and unpleasant taste [12]. </w:t>
      </w:r>
      <w:r w:rsidRPr="00C901A2">
        <w:rPr>
          <w:rFonts w:ascii="Times New Roman" w:eastAsia="Times New Roman" w:hAnsi="Times New Roman" w:cs="Times New Roman"/>
        </w:rPr>
        <w:lastRenderedPageBreak/>
        <w:t xml:space="preserve">Drinking water with high sulfate and </w:t>
      </w:r>
      <w:proofErr w:type="spellStart"/>
      <w:r w:rsidRPr="00C901A2">
        <w:rPr>
          <w:rFonts w:ascii="Times New Roman" w:eastAsia="Times New Roman" w:hAnsi="Times New Roman" w:cs="Times New Roman"/>
        </w:rPr>
        <w:t>clorous</w:t>
      </w:r>
      <w:proofErr w:type="spellEnd"/>
      <w:r w:rsidRPr="00C901A2">
        <w:rPr>
          <w:rFonts w:ascii="Times New Roman" w:eastAsia="Times New Roman" w:hAnsi="Times New Roman" w:cs="Times New Roman"/>
        </w:rPr>
        <w:t xml:space="preserve"> or calcium carbonate causes indigestion and excessive mineral content causes severe diarrhea [15]. The main objective of doing water quality surveys is to preserve public health and wellbeing of the consumers [16]. Quality of water is one of the factors that are directly related to health and personal/public hygiene. Necessity of surveying quality of water and ensuring that the standards are met is of great importance [17]. Several studies have been conducted in different regions of Iran on quality of water. </w:t>
      </w:r>
      <w:proofErr w:type="spellStart"/>
      <w:r w:rsidRPr="00C901A2">
        <w:rPr>
          <w:rFonts w:ascii="Times New Roman" w:eastAsia="Times New Roman" w:hAnsi="Times New Roman" w:cs="Times New Roman"/>
        </w:rPr>
        <w:t>Ebrahimi</w:t>
      </w:r>
      <w:proofErr w:type="spellEnd"/>
      <w:r w:rsidRPr="00C901A2">
        <w:rPr>
          <w:rFonts w:ascii="Times New Roman" w:eastAsia="Times New Roman" w:hAnsi="Times New Roman" w:cs="Times New Roman"/>
        </w:rPr>
        <w:t xml:space="preserve"> et al. examined microbial-chemical quality of drinking water in </w:t>
      </w:r>
      <w:proofErr w:type="spellStart"/>
      <w:r w:rsidRPr="00C901A2">
        <w:rPr>
          <w:rFonts w:ascii="Times New Roman" w:eastAsia="Times New Roman" w:hAnsi="Times New Roman" w:cs="Times New Roman"/>
        </w:rPr>
        <w:t>Ravand</w:t>
      </w:r>
      <w:proofErr w:type="spellEnd"/>
      <w:r w:rsidRPr="00C901A2">
        <w:rPr>
          <w:rFonts w:ascii="Times New Roman" w:eastAsia="Times New Roman" w:hAnsi="Times New Roman" w:cs="Times New Roman"/>
        </w:rPr>
        <w:t xml:space="preserve"> city. They showed that calcium, magnesium, hardiness, and sulfate were higher than the standards [18]. </w:t>
      </w:r>
      <w:proofErr w:type="spellStart"/>
      <w:r w:rsidRPr="00C901A2">
        <w:rPr>
          <w:rFonts w:ascii="Times New Roman" w:eastAsia="Times New Roman" w:hAnsi="Times New Roman" w:cs="Times New Roman"/>
        </w:rPr>
        <w:t>Kalili</w:t>
      </w:r>
      <w:proofErr w:type="spellEnd"/>
      <w:r w:rsidRPr="00C901A2">
        <w:rPr>
          <w:rFonts w:ascii="Times New Roman" w:eastAsia="Times New Roman" w:hAnsi="Times New Roman" w:cs="Times New Roman"/>
        </w:rPr>
        <w:t xml:space="preserve"> examined total content of bio-carbon in drinking water system of </w:t>
      </w:r>
      <w:proofErr w:type="spellStart"/>
      <w:r w:rsidRPr="00C901A2">
        <w:rPr>
          <w:rFonts w:ascii="Times New Roman" w:eastAsia="Times New Roman" w:hAnsi="Times New Roman" w:cs="Times New Roman"/>
        </w:rPr>
        <w:t>Gorgan</w:t>
      </w:r>
      <w:proofErr w:type="spellEnd"/>
      <w:r w:rsidRPr="00C901A2">
        <w:rPr>
          <w:rFonts w:ascii="Times New Roman" w:eastAsia="Times New Roman" w:hAnsi="Times New Roman" w:cs="Times New Roman"/>
        </w:rPr>
        <w:t xml:space="preserve"> city and by examining 44 samples and concluded that the variable was at acceptable range [19]. A study by </w:t>
      </w:r>
      <w:proofErr w:type="spellStart"/>
      <w:r w:rsidRPr="00C901A2">
        <w:rPr>
          <w:rFonts w:ascii="Times New Roman" w:eastAsia="Times New Roman" w:hAnsi="Times New Roman" w:cs="Times New Roman"/>
        </w:rPr>
        <w:t>Dinarlou</w:t>
      </w:r>
      <w:proofErr w:type="spellEnd"/>
      <w:r w:rsidRPr="00C901A2">
        <w:rPr>
          <w:rFonts w:ascii="Times New Roman" w:eastAsia="Times New Roman" w:hAnsi="Times New Roman" w:cs="Times New Roman"/>
        </w:rPr>
        <w:t xml:space="preserve"> et al. to examine chemical quality of drinking water in Bandar Abbas showed that sulfate, </w:t>
      </w:r>
      <w:proofErr w:type="spellStart"/>
      <w:r w:rsidRPr="00C901A2">
        <w:rPr>
          <w:rFonts w:ascii="Times New Roman" w:eastAsia="Times New Roman" w:hAnsi="Times New Roman" w:cs="Times New Roman"/>
        </w:rPr>
        <w:t>chlorous</w:t>
      </w:r>
      <w:proofErr w:type="spellEnd"/>
      <w:r w:rsidRPr="00C901A2">
        <w:rPr>
          <w:rFonts w:ascii="Times New Roman" w:eastAsia="Times New Roman" w:hAnsi="Times New Roman" w:cs="Times New Roman"/>
        </w:rPr>
        <w:t xml:space="preserve">, sodium, and total hardiness exceeded acceptable maximum level and nitrite, TDS, and calcium were higher than the preferred level [20]. Results of a study on the parameters of drinking water quality in </w:t>
      </w:r>
      <w:proofErr w:type="spellStart"/>
      <w:r w:rsidRPr="00C901A2">
        <w:rPr>
          <w:rFonts w:ascii="Times New Roman" w:eastAsia="Times New Roman" w:hAnsi="Times New Roman" w:cs="Times New Roman"/>
        </w:rPr>
        <w:t>Singaner</w:t>
      </w:r>
      <w:proofErr w:type="spellEnd"/>
      <w:r w:rsidRPr="00C901A2">
        <w:rPr>
          <w:rFonts w:ascii="Times New Roman" w:eastAsia="Times New Roman" w:hAnsi="Times New Roman" w:cs="Times New Roman"/>
        </w:rPr>
        <w:t xml:space="preserve"> villages in India by </w:t>
      </w:r>
      <w:proofErr w:type="spellStart"/>
      <w:r w:rsidRPr="00C901A2">
        <w:rPr>
          <w:rFonts w:ascii="Times New Roman" w:eastAsia="Times New Roman" w:hAnsi="Times New Roman" w:cs="Times New Roman"/>
        </w:rPr>
        <w:t>Yashbir</w:t>
      </w:r>
      <w:proofErr w:type="spellEnd"/>
      <w:r w:rsidRPr="00C901A2">
        <w:rPr>
          <w:rFonts w:ascii="Times New Roman" w:eastAsia="Times New Roman" w:hAnsi="Times New Roman" w:cs="Times New Roman"/>
        </w:rPr>
        <w:t xml:space="preserve"> (2010) indicated that quality of water was not acceptable and exceeded maximum level with regard to fluoride, nitrate, and alkaline compounds; the problem was due to synthetic and bio contaminators [21]. In addition, analyses of quality of drinking water in rural areas of Tian –China during rain and dry seasons showed trivial levels of contaminations so that iron, ammonium nitrogen, and coliform contents were higher than the standards (Wu-Yuan </w:t>
      </w:r>
      <w:proofErr w:type="spellStart"/>
      <w:r w:rsidRPr="00C901A2">
        <w:rPr>
          <w:rFonts w:ascii="Times New Roman" w:eastAsia="Times New Roman" w:hAnsi="Times New Roman" w:cs="Times New Roman"/>
        </w:rPr>
        <w:t>jia</w:t>
      </w:r>
      <w:proofErr w:type="spellEnd"/>
      <w:r w:rsidRPr="00C901A2">
        <w:rPr>
          <w:rFonts w:ascii="Times New Roman" w:eastAsia="Times New Roman" w:hAnsi="Times New Roman" w:cs="Times New Roman"/>
        </w:rPr>
        <w:t xml:space="preserve"> et al.) [22]. Taking into account increase of public awareness and higher attentions that is nowadays paid to qualitative and quantitative specifications of drinking water, quality of water has become one of the main measures of effectiveness of services and performance by the authorities. There is a growing needs for implementing routine water quality examination [1]. Quality of drinking water is directly related to and one of the main concerns of public health and </w:t>
      </w:r>
      <w:r w:rsidRPr="00C901A2">
        <w:rPr>
          <w:rFonts w:ascii="Times New Roman" w:eastAsia="Times New Roman" w:hAnsi="Times New Roman" w:cs="Times New Roman"/>
        </w:rPr>
        <w:t xml:space="preserve">wellbeing, which makes studying it an imperative necessity [23]. Given the above introduction, the present study is an attempt to examine physical and chemical specification of drinking water in reservoirs of Kermanshah City, Iran. </w:t>
      </w:r>
    </w:p>
    <w:p w:rsidR="00C901A2" w:rsidRDefault="00C901A2" w:rsidP="00357719">
      <w:pPr>
        <w:autoSpaceDE w:val="0"/>
        <w:autoSpaceDN w:val="0"/>
        <w:adjustRightInd w:val="0"/>
        <w:spacing w:after="0" w:line="240" w:lineRule="auto"/>
        <w:jc w:val="both"/>
        <w:rPr>
          <w:rFonts w:ascii="Times New Roman" w:eastAsia="Calibri" w:hAnsi="Times New Roman" w:cs="Times New Roman"/>
          <w:lang w:val="en-GB"/>
        </w:rPr>
      </w:pPr>
    </w:p>
    <w:p w:rsidR="00C901A2" w:rsidRPr="00ED3874" w:rsidRDefault="00C901A2" w:rsidP="00554A9D">
      <w:pPr>
        <w:autoSpaceDE w:val="0"/>
        <w:autoSpaceDN w:val="0"/>
        <w:adjustRightInd w:val="0"/>
        <w:spacing w:after="0" w:line="240" w:lineRule="auto"/>
        <w:ind w:firstLine="288"/>
        <w:jc w:val="both"/>
        <w:rPr>
          <w:rFonts w:ascii="Times New Roman" w:eastAsia="Calibri" w:hAnsi="Times New Roman" w:cs="Times New Roman"/>
          <w:lang w:val="en-GB"/>
        </w:rPr>
      </w:pPr>
    </w:p>
    <w:p w:rsidR="00ED3874" w:rsidRDefault="00C901A2" w:rsidP="00554A9D">
      <w:pPr>
        <w:autoSpaceDE w:val="0"/>
        <w:autoSpaceDN w:val="0"/>
        <w:adjustRightInd w:val="0"/>
        <w:spacing w:after="0" w:line="240" w:lineRule="auto"/>
        <w:ind w:firstLine="284"/>
        <w:jc w:val="both"/>
        <w:rPr>
          <w:rFonts w:asciiTheme="majorBidi" w:hAnsiTheme="majorBidi" w:cstheme="majorBidi"/>
        </w:rPr>
      </w:pPr>
      <w:r w:rsidRPr="00C901A2">
        <w:rPr>
          <w:rFonts w:asciiTheme="majorBidi" w:hAnsiTheme="majorBidi" w:cstheme="majorBidi"/>
        </w:rPr>
        <w:t>MATERIALS AND METHODS</w:t>
      </w:r>
    </w:p>
    <w:p w:rsidR="00C901A2" w:rsidRPr="00C901A2" w:rsidRDefault="00C901A2" w:rsidP="00554A9D">
      <w:pPr>
        <w:autoSpaceDE w:val="0"/>
        <w:autoSpaceDN w:val="0"/>
        <w:adjustRightInd w:val="0"/>
        <w:spacing w:after="0" w:line="240" w:lineRule="auto"/>
        <w:ind w:firstLine="284"/>
        <w:jc w:val="both"/>
        <w:rPr>
          <w:rFonts w:asciiTheme="majorBidi" w:hAnsiTheme="majorBidi" w:cstheme="majorBidi"/>
        </w:rPr>
      </w:pPr>
    </w:p>
    <w:p w:rsidR="00C901A2" w:rsidRPr="00C901A2" w:rsidRDefault="00C901A2" w:rsidP="00C901A2">
      <w:pPr>
        <w:spacing w:after="0" w:line="240" w:lineRule="auto"/>
        <w:ind w:firstLine="288"/>
        <w:jc w:val="both"/>
        <w:rPr>
          <w:rFonts w:ascii="Times New Roman" w:eastAsia="Times New Roman" w:hAnsi="Times New Roman" w:cs="Times New Roman"/>
        </w:rPr>
      </w:pPr>
      <w:r w:rsidRPr="00C901A2">
        <w:rPr>
          <w:rFonts w:ascii="Times New Roman" w:eastAsia="Times New Roman" w:hAnsi="Times New Roman" w:cs="Times New Roman"/>
        </w:rPr>
        <w:t>The study was carried out as a descriptive cross-sectional work on drinking water reservoirs of Kermanshah City in 2013. The samples were collected from 16 reservoirs in the city. The experiments were performed for three time and totally 80 samples were collected. Sterilization of sample containers and handling were performed based on the standard guidelines. [24]</w:t>
      </w:r>
    </w:p>
    <w:p w:rsidR="00C901A2" w:rsidRDefault="00C901A2" w:rsidP="00C901A2">
      <w:pPr>
        <w:spacing w:after="0" w:line="240" w:lineRule="auto"/>
        <w:ind w:firstLine="288"/>
        <w:jc w:val="both"/>
        <w:rPr>
          <w:rFonts w:ascii="Times New Roman" w:eastAsia="Times New Roman" w:hAnsi="Times New Roman" w:cs="Times New Roman"/>
        </w:rPr>
      </w:pPr>
      <w:r w:rsidRPr="00C901A2">
        <w:rPr>
          <w:rFonts w:ascii="Times New Roman" w:eastAsia="Times New Roman" w:hAnsi="Times New Roman" w:cs="Times New Roman"/>
        </w:rPr>
        <w:t xml:space="preserve">Samples were collected in polyethylene bottles (1lit) and pH and residual chlorine were measured at the sampling sites. The whole sampling and measuring processes were performed according to the standards of water and sewage tests. Except for pH and residual chlorine, which were measured at the site, the rest of the parameters were measured either through </w:t>
      </w:r>
      <w:proofErr w:type="spellStart"/>
      <w:r w:rsidRPr="00C901A2">
        <w:rPr>
          <w:rFonts w:ascii="Times New Roman" w:eastAsia="Times New Roman" w:hAnsi="Times New Roman" w:cs="Times New Roman"/>
        </w:rPr>
        <w:t>titrimeter</w:t>
      </w:r>
      <w:proofErr w:type="spellEnd"/>
      <w:r w:rsidRPr="00C901A2">
        <w:rPr>
          <w:rFonts w:ascii="Times New Roman" w:eastAsia="Times New Roman" w:hAnsi="Times New Roman" w:cs="Times New Roman"/>
        </w:rPr>
        <w:t xml:space="preserve"> and spectrophotometer. Hardiness, calcium, and magnesium were measured through titrimetric method and other parameters such as nitrite and nitrate ions concentration and fluoride were measured using </w:t>
      </w:r>
      <w:proofErr w:type="spellStart"/>
      <w:r w:rsidRPr="00C901A2">
        <w:rPr>
          <w:rFonts w:ascii="Times New Roman" w:eastAsia="Times New Roman" w:hAnsi="Times New Roman" w:cs="Times New Roman"/>
        </w:rPr>
        <w:t>Hach</w:t>
      </w:r>
      <w:proofErr w:type="spellEnd"/>
      <w:r w:rsidRPr="00C901A2">
        <w:rPr>
          <w:rFonts w:ascii="Times New Roman" w:eastAsia="Times New Roman" w:hAnsi="Times New Roman" w:cs="Times New Roman"/>
        </w:rPr>
        <w:t xml:space="preserve"> spectrophotometer (ER4000u). Total dissolved solids (TDS) was measured by </w:t>
      </w:r>
      <w:proofErr w:type="spellStart"/>
      <w:r w:rsidRPr="00C901A2">
        <w:rPr>
          <w:rFonts w:ascii="Times New Roman" w:eastAsia="Times New Roman" w:hAnsi="Times New Roman" w:cs="Times New Roman"/>
        </w:rPr>
        <w:t>Hach</w:t>
      </w:r>
      <w:proofErr w:type="spellEnd"/>
      <w:r w:rsidRPr="00C901A2">
        <w:rPr>
          <w:rFonts w:ascii="Times New Roman" w:eastAsia="Times New Roman" w:hAnsi="Times New Roman" w:cs="Times New Roman"/>
        </w:rPr>
        <w:t xml:space="preserve"> conductivity-meter (C0150).  All the measurements were performed as per Iran national water standard (105) and WHO standard. Statistical analyses were performed in EXCELL and SPSS-16 and mean scores were compared with Iran national standard 1053 and WHO standards. [25, 23]</w:t>
      </w:r>
    </w:p>
    <w:p w:rsidR="00C901A2" w:rsidRPr="00C901A2" w:rsidRDefault="00C901A2" w:rsidP="00C901A2">
      <w:pPr>
        <w:spacing w:after="0" w:line="240" w:lineRule="auto"/>
        <w:ind w:firstLine="288"/>
        <w:jc w:val="both"/>
        <w:rPr>
          <w:rFonts w:ascii="Times New Roman" w:eastAsia="Times New Roman" w:hAnsi="Times New Roman" w:cs="Times New Roman"/>
        </w:rPr>
      </w:pPr>
    </w:p>
    <w:p w:rsidR="00C901A2" w:rsidRPr="00C901A2" w:rsidRDefault="00C901A2" w:rsidP="00212B05">
      <w:pPr>
        <w:autoSpaceDE w:val="0"/>
        <w:autoSpaceDN w:val="0"/>
        <w:adjustRightInd w:val="0"/>
        <w:spacing w:after="0" w:line="240" w:lineRule="auto"/>
        <w:ind w:firstLine="288"/>
        <w:jc w:val="both"/>
        <w:rPr>
          <w:rFonts w:asciiTheme="majorBidi" w:hAnsiTheme="majorBidi" w:cstheme="majorBidi"/>
        </w:rPr>
      </w:pPr>
      <w:r w:rsidRPr="00C901A2">
        <w:rPr>
          <w:rFonts w:asciiTheme="majorBidi" w:hAnsiTheme="majorBidi" w:cstheme="majorBidi"/>
        </w:rPr>
        <w:t xml:space="preserve">RESULTS </w:t>
      </w:r>
    </w:p>
    <w:p w:rsidR="00C901A2" w:rsidRDefault="00C901A2" w:rsidP="00212B05">
      <w:pPr>
        <w:autoSpaceDE w:val="0"/>
        <w:autoSpaceDN w:val="0"/>
        <w:adjustRightInd w:val="0"/>
        <w:spacing w:after="0" w:line="240" w:lineRule="auto"/>
        <w:ind w:firstLine="288"/>
        <w:jc w:val="both"/>
        <w:rPr>
          <w:rFonts w:asciiTheme="majorBidi" w:hAnsiTheme="majorBidi" w:cstheme="majorBidi"/>
          <w:i/>
          <w:iCs/>
        </w:rPr>
      </w:pPr>
    </w:p>
    <w:p w:rsidR="00C901A2" w:rsidRPr="00C901A2" w:rsidRDefault="00C901A2" w:rsidP="00C901A2">
      <w:pPr>
        <w:spacing w:after="0" w:line="240" w:lineRule="auto"/>
        <w:ind w:firstLine="288"/>
        <w:jc w:val="both"/>
        <w:rPr>
          <w:rFonts w:ascii="Times New Roman" w:eastAsia="Times New Roman" w:hAnsi="Times New Roman" w:cs="Times New Roman"/>
        </w:rPr>
      </w:pPr>
      <w:r w:rsidRPr="00C901A2">
        <w:rPr>
          <w:rFonts w:ascii="Times New Roman" w:eastAsia="Times New Roman" w:hAnsi="Times New Roman" w:cs="Times New Roman"/>
        </w:rPr>
        <w:t>Mean score of concentration of each physical and chemical parameter was compared with Iran national standard (1053) and WHO standards. (Table 1)</w:t>
      </w:r>
    </w:p>
    <w:p w:rsidR="00554A9D" w:rsidRPr="00212B05" w:rsidRDefault="00554A9D" w:rsidP="00554A9D">
      <w:pPr>
        <w:spacing w:before="240" w:after="120" w:line="240" w:lineRule="auto"/>
        <w:ind w:firstLine="284"/>
        <w:jc w:val="center"/>
        <w:rPr>
          <w:rFonts w:asciiTheme="majorBidi" w:hAnsiTheme="majorBidi" w:cstheme="majorBidi"/>
          <w:lang w:val="en-GB"/>
        </w:rPr>
        <w:sectPr w:rsidR="00554A9D" w:rsidRPr="00212B05" w:rsidSect="004D4955">
          <w:type w:val="continuous"/>
          <w:pgSz w:w="12240" w:h="15840"/>
          <w:pgMar w:top="1134" w:right="1134" w:bottom="1134" w:left="1134" w:header="720" w:footer="720" w:gutter="0"/>
          <w:cols w:num="2" w:space="720"/>
          <w:titlePg/>
          <w:docGrid w:linePitch="360"/>
        </w:sectPr>
      </w:pPr>
    </w:p>
    <w:p w:rsidR="00212B05" w:rsidRDefault="00212B05" w:rsidP="00554A9D">
      <w:pPr>
        <w:spacing w:before="240" w:after="120" w:line="240" w:lineRule="auto"/>
        <w:ind w:firstLine="284"/>
        <w:jc w:val="center"/>
        <w:rPr>
          <w:rFonts w:asciiTheme="majorBidi" w:hAnsiTheme="majorBidi" w:cstheme="majorBidi"/>
          <w:b/>
          <w:bCs/>
          <w:sz w:val="20"/>
          <w:szCs w:val="20"/>
        </w:rPr>
      </w:pPr>
    </w:p>
    <w:p w:rsidR="00C901A2" w:rsidRPr="00C901A2" w:rsidRDefault="00C901A2" w:rsidP="00C901A2">
      <w:pPr>
        <w:spacing w:before="240" w:after="120" w:line="240" w:lineRule="auto"/>
        <w:ind w:firstLine="284"/>
        <w:contextualSpacing/>
        <w:jc w:val="center"/>
        <w:rPr>
          <w:rFonts w:asciiTheme="majorBidi" w:hAnsiTheme="majorBidi" w:cstheme="majorBidi"/>
          <w:sz w:val="20"/>
          <w:szCs w:val="20"/>
        </w:rPr>
      </w:pPr>
      <w:r w:rsidRPr="00C901A2">
        <w:rPr>
          <w:rFonts w:asciiTheme="majorBidi" w:hAnsiTheme="majorBidi" w:cstheme="majorBidi"/>
          <w:b/>
          <w:bCs/>
          <w:sz w:val="20"/>
          <w:szCs w:val="20"/>
        </w:rPr>
        <w:t>Table 1-</w:t>
      </w:r>
      <w:r w:rsidRPr="00C901A2">
        <w:rPr>
          <w:rFonts w:asciiTheme="majorBidi" w:hAnsiTheme="majorBidi" w:cstheme="majorBidi"/>
          <w:sz w:val="20"/>
          <w:szCs w:val="20"/>
        </w:rPr>
        <w:t xml:space="preserve"> Physical and chemical analysis of drinking water of urban reservoirs of Kermanshah water system</w:t>
      </w:r>
    </w:p>
    <w:tbl>
      <w:tblPr>
        <w:tblStyle w:val="TableGrid1"/>
        <w:tblpPr w:leftFromText="180" w:rightFromText="180" w:vertAnchor="text" w:horzAnchor="margin" w:tblpXSpec="center" w:tblpY="331"/>
        <w:bidiVisual/>
        <w:tblW w:w="11142" w:type="dxa"/>
        <w:tblLook w:val="04A0" w:firstRow="1" w:lastRow="0" w:firstColumn="1" w:lastColumn="0" w:noHBand="0" w:noVBand="1"/>
      </w:tblPr>
      <w:tblGrid>
        <w:gridCol w:w="894"/>
        <w:gridCol w:w="1150"/>
        <w:gridCol w:w="938"/>
        <w:gridCol w:w="927"/>
        <w:gridCol w:w="1139"/>
        <w:gridCol w:w="1050"/>
        <w:gridCol w:w="1050"/>
        <w:gridCol w:w="1017"/>
        <w:gridCol w:w="1005"/>
        <w:gridCol w:w="766"/>
        <w:gridCol w:w="1638"/>
      </w:tblGrid>
      <w:tr w:rsidR="00C901A2" w:rsidRPr="00C901A2" w:rsidTr="00C901A2">
        <w:trPr>
          <w:trHeight w:val="618"/>
        </w:trPr>
        <w:tc>
          <w:tcPr>
            <w:tcW w:w="2686" w:type="dxa"/>
            <w:gridSpan w:val="3"/>
            <w:shd w:val="clear" w:color="auto" w:fill="D9D9D9"/>
            <w:vAlign w:val="center"/>
          </w:tcPr>
          <w:p w:rsidR="00C901A2" w:rsidRPr="00C901A2" w:rsidRDefault="00C901A2" w:rsidP="00C901A2">
            <w:pPr>
              <w:bidi/>
              <w:spacing w:line="240" w:lineRule="atLeast"/>
              <w:contextualSpacing/>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Rate of the reservoirs within Iran standard range</w:t>
            </w:r>
          </w:p>
        </w:tc>
        <w:tc>
          <w:tcPr>
            <w:tcW w:w="856" w:type="dxa"/>
            <w:vMerge w:val="restart"/>
            <w:shd w:val="clear" w:color="auto" w:fill="D9D9D9"/>
            <w:vAlign w:val="center"/>
          </w:tcPr>
          <w:p w:rsidR="00C901A2" w:rsidRPr="00C901A2" w:rsidRDefault="00C901A2" w:rsidP="00C901A2">
            <w:pPr>
              <w:bidi/>
              <w:spacing w:line="240" w:lineRule="atLeast"/>
              <w:contextualSpacing/>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Standard</w:t>
            </w:r>
          </w:p>
          <w:p w:rsidR="00C901A2" w:rsidRPr="00C901A2" w:rsidRDefault="00C901A2" w:rsidP="00C901A2">
            <w:pPr>
              <w:bidi/>
              <w:spacing w:line="240" w:lineRule="atLeast"/>
              <w:contextualSpacing/>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WHO</w:t>
            </w:r>
          </w:p>
        </w:tc>
        <w:tc>
          <w:tcPr>
            <w:tcW w:w="2189" w:type="dxa"/>
            <w:gridSpan w:val="2"/>
            <w:shd w:val="clear" w:color="auto" w:fill="D9D9D9"/>
            <w:vAlign w:val="center"/>
          </w:tcPr>
          <w:p w:rsidR="00C901A2" w:rsidRPr="00C901A2" w:rsidRDefault="00C901A2" w:rsidP="00C901A2">
            <w:pPr>
              <w:autoSpaceDE w:val="0"/>
              <w:autoSpaceDN w:val="0"/>
              <w:adjustRightInd w:val="0"/>
              <w:spacing w:line="240" w:lineRule="atLeast"/>
              <w:contextualSpacing/>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Iran national standard (1053)</w:t>
            </w:r>
          </w:p>
          <w:p w:rsidR="00C901A2" w:rsidRPr="00C901A2" w:rsidRDefault="00C901A2" w:rsidP="00C901A2">
            <w:pPr>
              <w:bidi/>
              <w:spacing w:line="240" w:lineRule="atLeast"/>
              <w:contextualSpacing/>
              <w:jc w:val="center"/>
              <w:rPr>
                <w:rFonts w:ascii="Times New Roman" w:eastAsia="Calibri" w:hAnsi="Times New Roman" w:cs="Times New Roman"/>
                <w:sz w:val="20"/>
                <w:szCs w:val="20"/>
                <w:rtl/>
              </w:rPr>
            </w:pPr>
          </w:p>
        </w:tc>
        <w:tc>
          <w:tcPr>
            <w:tcW w:w="966" w:type="dxa"/>
            <w:vMerge w:val="restart"/>
            <w:shd w:val="clear" w:color="auto" w:fill="D9D9D9"/>
            <w:vAlign w:val="center"/>
          </w:tcPr>
          <w:p w:rsidR="00C901A2" w:rsidRPr="00C901A2" w:rsidRDefault="00C901A2" w:rsidP="00C901A2">
            <w:pPr>
              <w:bidi/>
              <w:spacing w:line="240" w:lineRule="atLeast"/>
              <w:contextualSpacing/>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Maximum</w:t>
            </w:r>
          </w:p>
        </w:tc>
        <w:tc>
          <w:tcPr>
            <w:tcW w:w="1027" w:type="dxa"/>
            <w:vMerge w:val="restart"/>
            <w:shd w:val="clear" w:color="auto" w:fill="D9D9D9"/>
            <w:vAlign w:val="center"/>
          </w:tcPr>
          <w:p w:rsidR="00C901A2" w:rsidRPr="00C901A2" w:rsidRDefault="00C901A2" w:rsidP="00C901A2">
            <w:pPr>
              <w:bidi/>
              <w:spacing w:line="240" w:lineRule="atLeast"/>
              <w:contextualSpacing/>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Minimum</w:t>
            </w:r>
          </w:p>
          <w:p w:rsidR="00C901A2" w:rsidRPr="00C901A2" w:rsidRDefault="00C901A2" w:rsidP="00C901A2">
            <w:pPr>
              <w:bidi/>
              <w:spacing w:line="240" w:lineRule="atLeast"/>
              <w:contextualSpacing/>
              <w:jc w:val="center"/>
              <w:rPr>
                <w:rFonts w:ascii="Times New Roman" w:eastAsia="Calibri" w:hAnsi="Times New Roman" w:cs="Times New Roman"/>
                <w:sz w:val="20"/>
                <w:szCs w:val="20"/>
                <w:rtl/>
              </w:rPr>
            </w:pPr>
            <w:proofErr w:type="spellStart"/>
            <w:r w:rsidRPr="00C901A2">
              <w:rPr>
                <w:rFonts w:ascii="Times New Roman" w:eastAsia="Calibri" w:hAnsi="Times New Roman" w:cs="Times New Roman"/>
                <w:sz w:val="20"/>
                <w:szCs w:val="20"/>
              </w:rPr>
              <w:t>ph</w:t>
            </w:r>
            <w:proofErr w:type="spellEnd"/>
          </w:p>
        </w:tc>
        <w:tc>
          <w:tcPr>
            <w:tcW w:w="926" w:type="dxa"/>
            <w:vMerge w:val="restart"/>
            <w:shd w:val="clear" w:color="auto" w:fill="D9D9D9"/>
            <w:vAlign w:val="center"/>
          </w:tcPr>
          <w:p w:rsidR="00C901A2" w:rsidRPr="00C901A2" w:rsidRDefault="00C901A2" w:rsidP="00C901A2">
            <w:pPr>
              <w:bidi/>
              <w:spacing w:line="240" w:lineRule="atLeast"/>
              <w:contextualSpacing/>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Std. Deviation</w:t>
            </w:r>
          </w:p>
        </w:tc>
        <w:tc>
          <w:tcPr>
            <w:tcW w:w="711" w:type="dxa"/>
            <w:vMerge w:val="restart"/>
            <w:shd w:val="clear" w:color="auto" w:fill="D9D9D9"/>
            <w:vAlign w:val="center"/>
          </w:tcPr>
          <w:p w:rsidR="00C901A2" w:rsidRPr="00C901A2" w:rsidRDefault="00C901A2" w:rsidP="00C901A2">
            <w:pPr>
              <w:bidi/>
              <w:spacing w:line="240" w:lineRule="atLeast"/>
              <w:contextualSpacing/>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Mean</w:t>
            </w:r>
          </w:p>
        </w:tc>
        <w:tc>
          <w:tcPr>
            <w:tcW w:w="1781" w:type="dxa"/>
            <w:vMerge w:val="restart"/>
            <w:shd w:val="clear" w:color="auto" w:fill="D9D9D9"/>
          </w:tcPr>
          <w:p w:rsidR="00C901A2" w:rsidRPr="00C901A2" w:rsidRDefault="00C901A2" w:rsidP="00C901A2">
            <w:pPr>
              <w:spacing w:line="240" w:lineRule="atLeast"/>
              <w:contextualSpacing/>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physical and chemical parameters</w:t>
            </w:r>
          </w:p>
        </w:tc>
      </w:tr>
      <w:tr w:rsidR="00C901A2" w:rsidRPr="00C901A2" w:rsidTr="00C901A2">
        <w:trPr>
          <w:trHeight w:val="729"/>
        </w:trPr>
        <w:tc>
          <w:tcPr>
            <w:tcW w:w="995" w:type="dxa"/>
            <w:shd w:val="clear" w:color="auto" w:fill="D9D9D9"/>
            <w:vAlign w:val="center"/>
          </w:tcPr>
          <w:p w:rsidR="00C901A2" w:rsidRPr="00C901A2" w:rsidRDefault="00C901A2" w:rsidP="00C901A2">
            <w:pPr>
              <w:bidi/>
              <w:spacing w:line="240" w:lineRule="atLeast"/>
              <w:contextualSpacing/>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lastRenderedPageBreak/>
              <w:t>More than the standard</w:t>
            </w:r>
          </w:p>
          <w:p w:rsidR="00C901A2" w:rsidRPr="00C901A2" w:rsidRDefault="00C901A2" w:rsidP="00C901A2">
            <w:pPr>
              <w:bidi/>
              <w:spacing w:line="240" w:lineRule="atLeast"/>
              <w:contextualSpacing/>
              <w:jc w:val="center"/>
              <w:rPr>
                <w:rFonts w:ascii="Times New Roman" w:eastAsia="Calibri" w:hAnsi="Times New Roman" w:cs="Times New Roman"/>
                <w:sz w:val="20"/>
                <w:szCs w:val="20"/>
                <w:rtl/>
              </w:rPr>
            </w:pPr>
            <w:r w:rsidRPr="00C901A2">
              <w:rPr>
                <w:rFonts w:ascii="Times New Roman" w:eastAsia="Calibri" w:hAnsi="Times New Roman" w:cs="Times New Roman" w:hint="cs"/>
                <w:sz w:val="20"/>
                <w:szCs w:val="20"/>
                <w:rtl/>
              </w:rPr>
              <w:t>(%)</w:t>
            </w:r>
          </w:p>
        </w:tc>
        <w:tc>
          <w:tcPr>
            <w:tcW w:w="786" w:type="dxa"/>
            <w:shd w:val="clear" w:color="auto" w:fill="D9D9D9"/>
            <w:vAlign w:val="center"/>
          </w:tcPr>
          <w:p w:rsidR="00C901A2" w:rsidRPr="00C901A2" w:rsidRDefault="00C901A2" w:rsidP="00C901A2">
            <w:pPr>
              <w:bidi/>
              <w:spacing w:line="240" w:lineRule="atLeast"/>
              <w:contextualSpacing/>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Permissible</w:t>
            </w:r>
          </w:p>
          <w:p w:rsidR="00C901A2" w:rsidRPr="00C901A2" w:rsidRDefault="00C901A2" w:rsidP="00C901A2">
            <w:pPr>
              <w:bidi/>
              <w:spacing w:line="240" w:lineRule="atLeast"/>
              <w:contextualSpacing/>
              <w:jc w:val="center"/>
              <w:rPr>
                <w:rFonts w:ascii="Times New Roman" w:eastAsia="Calibri" w:hAnsi="Times New Roman" w:cs="Times New Roman"/>
                <w:sz w:val="20"/>
                <w:szCs w:val="20"/>
                <w:rtl/>
              </w:rPr>
            </w:pPr>
            <w:r w:rsidRPr="00C901A2">
              <w:rPr>
                <w:rFonts w:ascii="Times New Roman" w:eastAsia="Calibri" w:hAnsi="Times New Roman" w:cs="Times New Roman" w:hint="cs"/>
                <w:sz w:val="20"/>
                <w:szCs w:val="20"/>
                <w:rtl/>
              </w:rPr>
              <w:t>(%)</w:t>
            </w:r>
          </w:p>
        </w:tc>
        <w:tc>
          <w:tcPr>
            <w:tcW w:w="905" w:type="dxa"/>
            <w:shd w:val="clear" w:color="auto" w:fill="D9D9D9"/>
            <w:vAlign w:val="center"/>
          </w:tcPr>
          <w:p w:rsidR="00C901A2" w:rsidRPr="00C901A2" w:rsidRDefault="00C901A2" w:rsidP="00C901A2">
            <w:pPr>
              <w:bidi/>
              <w:spacing w:line="240" w:lineRule="atLeast"/>
              <w:contextualSpacing/>
              <w:jc w:val="center"/>
              <w:rPr>
                <w:rFonts w:ascii="Times New Roman" w:eastAsia="Calibri" w:hAnsi="Times New Roman" w:cs="Times New Roman"/>
                <w:sz w:val="20"/>
                <w:szCs w:val="20"/>
                <w:rtl/>
              </w:rPr>
            </w:pPr>
            <w:proofErr w:type="gramStart"/>
            <w:r w:rsidRPr="00C901A2">
              <w:rPr>
                <w:rFonts w:ascii="Times New Roman" w:eastAsia="Calibri" w:hAnsi="Times New Roman" w:cs="Times New Roman"/>
                <w:sz w:val="20"/>
                <w:szCs w:val="20"/>
              </w:rPr>
              <w:t>desirable</w:t>
            </w:r>
            <w:proofErr w:type="gramEnd"/>
            <w:r w:rsidRPr="00C901A2">
              <w:rPr>
                <w:rFonts w:ascii="Times New Roman" w:eastAsia="Calibri" w:hAnsi="Times New Roman" w:cs="Times New Roman" w:hint="cs"/>
                <w:sz w:val="20"/>
                <w:szCs w:val="20"/>
                <w:rtl/>
              </w:rPr>
              <w:t xml:space="preserve"> (%)</w:t>
            </w:r>
          </w:p>
        </w:tc>
        <w:tc>
          <w:tcPr>
            <w:tcW w:w="856" w:type="dxa"/>
            <w:vMerge/>
            <w:shd w:val="clear" w:color="auto" w:fill="D9D9D9"/>
            <w:vAlign w:val="center"/>
          </w:tcPr>
          <w:p w:rsidR="00C901A2" w:rsidRPr="00C901A2" w:rsidRDefault="00C901A2" w:rsidP="00C901A2">
            <w:pPr>
              <w:bidi/>
              <w:spacing w:line="240" w:lineRule="atLeast"/>
              <w:contextualSpacing/>
              <w:jc w:val="center"/>
              <w:rPr>
                <w:rFonts w:ascii="Times New Roman" w:eastAsia="Calibri" w:hAnsi="Times New Roman" w:cs="Times New Roman"/>
                <w:sz w:val="20"/>
                <w:szCs w:val="20"/>
                <w:rtl/>
              </w:rPr>
            </w:pPr>
          </w:p>
        </w:tc>
        <w:tc>
          <w:tcPr>
            <w:tcW w:w="1149" w:type="dxa"/>
            <w:shd w:val="clear" w:color="auto" w:fill="D9D9D9"/>
          </w:tcPr>
          <w:p w:rsidR="00C901A2" w:rsidRPr="00C901A2" w:rsidRDefault="00C901A2" w:rsidP="00C901A2">
            <w:pPr>
              <w:spacing w:line="240" w:lineRule="atLeast"/>
              <w:contextualSpacing/>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Maximum permissible</w:t>
            </w:r>
          </w:p>
        </w:tc>
        <w:tc>
          <w:tcPr>
            <w:tcW w:w="1040" w:type="dxa"/>
            <w:shd w:val="clear" w:color="auto" w:fill="D9D9D9"/>
          </w:tcPr>
          <w:p w:rsidR="00C901A2" w:rsidRPr="00C901A2" w:rsidRDefault="00C901A2" w:rsidP="00C901A2">
            <w:pPr>
              <w:spacing w:line="240" w:lineRule="atLeast"/>
              <w:contextualSpacing/>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Maximum desirable</w:t>
            </w:r>
          </w:p>
        </w:tc>
        <w:tc>
          <w:tcPr>
            <w:tcW w:w="966" w:type="dxa"/>
            <w:vMerge/>
            <w:shd w:val="clear" w:color="auto" w:fill="D9D9D9"/>
            <w:vAlign w:val="center"/>
          </w:tcPr>
          <w:p w:rsidR="00C901A2" w:rsidRPr="00C901A2" w:rsidRDefault="00C901A2" w:rsidP="00C901A2">
            <w:pPr>
              <w:bidi/>
              <w:spacing w:line="240" w:lineRule="atLeast"/>
              <w:contextualSpacing/>
              <w:jc w:val="center"/>
              <w:rPr>
                <w:rFonts w:ascii="Times New Roman" w:eastAsia="Calibri" w:hAnsi="Times New Roman" w:cs="Times New Roman"/>
                <w:sz w:val="20"/>
                <w:szCs w:val="20"/>
              </w:rPr>
            </w:pPr>
          </w:p>
        </w:tc>
        <w:tc>
          <w:tcPr>
            <w:tcW w:w="1027" w:type="dxa"/>
            <w:vMerge/>
            <w:shd w:val="clear" w:color="auto" w:fill="D9D9D9"/>
          </w:tcPr>
          <w:p w:rsidR="00C901A2" w:rsidRPr="00C901A2" w:rsidRDefault="00C901A2" w:rsidP="00C901A2">
            <w:pPr>
              <w:bidi/>
              <w:spacing w:line="240" w:lineRule="atLeast"/>
              <w:contextualSpacing/>
              <w:jc w:val="center"/>
              <w:rPr>
                <w:rFonts w:ascii="Times New Roman" w:eastAsia="Calibri" w:hAnsi="Times New Roman" w:cs="Times New Roman"/>
                <w:sz w:val="20"/>
                <w:szCs w:val="20"/>
              </w:rPr>
            </w:pPr>
          </w:p>
        </w:tc>
        <w:tc>
          <w:tcPr>
            <w:tcW w:w="926" w:type="dxa"/>
            <w:vMerge/>
            <w:shd w:val="clear" w:color="auto" w:fill="D9D9D9"/>
            <w:vAlign w:val="center"/>
          </w:tcPr>
          <w:p w:rsidR="00C901A2" w:rsidRPr="00C901A2" w:rsidRDefault="00C901A2" w:rsidP="00C901A2">
            <w:pPr>
              <w:bidi/>
              <w:spacing w:line="240" w:lineRule="atLeast"/>
              <w:contextualSpacing/>
              <w:jc w:val="center"/>
              <w:rPr>
                <w:rFonts w:ascii="Times New Roman" w:eastAsia="Calibri" w:hAnsi="Times New Roman" w:cs="Times New Roman"/>
                <w:sz w:val="20"/>
                <w:szCs w:val="20"/>
              </w:rPr>
            </w:pPr>
          </w:p>
        </w:tc>
        <w:tc>
          <w:tcPr>
            <w:tcW w:w="711" w:type="dxa"/>
            <w:vMerge/>
            <w:shd w:val="clear" w:color="auto" w:fill="D9D9D9"/>
            <w:vAlign w:val="center"/>
          </w:tcPr>
          <w:p w:rsidR="00C901A2" w:rsidRPr="00C901A2" w:rsidRDefault="00C901A2" w:rsidP="00C901A2">
            <w:pPr>
              <w:bidi/>
              <w:spacing w:line="240" w:lineRule="atLeast"/>
              <w:contextualSpacing/>
              <w:jc w:val="center"/>
              <w:rPr>
                <w:rFonts w:ascii="Times New Roman" w:eastAsia="Calibri" w:hAnsi="Times New Roman" w:cs="Times New Roman"/>
                <w:sz w:val="20"/>
                <w:szCs w:val="20"/>
              </w:rPr>
            </w:pPr>
          </w:p>
        </w:tc>
        <w:tc>
          <w:tcPr>
            <w:tcW w:w="1781" w:type="dxa"/>
            <w:vMerge/>
            <w:shd w:val="clear" w:color="auto" w:fill="D9D9D9"/>
            <w:vAlign w:val="center"/>
          </w:tcPr>
          <w:p w:rsidR="00C901A2" w:rsidRPr="00C901A2" w:rsidRDefault="00C901A2" w:rsidP="00C901A2">
            <w:pPr>
              <w:bidi/>
              <w:spacing w:line="240" w:lineRule="atLeast"/>
              <w:contextualSpacing/>
              <w:jc w:val="center"/>
              <w:rPr>
                <w:rFonts w:ascii="Times New Roman" w:eastAsia="Calibri" w:hAnsi="Times New Roman" w:cs="Times New Roman"/>
                <w:sz w:val="20"/>
                <w:szCs w:val="20"/>
                <w:rtl/>
              </w:rPr>
            </w:pPr>
          </w:p>
        </w:tc>
      </w:tr>
      <w:tr w:rsidR="00C901A2" w:rsidRPr="00C901A2" w:rsidTr="0062197C">
        <w:trPr>
          <w:trHeight w:val="725"/>
        </w:trPr>
        <w:tc>
          <w:tcPr>
            <w:tcW w:w="995"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0</w:t>
            </w:r>
          </w:p>
        </w:tc>
        <w:tc>
          <w:tcPr>
            <w:tcW w:w="786"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0</w:t>
            </w:r>
          </w:p>
        </w:tc>
        <w:tc>
          <w:tcPr>
            <w:tcW w:w="905"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100</w:t>
            </w:r>
          </w:p>
        </w:tc>
        <w:tc>
          <w:tcPr>
            <w:tcW w:w="856"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6.5-8.5</w:t>
            </w:r>
          </w:p>
        </w:tc>
        <w:tc>
          <w:tcPr>
            <w:tcW w:w="1149"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6.5-9</w:t>
            </w:r>
          </w:p>
        </w:tc>
        <w:tc>
          <w:tcPr>
            <w:tcW w:w="1040"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6.5-8.5</w:t>
            </w:r>
          </w:p>
        </w:tc>
        <w:tc>
          <w:tcPr>
            <w:tcW w:w="966"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7.3</w:t>
            </w:r>
          </w:p>
        </w:tc>
        <w:tc>
          <w:tcPr>
            <w:tcW w:w="1027" w:type="dxa"/>
          </w:tcPr>
          <w:p w:rsidR="00C901A2" w:rsidRPr="00C901A2" w:rsidRDefault="00C901A2" w:rsidP="00C901A2">
            <w:pPr>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(mg/l) Residual chlorine</w:t>
            </w:r>
          </w:p>
        </w:tc>
        <w:tc>
          <w:tcPr>
            <w:tcW w:w="926"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0.19</w:t>
            </w:r>
          </w:p>
        </w:tc>
        <w:tc>
          <w:tcPr>
            <w:tcW w:w="711"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6.8</w:t>
            </w:r>
          </w:p>
        </w:tc>
        <w:tc>
          <w:tcPr>
            <w:tcW w:w="1781"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proofErr w:type="spellStart"/>
            <w:r w:rsidRPr="00C901A2">
              <w:rPr>
                <w:rFonts w:ascii="Times New Roman" w:eastAsia="Calibri" w:hAnsi="Times New Roman" w:cs="Times New Roman"/>
                <w:sz w:val="20"/>
                <w:szCs w:val="20"/>
              </w:rPr>
              <w:t>ph</w:t>
            </w:r>
            <w:proofErr w:type="spellEnd"/>
          </w:p>
        </w:tc>
      </w:tr>
      <w:tr w:rsidR="00C901A2" w:rsidRPr="00C901A2" w:rsidTr="0062197C">
        <w:trPr>
          <w:trHeight w:val="618"/>
        </w:trPr>
        <w:tc>
          <w:tcPr>
            <w:tcW w:w="995" w:type="dxa"/>
            <w:vAlign w:val="center"/>
          </w:tcPr>
          <w:p w:rsidR="00C901A2" w:rsidRPr="00166F88" w:rsidRDefault="00166F88" w:rsidP="00C901A2">
            <w:pPr>
              <w:bidi/>
              <w:spacing w:line="240" w:lineRule="atLeast"/>
              <w:jc w:val="center"/>
              <w:rPr>
                <w:rFonts w:ascii="Times New Roman" w:eastAsia="Calibri" w:hAnsi="Times New Roman" w:cs="Times New Roman"/>
                <w:sz w:val="20"/>
                <w:szCs w:val="20"/>
                <w:highlight w:val="yellow"/>
                <w:rtl/>
              </w:rPr>
            </w:pPr>
            <w:r w:rsidRPr="00166F88">
              <w:rPr>
                <w:rFonts w:ascii="Times New Roman" w:eastAsia="Calibri" w:hAnsi="Times New Roman" w:cs="Times New Roman"/>
                <w:sz w:val="20"/>
                <w:szCs w:val="20"/>
                <w:highlight w:val="yellow"/>
              </w:rPr>
              <w:t>62.5</w:t>
            </w:r>
          </w:p>
        </w:tc>
        <w:tc>
          <w:tcPr>
            <w:tcW w:w="786" w:type="dxa"/>
            <w:vAlign w:val="center"/>
          </w:tcPr>
          <w:p w:rsidR="00C901A2" w:rsidRPr="00166F88" w:rsidRDefault="00166F88" w:rsidP="00C901A2">
            <w:pPr>
              <w:bidi/>
              <w:spacing w:line="240" w:lineRule="atLeast"/>
              <w:jc w:val="center"/>
              <w:rPr>
                <w:rFonts w:ascii="Times New Roman" w:eastAsia="Calibri" w:hAnsi="Times New Roman" w:cs="Times New Roman"/>
                <w:sz w:val="20"/>
                <w:szCs w:val="20"/>
                <w:highlight w:val="yellow"/>
                <w:rtl/>
              </w:rPr>
            </w:pPr>
            <w:r w:rsidRPr="00166F88">
              <w:rPr>
                <w:rFonts w:ascii="Times New Roman" w:eastAsia="Calibri" w:hAnsi="Times New Roman" w:cs="Times New Roman"/>
                <w:sz w:val="20"/>
                <w:szCs w:val="20"/>
                <w:highlight w:val="yellow"/>
              </w:rPr>
              <w:t>37.5</w:t>
            </w:r>
          </w:p>
        </w:tc>
        <w:tc>
          <w:tcPr>
            <w:tcW w:w="905"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0</w:t>
            </w:r>
          </w:p>
        </w:tc>
        <w:tc>
          <w:tcPr>
            <w:tcW w:w="856"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w:t>
            </w:r>
          </w:p>
        </w:tc>
        <w:tc>
          <w:tcPr>
            <w:tcW w:w="1149"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0.8</w:t>
            </w:r>
          </w:p>
        </w:tc>
        <w:tc>
          <w:tcPr>
            <w:tcW w:w="1040"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w:t>
            </w:r>
          </w:p>
        </w:tc>
        <w:tc>
          <w:tcPr>
            <w:tcW w:w="966"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1.8</w:t>
            </w:r>
          </w:p>
        </w:tc>
        <w:tc>
          <w:tcPr>
            <w:tcW w:w="1027" w:type="dxa"/>
          </w:tcPr>
          <w:p w:rsidR="00C901A2" w:rsidRPr="00C901A2" w:rsidRDefault="00C901A2" w:rsidP="00C901A2">
            <w:pPr>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TDS</w:t>
            </w:r>
          </w:p>
        </w:tc>
        <w:tc>
          <w:tcPr>
            <w:tcW w:w="926"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0.34</w:t>
            </w:r>
          </w:p>
        </w:tc>
        <w:tc>
          <w:tcPr>
            <w:tcW w:w="711"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0.88</w:t>
            </w:r>
          </w:p>
        </w:tc>
        <w:tc>
          <w:tcPr>
            <w:tcW w:w="1781"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(mg/l) Residual chlorine</w:t>
            </w:r>
          </w:p>
        </w:tc>
      </w:tr>
      <w:tr w:rsidR="00C901A2" w:rsidRPr="00C901A2" w:rsidTr="0062197C">
        <w:trPr>
          <w:trHeight w:val="618"/>
        </w:trPr>
        <w:tc>
          <w:tcPr>
            <w:tcW w:w="995"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6.3(1)</w:t>
            </w:r>
          </w:p>
        </w:tc>
        <w:tc>
          <w:tcPr>
            <w:tcW w:w="786"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0</w:t>
            </w:r>
          </w:p>
        </w:tc>
        <w:tc>
          <w:tcPr>
            <w:tcW w:w="905"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93.7(15)</w:t>
            </w:r>
          </w:p>
        </w:tc>
        <w:tc>
          <w:tcPr>
            <w:tcW w:w="856"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500</w:t>
            </w:r>
          </w:p>
        </w:tc>
        <w:tc>
          <w:tcPr>
            <w:tcW w:w="1149"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1500</w:t>
            </w:r>
          </w:p>
        </w:tc>
        <w:tc>
          <w:tcPr>
            <w:tcW w:w="1040"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1000</w:t>
            </w:r>
          </w:p>
        </w:tc>
        <w:tc>
          <w:tcPr>
            <w:tcW w:w="966"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2456</w:t>
            </w:r>
          </w:p>
        </w:tc>
        <w:tc>
          <w:tcPr>
            <w:tcW w:w="1027" w:type="dxa"/>
          </w:tcPr>
          <w:p w:rsidR="00C901A2" w:rsidRPr="00C901A2" w:rsidRDefault="00C901A2" w:rsidP="00C901A2">
            <w:pPr>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(mg/l)</w:t>
            </w:r>
          </w:p>
        </w:tc>
        <w:tc>
          <w:tcPr>
            <w:tcW w:w="926"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545.14</w:t>
            </w:r>
          </w:p>
        </w:tc>
        <w:tc>
          <w:tcPr>
            <w:tcW w:w="711"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418.38</w:t>
            </w:r>
          </w:p>
        </w:tc>
        <w:tc>
          <w:tcPr>
            <w:tcW w:w="1781"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TDS</w:t>
            </w:r>
          </w:p>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(mg/l)</w:t>
            </w:r>
          </w:p>
        </w:tc>
      </w:tr>
      <w:tr w:rsidR="00C901A2" w:rsidRPr="00C901A2" w:rsidTr="0062197C">
        <w:trPr>
          <w:trHeight w:val="527"/>
        </w:trPr>
        <w:tc>
          <w:tcPr>
            <w:tcW w:w="995"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0</w:t>
            </w:r>
          </w:p>
        </w:tc>
        <w:tc>
          <w:tcPr>
            <w:tcW w:w="786"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100(16)</w:t>
            </w:r>
          </w:p>
        </w:tc>
        <w:tc>
          <w:tcPr>
            <w:tcW w:w="905"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0</w:t>
            </w:r>
          </w:p>
        </w:tc>
        <w:tc>
          <w:tcPr>
            <w:tcW w:w="856"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10N</w:t>
            </w:r>
          </w:p>
        </w:tc>
        <w:tc>
          <w:tcPr>
            <w:tcW w:w="1149"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50</w:t>
            </w:r>
          </w:p>
        </w:tc>
        <w:tc>
          <w:tcPr>
            <w:tcW w:w="1040"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0</w:t>
            </w:r>
          </w:p>
        </w:tc>
        <w:tc>
          <w:tcPr>
            <w:tcW w:w="966"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31.5</w:t>
            </w:r>
          </w:p>
        </w:tc>
        <w:tc>
          <w:tcPr>
            <w:tcW w:w="1027" w:type="dxa"/>
          </w:tcPr>
          <w:p w:rsidR="00C901A2" w:rsidRPr="00C901A2" w:rsidRDefault="00C901A2" w:rsidP="00C901A2">
            <w:pPr>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Nitrate (mg/l)</w:t>
            </w:r>
          </w:p>
        </w:tc>
        <w:tc>
          <w:tcPr>
            <w:tcW w:w="926"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6.3</w:t>
            </w:r>
          </w:p>
        </w:tc>
        <w:tc>
          <w:tcPr>
            <w:tcW w:w="711"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16.4</w:t>
            </w:r>
          </w:p>
        </w:tc>
        <w:tc>
          <w:tcPr>
            <w:tcW w:w="1781" w:type="dxa"/>
          </w:tcPr>
          <w:p w:rsidR="00C901A2" w:rsidRPr="00C901A2" w:rsidRDefault="00C901A2" w:rsidP="00C901A2">
            <w:pPr>
              <w:autoSpaceDE w:val="0"/>
              <w:autoSpaceDN w:val="0"/>
              <w:adjustRightInd w:val="0"/>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Nitrate (mg/l)</w:t>
            </w:r>
          </w:p>
        </w:tc>
      </w:tr>
      <w:tr w:rsidR="00C901A2" w:rsidRPr="00C901A2" w:rsidTr="0062197C">
        <w:trPr>
          <w:trHeight w:val="618"/>
        </w:trPr>
        <w:tc>
          <w:tcPr>
            <w:tcW w:w="995"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0</w:t>
            </w:r>
          </w:p>
        </w:tc>
        <w:tc>
          <w:tcPr>
            <w:tcW w:w="786"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12.5(2)</w:t>
            </w:r>
          </w:p>
        </w:tc>
        <w:tc>
          <w:tcPr>
            <w:tcW w:w="905"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87.5(14)</w:t>
            </w:r>
          </w:p>
        </w:tc>
        <w:tc>
          <w:tcPr>
            <w:tcW w:w="856"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&lt;0/1</w:t>
            </w:r>
          </w:p>
        </w:tc>
        <w:tc>
          <w:tcPr>
            <w:tcW w:w="1149"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3</w:t>
            </w:r>
          </w:p>
        </w:tc>
        <w:tc>
          <w:tcPr>
            <w:tcW w:w="1040"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0</w:t>
            </w:r>
          </w:p>
        </w:tc>
        <w:tc>
          <w:tcPr>
            <w:tcW w:w="966"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0.33</w:t>
            </w:r>
          </w:p>
        </w:tc>
        <w:tc>
          <w:tcPr>
            <w:tcW w:w="1027" w:type="dxa"/>
          </w:tcPr>
          <w:p w:rsidR="00C901A2" w:rsidRPr="00C901A2" w:rsidRDefault="00C901A2" w:rsidP="00C901A2">
            <w:pPr>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Nitrate</w:t>
            </w:r>
          </w:p>
        </w:tc>
        <w:tc>
          <w:tcPr>
            <w:tcW w:w="926"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0.084</w:t>
            </w:r>
          </w:p>
        </w:tc>
        <w:tc>
          <w:tcPr>
            <w:tcW w:w="711"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0.026</w:t>
            </w:r>
          </w:p>
        </w:tc>
        <w:tc>
          <w:tcPr>
            <w:tcW w:w="1781" w:type="dxa"/>
          </w:tcPr>
          <w:p w:rsidR="00C901A2" w:rsidRPr="00C901A2" w:rsidRDefault="00C901A2" w:rsidP="00C901A2">
            <w:pPr>
              <w:autoSpaceDE w:val="0"/>
              <w:autoSpaceDN w:val="0"/>
              <w:adjustRightInd w:val="0"/>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Nitrate</w:t>
            </w:r>
          </w:p>
          <w:p w:rsidR="00C901A2" w:rsidRPr="00C901A2" w:rsidRDefault="00C901A2" w:rsidP="00C901A2">
            <w:pPr>
              <w:autoSpaceDE w:val="0"/>
              <w:autoSpaceDN w:val="0"/>
              <w:adjustRightInd w:val="0"/>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(mg/l)</w:t>
            </w:r>
          </w:p>
        </w:tc>
      </w:tr>
      <w:tr w:rsidR="00C901A2" w:rsidRPr="00C901A2" w:rsidTr="0062197C">
        <w:trPr>
          <w:trHeight w:val="527"/>
        </w:trPr>
        <w:tc>
          <w:tcPr>
            <w:tcW w:w="995"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0</w:t>
            </w:r>
          </w:p>
        </w:tc>
        <w:tc>
          <w:tcPr>
            <w:tcW w:w="786"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31.3(5)</w:t>
            </w:r>
          </w:p>
        </w:tc>
        <w:tc>
          <w:tcPr>
            <w:tcW w:w="905"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68.7(11)</w:t>
            </w:r>
          </w:p>
        </w:tc>
        <w:tc>
          <w:tcPr>
            <w:tcW w:w="856"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2</w:t>
            </w:r>
          </w:p>
        </w:tc>
        <w:tc>
          <w:tcPr>
            <w:tcW w:w="1149"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1.5</w:t>
            </w:r>
          </w:p>
        </w:tc>
        <w:tc>
          <w:tcPr>
            <w:tcW w:w="1040"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0.5</w:t>
            </w:r>
          </w:p>
        </w:tc>
        <w:tc>
          <w:tcPr>
            <w:tcW w:w="966"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0.8</w:t>
            </w:r>
          </w:p>
        </w:tc>
        <w:tc>
          <w:tcPr>
            <w:tcW w:w="1027" w:type="dxa"/>
          </w:tcPr>
          <w:p w:rsidR="00C901A2" w:rsidRPr="00C901A2" w:rsidRDefault="00C901A2" w:rsidP="00C901A2">
            <w:pPr>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(mg/l)</w:t>
            </w:r>
          </w:p>
        </w:tc>
        <w:tc>
          <w:tcPr>
            <w:tcW w:w="926"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0.206</w:t>
            </w:r>
          </w:p>
        </w:tc>
        <w:tc>
          <w:tcPr>
            <w:tcW w:w="711"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0.387</w:t>
            </w:r>
          </w:p>
        </w:tc>
        <w:tc>
          <w:tcPr>
            <w:tcW w:w="1781" w:type="dxa"/>
          </w:tcPr>
          <w:p w:rsidR="00C901A2" w:rsidRPr="00C901A2" w:rsidRDefault="00C901A2" w:rsidP="00C901A2">
            <w:pPr>
              <w:autoSpaceDE w:val="0"/>
              <w:autoSpaceDN w:val="0"/>
              <w:adjustRightInd w:val="0"/>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Fluoride</w:t>
            </w:r>
          </w:p>
          <w:p w:rsidR="00C901A2" w:rsidRPr="00C901A2" w:rsidRDefault="00C901A2" w:rsidP="00C901A2">
            <w:pPr>
              <w:autoSpaceDE w:val="0"/>
              <w:autoSpaceDN w:val="0"/>
              <w:adjustRightInd w:val="0"/>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(mg/l)</w:t>
            </w:r>
          </w:p>
        </w:tc>
      </w:tr>
      <w:tr w:rsidR="00C901A2" w:rsidRPr="00C901A2" w:rsidTr="0062197C">
        <w:trPr>
          <w:trHeight w:val="618"/>
        </w:trPr>
        <w:tc>
          <w:tcPr>
            <w:tcW w:w="995"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0</w:t>
            </w:r>
          </w:p>
        </w:tc>
        <w:tc>
          <w:tcPr>
            <w:tcW w:w="786"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0</w:t>
            </w:r>
          </w:p>
        </w:tc>
        <w:tc>
          <w:tcPr>
            <w:tcW w:w="905"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100(16)</w:t>
            </w:r>
          </w:p>
        </w:tc>
        <w:tc>
          <w:tcPr>
            <w:tcW w:w="856"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200</w:t>
            </w:r>
          </w:p>
        </w:tc>
        <w:tc>
          <w:tcPr>
            <w:tcW w:w="1149"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500</w:t>
            </w:r>
          </w:p>
        </w:tc>
        <w:tc>
          <w:tcPr>
            <w:tcW w:w="1040"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300</w:t>
            </w:r>
          </w:p>
        </w:tc>
        <w:tc>
          <w:tcPr>
            <w:tcW w:w="966"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268</w:t>
            </w:r>
          </w:p>
        </w:tc>
        <w:tc>
          <w:tcPr>
            <w:tcW w:w="1027" w:type="dxa"/>
          </w:tcPr>
          <w:p w:rsidR="00C901A2" w:rsidRPr="00C901A2" w:rsidRDefault="00C901A2" w:rsidP="00C901A2">
            <w:pPr>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Fluoride</w:t>
            </w:r>
          </w:p>
        </w:tc>
        <w:tc>
          <w:tcPr>
            <w:tcW w:w="926"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25.57</w:t>
            </w:r>
          </w:p>
        </w:tc>
        <w:tc>
          <w:tcPr>
            <w:tcW w:w="711"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222.7</w:t>
            </w:r>
          </w:p>
        </w:tc>
        <w:tc>
          <w:tcPr>
            <w:tcW w:w="1781" w:type="dxa"/>
          </w:tcPr>
          <w:p w:rsidR="00C901A2" w:rsidRPr="00C901A2" w:rsidRDefault="00C901A2" w:rsidP="00C901A2">
            <w:pPr>
              <w:autoSpaceDE w:val="0"/>
              <w:autoSpaceDN w:val="0"/>
              <w:adjustRightInd w:val="0"/>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Total hardness</w:t>
            </w:r>
          </w:p>
          <w:p w:rsidR="00C901A2" w:rsidRPr="00C901A2" w:rsidRDefault="00C901A2" w:rsidP="00C901A2">
            <w:pPr>
              <w:autoSpaceDE w:val="0"/>
              <w:autoSpaceDN w:val="0"/>
              <w:adjustRightInd w:val="0"/>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(mg/lCaCO3)</w:t>
            </w:r>
          </w:p>
        </w:tc>
      </w:tr>
      <w:tr w:rsidR="00C901A2" w:rsidRPr="00C901A2" w:rsidTr="0062197C">
        <w:trPr>
          <w:trHeight w:val="545"/>
        </w:trPr>
        <w:tc>
          <w:tcPr>
            <w:tcW w:w="995"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0</w:t>
            </w:r>
          </w:p>
        </w:tc>
        <w:tc>
          <w:tcPr>
            <w:tcW w:w="786"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0</w:t>
            </w:r>
          </w:p>
        </w:tc>
        <w:tc>
          <w:tcPr>
            <w:tcW w:w="905"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100(16)</w:t>
            </w:r>
          </w:p>
        </w:tc>
        <w:tc>
          <w:tcPr>
            <w:tcW w:w="856"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75</w:t>
            </w:r>
          </w:p>
        </w:tc>
        <w:tc>
          <w:tcPr>
            <w:tcW w:w="1149"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400</w:t>
            </w:r>
          </w:p>
        </w:tc>
        <w:tc>
          <w:tcPr>
            <w:tcW w:w="1040"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300</w:t>
            </w:r>
          </w:p>
        </w:tc>
        <w:tc>
          <w:tcPr>
            <w:tcW w:w="966"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96</w:t>
            </w:r>
          </w:p>
        </w:tc>
        <w:tc>
          <w:tcPr>
            <w:tcW w:w="1027" w:type="dxa"/>
          </w:tcPr>
          <w:p w:rsidR="00C901A2" w:rsidRPr="00C901A2" w:rsidRDefault="00C901A2" w:rsidP="00C901A2">
            <w:pPr>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(mg/l)</w:t>
            </w:r>
          </w:p>
        </w:tc>
        <w:tc>
          <w:tcPr>
            <w:tcW w:w="926"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11.6</w:t>
            </w:r>
          </w:p>
        </w:tc>
        <w:tc>
          <w:tcPr>
            <w:tcW w:w="711"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75.3</w:t>
            </w:r>
          </w:p>
        </w:tc>
        <w:tc>
          <w:tcPr>
            <w:tcW w:w="1781" w:type="dxa"/>
          </w:tcPr>
          <w:p w:rsidR="00C901A2" w:rsidRPr="00C901A2" w:rsidRDefault="00C901A2" w:rsidP="00C901A2">
            <w:pPr>
              <w:autoSpaceDE w:val="0"/>
              <w:autoSpaceDN w:val="0"/>
              <w:adjustRightInd w:val="0"/>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Calcium</w:t>
            </w:r>
          </w:p>
          <w:p w:rsidR="00C901A2" w:rsidRPr="00C901A2" w:rsidRDefault="00C901A2" w:rsidP="00C901A2">
            <w:pPr>
              <w:autoSpaceDE w:val="0"/>
              <w:autoSpaceDN w:val="0"/>
              <w:adjustRightInd w:val="0"/>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(mg/l)</w:t>
            </w:r>
          </w:p>
        </w:tc>
      </w:tr>
      <w:tr w:rsidR="00C901A2" w:rsidRPr="00C901A2" w:rsidTr="0062197C">
        <w:trPr>
          <w:trHeight w:val="802"/>
        </w:trPr>
        <w:tc>
          <w:tcPr>
            <w:tcW w:w="995"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0</w:t>
            </w:r>
          </w:p>
        </w:tc>
        <w:tc>
          <w:tcPr>
            <w:tcW w:w="786"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0</w:t>
            </w:r>
          </w:p>
        </w:tc>
        <w:tc>
          <w:tcPr>
            <w:tcW w:w="905"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100(16)</w:t>
            </w:r>
          </w:p>
        </w:tc>
        <w:tc>
          <w:tcPr>
            <w:tcW w:w="856"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50</w:t>
            </w:r>
          </w:p>
        </w:tc>
        <w:tc>
          <w:tcPr>
            <w:tcW w:w="1149"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150</w:t>
            </w:r>
          </w:p>
        </w:tc>
        <w:tc>
          <w:tcPr>
            <w:tcW w:w="1040"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30</w:t>
            </w:r>
          </w:p>
        </w:tc>
        <w:tc>
          <w:tcPr>
            <w:tcW w:w="966"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19.6</w:t>
            </w:r>
          </w:p>
        </w:tc>
        <w:tc>
          <w:tcPr>
            <w:tcW w:w="1027" w:type="dxa"/>
          </w:tcPr>
          <w:p w:rsidR="00C901A2" w:rsidRPr="00C901A2" w:rsidRDefault="00C901A2" w:rsidP="00C901A2">
            <w:pPr>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Total hardness</w:t>
            </w:r>
          </w:p>
        </w:tc>
        <w:tc>
          <w:tcPr>
            <w:tcW w:w="926"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5.5</w:t>
            </w:r>
          </w:p>
        </w:tc>
        <w:tc>
          <w:tcPr>
            <w:tcW w:w="711" w:type="dxa"/>
            <w:vAlign w:val="center"/>
          </w:tcPr>
          <w:p w:rsidR="00C901A2" w:rsidRPr="00C901A2" w:rsidRDefault="00C901A2" w:rsidP="00C901A2">
            <w:pPr>
              <w:bidi/>
              <w:spacing w:line="240" w:lineRule="atLeast"/>
              <w:jc w:val="center"/>
              <w:rPr>
                <w:rFonts w:ascii="Times New Roman" w:eastAsia="Calibri" w:hAnsi="Times New Roman" w:cs="Times New Roman"/>
                <w:sz w:val="20"/>
                <w:szCs w:val="20"/>
                <w:rtl/>
              </w:rPr>
            </w:pPr>
            <w:r w:rsidRPr="00C901A2">
              <w:rPr>
                <w:rFonts w:ascii="Times New Roman" w:eastAsia="Calibri" w:hAnsi="Times New Roman" w:cs="Times New Roman"/>
                <w:sz w:val="20"/>
                <w:szCs w:val="20"/>
              </w:rPr>
              <w:t>9.63</w:t>
            </w:r>
          </w:p>
        </w:tc>
        <w:tc>
          <w:tcPr>
            <w:tcW w:w="1781" w:type="dxa"/>
          </w:tcPr>
          <w:p w:rsidR="00C901A2" w:rsidRPr="00C901A2" w:rsidRDefault="00C901A2" w:rsidP="00C901A2">
            <w:pPr>
              <w:autoSpaceDE w:val="0"/>
              <w:autoSpaceDN w:val="0"/>
              <w:adjustRightInd w:val="0"/>
              <w:spacing w:line="240" w:lineRule="atLeast"/>
              <w:jc w:val="center"/>
              <w:rPr>
                <w:rFonts w:ascii="Times New Roman" w:eastAsia="Calibri" w:hAnsi="Times New Roman" w:cs="Times New Roman"/>
                <w:sz w:val="20"/>
                <w:szCs w:val="20"/>
              </w:rPr>
            </w:pPr>
            <w:r w:rsidRPr="00C901A2">
              <w:rPr>
                <w:rFonts w:ascii="Times New Roman" w:eastAsia="Calibri" w:hAnsi="Times New Roman" w:cs="Times New Roman"/>
                <w:sz w:val="20"/>
                <w:szCs w:val="20"/>
              </w:rPr>
              <w:t>magnesium(mg/l)</w:t>
            </w:r>
          </w:p>
        </w:tc>
      </w:tr>
    </w:tbl>
    <w:p w:rsidR="00554A9D" w:rsidRDefault="00554A9D" w:rsidP="00554A9D">
      <w:pPr>
        <w:spacing w:before="240" w:after="120" w:line="240" w:lineRule="auto"/>
        <w:jc w:val="both"/>
        <w:rPr>
          <w:rFonts w:asciiTheme="majorBidi" w:hAnsiTheme="majorBidi" w:cstheme="majorBidi"/>
        </w:rPr>
        <w:sectPr w:rsidR="00554A9D" w:rsidSect="00554A9D">
          <w:type w:val="continuous"/>
          <w:pgSz w:w="12240" w:h="15840"/>
          <w:pgMar w:top="1134" w:right="1134" w:bottom="1134" w:left="1134" w:header="720" w:footer="720" w:gutter="0"/>
          <w:cols w:space="720"/>
          <w:titlePg/>
          <w:docGrid w:linePitch="360"/>
        </w:sectPr>
      </w:pPr>
    </w:p>
    <w:p w:rsidR="00F37DED" w:rsidRDefault="00F37DED" w:rsidP="00212B05">
      <w:pPr>
        <w:spacing w:after="0" w:line="240" w:lineRule="auto"/>
        <w:ind w:firstLine="288"/>
        <w:jc w:val="both"/>
        <w:rPr>
          <w:rFonts w:ascii="Times New Roman" w:eastAsia="Calibri" w:hAnsi="Times New Roman" w:cs="Times New Roman"/>
          <w:lang w:val="en-GB"/>
        </w:rPr>
      </w:pPr>
    </w:p>
    <w:p w:rsidR="00CA0340" w:rsidRPr="00F37DED" w:rsidRDefault="00F37DED" w:rsidP="00CA0340">
      <w:pPr>
        <w:autoSpaceDE w:val="0"/>
        <w:autoSpaceDN w:val="0"/>
        <w:adjustRightInd w:val="0"/>
        <w:spacing w:after="0" w:line="240" w:lineRule="auto"/>
        <w:ind w:firstLine="288"/>
        <w:jc w:val="both"/>
        <w:rPr>
          <w:rFonts w:ascii="Times New Roman" w:eastAsia="Times New Roman" w:hAnsi="Times New Roman" w:cs="Times New Roman"/>
        </w:rPr>
      </w:pPr>
      <w:r w:rsidRPr="00F37DED">
        <w:rPr>
          <w:rFonts w:ascii="Times New Roman" w:eastAsia="Times New Roman" w:hAnsi="Times New Roman" w:cs="Times New Roman"/>
        </w:rPr>
        <w:t>Mean scores of physical and chemical parameters based on the sampling sites are listed in</w:t>
      </w:r>
      <w:r w:rsidR="00CA0340" w:rsidRPr="00F37DED">
        <w:rPr>
          <w:rFonts w:ascii="Times New Roman" w:eastAsia="Times New Roman" w:hAnsi="Times New Roman" w:cs="Times New Roman"/>
        </w:rPr>
        <w:t xml:space="preserve"> Table2.</w:t>
      </w:r>
    </w:p>
    <w:p w:rsidR="00F37DED" w:rsidRPr="00F37DED" w:rsidRDefault="00F37DED" w:rsidP="00F37DED">
      <w:pPr>
        <w:autoSpaceDE w:val="0"/>
        <w:autoSpaceDN w:val="0"/>
        <w:adjustRightInd w:val="0"/>
        <w:spacing w:after="0" w:line="240" w:lineRule="auto"/>
        <w:ind w:firstLine="288"/>
        <w:jc w:val="both"/>
        <w:rPr>
          <w:rFonts w:ascii="Times New Roman" w:eastAsia="Times New Roman" w:hAnsi="Times New Roman" w:cs="Times New Roman"/>
          <w:rtl/>
        </w:rPr>
      </w:pPr>
    </w:p>
    <w:p w:rsidR="00212B05" w:rsidRDefault="00212B05" w:rsidP="00212B05">
      <w:pPr>
        <w:autoSpaceDE w:val="0"/>
        <w:autoSpaceDN w:val="0"/>
        <w:adjustRightInd w:val="0"/>
        <w:spacing w:after="0" w:line="240" w:lineRule="auto"/>
        <w:ind w:firstLine="288"/>
        <w:jc w:val="both"/>
        <w:rPr>
          <w:rFonts w:ascii="Times New Roman" w:eastAsia="Calibri" w:hAnsi="Times New Roman" w:cs="Times New Roman"/>
          <w:lang w:val="en-GB"/>
        </w:rPr>
      </w:pPr>
    </w:p>
    <w:p w:rsidR="00F37DED" w:rsidRDefault="00F37DED" w:rsidP="00F37DED">
      <w:pPr>
        <w:autoSpaceDE w:val="0"/>
        <w:autoSpaceDN w:val="0"/>
        <w:adjustRightInd w:val="0"/>
        <w:spacing w:after="0" w:line="240" w:lineRule="auto"/>
        <w:ind w:firstLine="288"/>
        <w:jc w:val="both"/>
        <w:rPr>
          <w:rFonts w:ascii="Times New Roman" w:eastAsia="Times New Roman" w:hAnsi="Times New Roman" w:cs="Times New Roman"/>
          <w:b/>
          <w:bCs/>
        </w:rPr>
        <w:sectPr w:rsidR="00F37DED" w:rsidSect="00212B05">
          <w:type w:val="continuous"/>
          <w:pgSz w:w="12240" w:h="15840"/>
          <w:pgMar w:top="1134" w:right="1134" w:bottom="1134" w:left="1134" w:header="720" w:footer="720" w:gutter="0"/>
          <w:cols w:num="2" w:space="720"/>
          <w:titlePg/>
          <w:docGrid w:linePitch="360"/>
        </w:sectPr>
      </w:pPr>
    </w:p>
    <w:p w:rsidR="00F37DED" w:rsidRDefault="00F37DED" w:rsidP="00F37DED">
      <w:pPr>
        <w:autoSpaceDE w:val="0"/>
        <w:autoSpaceDN w:val="0"/>
        <w:adjustRightInd w:val="0"/>
        <w:spacing w:after="0" w:line="240" w:lineRule="auto"/>
        <w:ind w:firstLine="288"/>
        <w:jc w:val="both"/>
        <w:rPr>
          <w:rFonts w:ascii="Times New Roman" w:eastAsia="Times New Roman" w:hAnsi="Times New Roman" w:cs="Times New Roman"/>
          <w:b/>
          <w:bCs/>
        </w:rPr>
      </w:pPr>
    </w:p>
    <w:p w:rsidR="00F37DED" w:rsidRPr="00F37DED" w:rsidRDefault="00F37DED" w:rsidP="00F37DED">
      <w:pPr>
        <w:autoSpaceDE w:val="0"/>
        <w:autoSpaceDN w:val="0"/>
        <w:adjustRightInd w:val="0"/>
        <w:spacing w:after="0" w:line="240" w:lineRule="auto"/>
        <w:ind w:firstLine="288"/>
        <w:jc w:val="both"/>
        <w:rPr>
          <w:rFonts w:ascii="Times New Roman" w:eastAsia="Times New Roman" w:hAnsi="Times New Roman" w:cs="Times New Roman"/>
          <w:sz w:val="20"/>
          <w:szCs w:val="20"/>
        </w:rPr>
      </w:pPr>
      <w:r w:rsidRPr="00F37DED">
        <w:rPr>
          <w:rFonts w:ascii="Times New Roman" w:eastAsia="Times New Roman" w:hAnsi="Times New Roman" w:cs="Times New Roman"/>
          <w:b/>
          <w:bCs/>
          <w:sz w:val="20"/>
          <w:szCs w:val="20"/>
        </w:rPr>
        <w:t>Table 2-</w:t>
      </w:r>
      <w:r w:rsidRPr="00F37DED">
        <w:rPr>
          <w:rFonts w:ascii="Times New Roman" w:eastAsia="Times New Roman" w:hAnsi="Times New Roman" w:cs="Times New Roman"/>
          <w:sz w:val="20"/>
          <w:szCs w:val="20"/>
        </w:rPr>
        <w:t xml:space="preserve"> Mean scores of physical and chemical parameters based on the sampling sites</w:t>
      </w:r>
    </w:p>
    <w:tbl>
      <w:tblPr>
        <w:tblStyle w:val="GridTable1Light1"/>
        <w:bidiVisual/>
        <w:tblW w:w="11250" w:type="dxa"/>
        <w:tblInd w:w="-720" w:type="dxa"/>
        <w:tblLayout w:type="fixed"/>
        <w:tblLook w:val="04A0" w:firstRow="1" w:lastRow="0" w:firstColumn="1" w:lastColumn="0" w:noHBand="0" w:noVBand="1"/>
      </w:tblPr>
      <w:tblGrid>
        <w:gridCol w:w="1440"/>
        <w:gridCol w:w="1170"/>
        <w:gridCol w:w="990"/>
        <w:gridCol w:w="1170"/>
        <w:gridCol w:w="990"/>
        <w:gridCol w:w="1080"/>
        <w:gridCol w:w="990"/>
        <w:gridCol w:w="1170"/>
        <w:gridCol w:w="810"/>
        <w:gridCol w:w="1440"/>
      </w:tblGrid>
      <w:tr w:rsidR="00F37DED" w:rsidRPr="00F37DED" w:rsidTr="00CA0340">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440" w:type="dxa"/>
            <w:shd w:val="clear" w:color="auto" w:fill="D9D9D9"/>
          </w:tcPr>
          <w:p w:rsidR="00F37DED" w:rsidRPr="00F37DED" w:rsidRDefault="00F37DED" w:rsidP="00F37DED">
            <w:pPr>
              <w:autoSpaceDE w:val="0"/>
              <w:autoSpaceDN w:val="0"/>
              <w:adjustRightInd w:val="0"/>
              <w:spacing w:line="240" w:lineRule="atLeast"/>
              <w:ind w:firstLine="288"/>
              <w:jc w:val="center"/>
              <w:rPr>
                <w:rFonts w:ascii="Times New Roman" w:hAnsi="Times New Roman" w:cs="Times New Roman"/>
                <w:b w:val="0"/>
                <w:bCs w:val="0"/>
                <w:sz w:val="18"/>
                <w:szCs w:val="18"/>
                <w:rtl/>
              </w:rPr>
            </w:pPr>
            <w:r w:rsidRPr="00F37DED">
              <w:rPr>
                <w:rFonts w:ascii="Times New Roman" w:hAnsi="Times New Roman" w:cs="Times New Roman"/>
                <w:b w:val="0"/>
                <w:bCs w:val="0"/>
                <w:sz w:val="18"/>
                <w:szCs w:val="18"/>
              </w:rPr>
              <w:t>Magnesium</w:t>
            </w:r>
          </w:p>
        </w:tc>
        <w:tc>
          <w:tcPr>
            <w:tcW w:w="1170" w:type="dxa"/>
            <w:shd w:val="clear" w:color="auto" w:fill="D9D9D9"/>
          </w:tcPr>
          <w:p w:rsidR="00F37DED" w:rsidRPr="00F37DED" w:rsidRDefault="00F37DED" w:rsidP="00F37DED">
            <w:pPr>
              <w:autoSpaceDE w:val="0"/>
              <w:autoSpaceDN w:val="0"/>
              <w:adjustRightInd w:val="0"/>
              <w:spacing w:line="240" w:lineRule="atLeast"/>
              <w:ind w:firstLine="2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tl/>
              </w:rPr>
            </w:pPr>
            <w:r w:rsidRPr="00F37DED">
              <w:rPr>
                <w:rFonts w:ascii="Times New Roman" w:hAnsi="Times New Roman" w:cs="Times New Roman"/>
                <w:b w:val="0"/>
                <w:bCs w:val="0"/>
                <w:sz w:val="18"/>
                <w:szCs w:val="18"/>
              </w:rPr>
              <w:t>Calcium</w:t>
            </w:r>
          </w:p>
        </w:tc>
        <w:tc>
          <w:tcPr>
            <w:tcW w:w="990" w:type="dxa"/>
            <w:shd w:val="clear" w:color="auto" w:fill="D9D9D9"/>
          </w:tcPr>
          <w:p w:rsidR="00F37DED" w:rsidRPr="00F37DED" w:rsidRDefault="00F37DED" w:rsidP="00F37DED">
            <w:pPr>
              <w:autoSpaceDE w:val="0"/>
              <w:autoSpaceDN w:val="0"/>
              <w:adjustRightInd w:val="0"/>
              <w:spacing w:line="240" w:lineRule="atLeast"/>
              <w:ind w:firstLine="2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tl/>
              </w:rPr>
            </w:pPr>
            <w:r w:rsidRPr="00F37DED">
              <w:rPr>
                <w:rFonts w:ascii="Times New Roman" w:hAnsi="Times New Roman" w:cs="Times New Roman"/>
                <w:b w:val="0"/>
                <w:bCs w:val="0"/>
                <w:sz w:val="18"/>
                <w:szCs w:val="18"/>
              </w:rPr>
              <w:t>Total hardiness</w:t>
            </w:r>
          </w:p>
        </w:tc>
        <w:tc>
          <w:tcPr>
            <w:tcW w:w="1170" w:type="dxa"/>
            <w:shd w:val="clear" w:color="auto" w:fill="D9D9D9"/>
          </w:tcPr>
          <w:p w:rsidR="00F37DED" w:rsidRPr="00F37DED" w:rsidRDefault="00F37DED" w:rsidP="00F37DED">
            <w:pPr>
              <w:autoSpaceDE w:val="0"/>
              <w:autoSpaceDN w:val="0"/>
              <w:adjustRightInd w:val="0"/>
              <w:spacing w:line="240" w:lineRule="atLeast"/>
              <w:ind w:firstLine="2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tl/>
              </w:rPr>
            </w:pPr>
            <w:r w:rsidRPr="00F37DED">
              <w:rPr>
                <w:rFonts w:ascii="Times New Roman" w:hAnsi="Times New Roman" w:cs="Times New Roman"/>
                <w:b w:val="0"/>
                <w:bCs w:val="0"/>
                <w:sz w:val="18"/>
                <w:szCs w:val="18"/>
              </w:rPr>
              <w:t>Fluoride</w:t>
            </w:r>
          </w:p>
        </w:tc>
        <w:tc>
          <w:tcPr>
            <w:tcW w:w="990" w:type="dxa"/>
            <w:shd w:val="clear" w:color="auto" w:fill="D9D9D9"/>
          </w:tcPr>
          <w:p w:rsidR="00F37DED" w:rsidRPr="00F37DED" w:rsidRDefault="00F37DED" w:rsidP="00F37DED">
            <w:pPr>
              <w:autoSpaceDE w:val="0"/>
              <w:autoSpaceDN w:val="0"/>
              <w:adjustRightInd w:val="0"/>
              <w:spacing w:line="240" w:lineRule="atLeast"/>
              <w:ind w:firstLine="2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tl/>
              </w:rPr>
            </w:pPr>
            <w:r w:rsidRPr="00F37DED">
              <w:rPr>
                <w:rFonts w:ascii="Times New Roman" w:hAnsi="Times New Roman" w:cs="Times New Roman"/>
                <w:b w:val="0"/>
                <w:bCs w:val="0"/>
                <w:sz w:val="18"/>
                <w:szCs w:val="18"/>
              </w:rPr>
              <w:t>Nitrite</w:t>
            </w:r>
          </w:p>
        </w:tc>
        <w:tc>
          <w:tcPr>
            <w:tcW w:w="1080" w:type="dxa"/>
            <w:shd w:val="clear" w:color="auto" w:fill="D9D9D9"/>
          </w:tcPr>
          <w:p w:rsidR="00F37DED" w:rsidRPr="00F37DED" w:rsidRDefault="00F37DED" w:rsidP="00F37DED">
            <w:pPr>
              <w:autoSpaceDE w:val="0"/>
              <w:autoSpaceDN w:val="0"/>
              <w:adjustRightInd w:val="0"/>
              <w:spacing w:line="240" w:lineRule="atLeast"/>
              <w:ind w:firstLine="2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tl/>
              </w:rPr>
            </w:pPr>
            <w:r w:rsidRPr="00F37DED">
              <w:rPr>
                <w:rFonts w:ascii="Times New Roman" w:hAnsi="Times New Roman" w:cs="Times New Roman"/>
                <w:b w:val="0"/>
                <w:bCs w:val="0"/>
                <w:sz w:val="18"/>
                <w:szCs w:val="18"/>
              </w:rPr>
              <w:t>Nitrate</w:t>
            </w:r>
          </w:p>
        </w:tc>
        <w:tc>
          <w:tcPr>
            <w:tcW w:w="990" w:type="dxa"/>
            <w:shd w:val="clear" w:color="auto" w:fill="D9D9D9"/>
          </w:tcPr>
          <w:p w:rsidR="00F37DED" w:rsidRPr="00F37DED" w:rsidRDefault="00F37DED" w:rsidP="00F37DED">
            <w:pPr>
              <w:autoSpaceDE w:val="0"/>
              <w:autoSpaceDN w:val="0"/>
              <w:adjustRightInd w:val="0"/>
              <w:spacing w:line="240" w:lineRule="atLeast"/>
              <w:ind w:firstLine="2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F37DED">
              <w:rPr>
                <w:rFonts w:ascii="Times New Roman" w:hAnsi="Times New Roman" w:cs="Times New Roman"/>
                <w:b w:val="0"/>
                <w:bCs w:val="0"/>
                <w:sz w:val="18"/>
                <w:szCs w:val="18"/>
              </w:rPr>
              <w:t>TDS</w:t>
            </w:r>
          </w:p>
        </w:tc>
        <w:tc>
          <w:tcPr>
            <w:tcW w:w="1170" w:type="dxa"/>
            <w:shd w:val="clear" w:color="auto" w:fill="D9D9D9"/>
          </w:tcPr>
          <w:p w:rsidR="00F37DED" w:rsidRPr="00F37DED" w:rsidRDefault="00F37DED" w:rsidP="00F37DED">
            <w:pPr>
              <w:autoSpaceDE w:val="0"/>
              <w:autoSpaceDN w:val="0"/>
              <w:adjustRightInd w:val="0"/>
              <w:spacing w:line="240" w:lineRule="atLeast"/>
              <w:ind w:firstLine="2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tl/>
              </w:rPr>
            </w:pPr>
            <w:r w:rsidRPr="00F37DED">
              <w:rPr>
                <w:rFonts w:ascii="Times New Roman" w:hAnsi="Times New Roman" w:cs="Times New Roman"/>
                <w:b w:val="0"/>
                <w:bCs w:val="0"/>
                <w:sz w:val="18"/>
                <w:szCs w:val="18"/>
              </w:rPr>
              <w:t>Residual chlorine</w:t>
            </w:r>
          </w:p>
        </w:tc>
        <w:tc>
          <w:tcPr>
            <w:tcW w:w="810" w:type="dxa"/>
            <w:shd w:val="clear" w:color="auto" w:fill="D9D9D9"/>
          </w:tcPr>
          <w:p w:rsidR="00F37DED" w:rsidRPr="00F37DED" w:rsidRDefault="00F37DED" w:rsidP="00F37DED">
            <w:pPr>
              <w:autoSpaceDE w:val="0"/>
              <w:autoSpaceDN w:val="0"/>
              <w:adjustRightInd w:val="0"/>
              <w:spacing w:line="240" w:lineRule="atLeast"/>
              <w:ind w:firstLine="2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F37DED">
              <w:rPr>
                <w:rFonts w:ascii="Times New Roman" w:hAnsi="Times New Roman" w:cs="Times New Roman"/>
                <w:b w:val="0"/>
                <w:bCs w:val="0"/>
                <w:sz w:val="18"/>
                <w:szCs w:val="18"/>
              </w:rPr>
              <w:t>PH</w:t>
            </w:r>
          </w:p>
        </w:tc>
        <w:tc>
          <w:tcPr>
            <w:tcW w:w="1440" w:type="dxa"/>
            <w:shd w:val="clear" w:color="auto" w:fill="D9D9D9"/>
          </w:tcPr>
          <w:p w:rsidR="00F37DED" w:rsidRPr="00F37DED" w:rsidRDefault="00F37DED" w:rsidP="00F37DED">
            <w:pPr>
              <w:autoSpaceDE w:val="0"/>
              <w:autoSpaceDN w:val="0"/>
              <w:adjustRightInd w:val="0"/>
              <w:spacing w:line="240" w:lineRule="atLeast"/>
              <w:ind w:firstLine="2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tl/>
              </w:rPr>
            </w:pPr>
            <w:r w:rsidRPr="00F37DED">
              <w:rPr>
                <w:rFonts w:ascii="Times New Roman" w:hAnsi="Times New Roman" w:cs="Times New Roman"/>
                <w:b w:val="0"/>
                <w:bCs w:val="0"/>
                <w:sz w:val="18"/>
                <w:szCs w:val="18"/>
              </w:rPr>
              <w:t>Sampling site</w:t>
            </w:r>
          </w:p>
        </w:tc>
      </w:tr>
      <w:tr w:rsidR="00F37DED" w:rsidRPr="00F37DED" w:rsidTr="00CA0340">
        <w:trPr>
          <w:trHeight w:val="497"/>
        </w:trPr>
        <w:tc>
          <w:tcPr>
            <w:cnfStyle w:val="001000000000" w:firstRow="0" w:lastRow="0" w:firstColumn="1" w:lastColumn="0" w:oddVBand="0" w:evenVBand="0" w:oddHBand="0" w:evenHBand="0" w:firstRowFirstColumn="0" w:firstRowLastColumn="0" w:lastRowFirstColumn="0" w:lastRowLastColumn="0"/>
            <w:tcW w:w="1440" w:type="dxa"/>
          </w:tcPr>
          <w:p w:rsidR="00F37DED" w:rsidRPr="00F37DED" w:rsidRDefault="00F37DED" w:rsidP="00F37DED">
            <w:pPr>
              <w:autoSpaceDE w:val="0"/>
              <w:autoSpaceDN w:val="0"/>
              <w:adjustRightInd w:val="0"/>
              <w:spacing w:line="240" w:lineRule="atLeast"/>
              <w:ind w:firstLine="288"/>
              <w:jc w:val="center"/>
              <w:rPr>
                <w:rFonts w:ascii="Times New Roman" w:hAnsi="Times New Roman" w:cs="Times New Roman"/>
                <w:b w:val="0"/>
                <w:bCs w:val="0"/>
                <w:sz w:val="18"/>
                <w:szCs w:val="18"/>
              </w:rPr>
            </w:pPr>
            <w:r w:rsidRPr="00F37DED">
              <w:rPr>
                <w:rFonts w:ascii="Times New Roman" w:hAnsi="Times New Roman" w:cs="Times New Roman"/>
                <w:b w:val="0"/>
                <w:bCs w:val="0"/>
                <w:sz w:val="18"/>
                <w:szCs w:val="18"/>
              </w:rPr>
              <w:t>11</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64</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200</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0.4</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0.1</w:t>
            </w:r>
          </w:p>
        </w:tc>
        <w:tc>
          <w:tcPr>
            <w:tcW w:w="108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21.12</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295.1</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0.9</w:t>
            </w:r>
          </w:p>
        </w:tc>
        <w:tc>
          <w:tcPr>
            <w:tcW w:w="81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6.8</w:t>
            </w:r>
          </w:p>
        </w:tc>
        <w:tc>
          <w:tcPr>
            <w:tcW w:w="144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spellStart"/>
            <w:r w:rsidRPr="00F37DED">
              <w:rPr>
                <w:rFonts w:ascii="Times New Roman" w:hAnsi="Times New Roman" w:cs="Times New Roman"/>
                <w:sz w:val="18"/>
                <w:szCs w:val="18"/>
              </w:rPr>
              <w:t>OlfatiNia</w:t>
            </w:r>
            <w:proofErr w:type="spellEnd"/>
          </w:p>
        </w:tc>
      </w:tr>
      <w:tr w:rsidR="00F37DED" w:rsidRPr="00F37DED" w:rsidTr="00CA0340">
        <w:trPr>
          <w:trHeight w:val="528"/>
        </w:trPr>
        <w:tc>
          <w:tcPr>
            <w:cnfStyle w:val="001000000000" w:firstRow="0" w:lastRow="0" w:firstColumn="1" w:lastColumn="0" w:oddVBand="0" w:evenVBand="0" w:oddHBand="0" w:evenHBand="0" w:firstRowFirstColumn="0" w:firstRowLastColumn="0" w:lastRowFirstColumn="0" w:lastRowLastColumn="0"/>
            <w:tcW w:w="1440" w:type="dxa"/>
          </w:tcPr>
          <w:p w:rsidR="00F37DED" w:rsidRPr="00F37DED" w:rsidRDefault="00F37DED" w:rsidP="00F37DED">
            <w:pPr>
              <w:autoSpaceDE w:val="0"/>
              <w:autoSpaceDN w:val="0"/>
              <w:adjustRightInd w:val="0"/>
              <w:spacing w:line="240" w:lineRule="atLeast"/>
              <w:ind w:firstLine="288"/>
              <w:jc w:val="center"/>
              <w:rPr>
                <w:rFonts w:ascii="Times New Roman" w:hAnsi="Times New Roman" w:cs="Times New Roman"/>
                <w:b w:val="0"/>
                <w:bCs w:val="0"/>
                <w:sz w:val="18"/>
                <w:szCs w:val="18"/>
              </w:rPr>
            </w:pPr>
            <w:r w:rsidRPr="00F37DED">
              <w:rPr>
                <w:rFonts w:ascii="Times New Roman" w:hAnsi="Times New Roman" w:cs="Times New Roman"/>
                <w:b w:val="0"/>
                <w:bCs w:val="0"/>
                <w:sz w:val="18"/>
                <w:szCs w:val="18"/>
              </w:rPr>
              <w:t>3.4</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64</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172</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0.6</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0.33</w:t>
            </w:r>
          </w:p>
        </w:tc>
        <w:tc>
          <w:tcPr>
            <w:tcW w:w="108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10.6</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2456</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1</w:t>
            </w:r>
          </w:p>
        </w:tc>
        <w:tc>
          <w:tcPr>
            <w:tcW w:w="81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6.8</w:t>
            </w:r>
          </w:p>
        </w:tc>
        <w:tc>
          <w:tcPr>
            <w:tcW w:w="144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spellStart"/>
            <w:r w:rsidRPr="00F37DED">
              <w:rPr>
                <w:rFonts w:ascii="Times New Roman" w:hAnsi="Times New Roman" w:cs="Times New Roman"/>
                <w:sz w:val="18"/>
                <w:szCs w:val="18"/>
              </w:rPr>
              <w:t>Mosala</w:t>
            </w:r>
            <w:proofErr w:type="spellEnd"/>
          </w:p>
        </w:tc>
      </w:tr>
      <w:tr w:rsidR="00F37DED" w:rsidRPr="00F37DED" w:rsidTr="00CA0340">
        <w:trPr>
          <w:trHeight w:val="528"/>
        </w:trPr>
        <w:tc>
          <w:tcPr>
            <w:cnfStyle w:val="001000000000" w:firstRow="0" w:lastRow="0" w:firstColumn="1" w:lastColumn="0" w:oddVBand="0" w:evenVBand="0" w:oddHBand="0" w:evenHBand="0" w:firstRowFirstColumn="0" w:firstRowLastColumn="0" w:lastRowFirstColumn="0" w:lastRowLastColumn="0"/>
            <w:tcW w:w="1440" w:type="dxa"/>
          </w:tcPr>
          <w:p w:rsidR="00F37DED" w:rsidRPr="00F37DED" w:rsidRDefault="00F37DED" w:rsidP="00F37DED">
            <w:pPr>
              <w:autoSpaceDE w:val="0"/>
              <w:autoSpaceDN w:val="0"/>
              <w:adjustRightInd w:val="0"/>
              <w:spacing w:line="240" w:lineRule="atLeast"/>
              <w:ind w:firstLine="288"/>
              <w:jc w:val="center"/>
              <w:rPr>
                <w:rFonts w:ascii="Times New Roman" w:hAnsi="Times New Roman" w:cs="Times New Roman"/>
                <w:b w:val="0"/>
                <w:bCs w:val="0"/>
                <w:sz w:val="18"/>
                <w:szCs w:val="18"/>
              </w:rPr>
            </w:pPr>
            <w:r w:rsidRPr="00F37DED">
              <w:rPr>
                <w:rFonts w:ascii="Times New Roman" w:hAnsi="Times New Roman" w:cs="Times New Roman"/>
                <w:b w:val="0"/>
                <w:bCs w:val="0"/>
                <w:sz w:val="18"/>
                <w:szCs w:val="18"/>
              </w:rPr>
              <w:t>19.6</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80</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268</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0.4</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0</w:t>
            </w:r>
          </w:p>
        </w:tc>
        <w:tc>
          <w:tcPr>
            <w:tcW w:w="108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19.8</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337.1</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1.8</w:t>
            </w:r>
          </w:p>
        </w:tc>
        <w:tc>
          <w:tcPr>
            <w:tcW w:w="81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7.1</w:t>
            </w:r>
          </w:p>
        </w:tc>
        <w:tc>
          <w:tcPr>
            <w:tcW w:w="144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spellStart"/>
            <w:r w:rsidRPr="00F37DED">
              <w:rPr>
                <w:rFonts w:ascii="Times New Roman" w:hAnsi="Times New Roman" w:cs="Times New Roman"/>
                <w:sz w:val="18"/>
                <w:szCs w:val="18"/>
              </w:rPr>
              <w:t>Ferdousi</w:t>
            </w:r>
            <w:proofErr w:type="spellEnd"/>
          </w:p>
        </w:tc>
      </w:tr>
      <w:tr w:rsidR="00F37DED" w:rsidRPr="00F37DED" w:rsidTr="00CA0340">
        <w:trPr>
          <w:trHeight w:val="528"/>
        </w:trPr>
        <w:tc>
          <w:tcPr>
            <w:cnfStyle w:val="001000000000" w:firstRow="0" w:lastRow="0" w:firstColumn="1" w:lastColumn="0" w:oddVBand="0" w:evenVBand="0" w:oddHBand="0" w:evenHBand="0" w:firstRowFirstColumn="0" w:firstRowLastColumn="0" w:lastRowFirstColumn="0" w:lastRowLastColumn="0"/>
            <w:tcW w:w="1440" w:type="dxa"/>
          </w:tcPr>
          <w:p w:rsidR="00F37DED" w:rsidRPr="00F37DED" w:rsidRDefault="00F37DED" w:rsidP="00F37DED">
            <w:pPr>
              <w:autoSpaceDE w:val="0"/>
              <w:autoSpaceDN w:val="0"/>
              <w:adjustRightInd w:val="0"/>
              <w:spacing w:line="240" w:lineRule="atLeast"/>
              <w:ind w:firstLine="288"/>
              <w:jc w:val="center"/>
              <w:rPr>
                <w:rFonts w:ascii="Times New Roman" w:hAnsi="Times New Roman" w:cs="Times New Roman"/>
                <w:b w:val="0"/>
                <w:bCs w:val="0"/>
                <w:sz w:val="18"/>
                <w:szCs w:val="18"/>
              </w:rPr>
            </w:pPr>
            <w:r w:rsidRPr="00F37DED">
              <w:rPr>
                <w:rFonts w:ascii="Times New Roman" w:hAnsi="Times New Roman" w:cs="Times New Roman"/>
                <w:b w:val="0"/>
                <w:bCs w:val="0"/>
                <w:sz w:val="18"/>
                <w:szCs w:val="18"/>
              </w:rPr>
              <w:t>3.3</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91</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240</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0.2</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0</w:t>
            </w:r>
          </w:p>
        </w:tc>
        <w:tc>
          <w:tcPr>
            <w:tcW w:w="108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19.8</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367</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1</w:t>
            </w:r>
          </w:p>
        </w:tc>
        <w:tc>
          <w:tcPr>
            <w:tcW w:w="81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6.8</w:t>
            </w:r>
          </w:p>
        </w:tc>
        <w:tc>
          <w:tcPr>
            <w:tcW w:w="144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spellStart"/>
            <w:r w:rsidRPr="00F37DED">
              <w:rPr>
                <w:rFonts w:ascii="Times New Roman" w:hAnsi="Times New Roman" w:cs="Times New Roman"/>
                <w:sz w:val="18"/>
                <w:szCs w:val="18"/>
              </w:rPr>
              <w:t>Kousar</w:t>
            </w:r>
            <w:proofErr w:type="spellEnd"/>
          </w:p>
        </w:tc>
      </w:tr>
      <w:tr w:rsidR="00F37DED" w:rsidRPr="00F37DED" w:rsidTr="00CA0340">
        <w:trPr>
          <w:trHeight w:val="514"/>
        </w:trPr>
        <w:tc>
          <w:tcPr>
            <w:cnfStyle w:val="001000000000" w:firstRow="0" w:lastRow="0" w:firstColumn="1" w:lastColumn="0" w:oddVBand="0" w:evenVBand="0" w:oddHBand="0" w:evenHBand="0" w:firstRowFirstColumn="0" w:firstRowLastColumn="0" w:lastRowFirstColumn="0" w:lastRowLastColumn="0"/>
            <w:tcW w:w="1440" w:type="dxa"/>
          </w:tcPr>
          <w:p w:rsidR="00F37DED" w:rsidRPr="00F37DED" w:rsidRDefault="00F37DED" w:rsidP="00F37DED">
            <w:pPr>
              <w:autoSpaceDE w:val="0"/>
              <w:autoSpaceDN w:val="0"/>
              <w:adjustRightInd w:val="0"/>
              <w:spacing w:line="240" w:lineRule="atLeast"/>
              <w:ind w:firstLine="288"/>
              <w:jc w:val="center"/>
              <w:rPr>
                <w:rFonts w:ascii="Times New Roman" w:hAnsi="Times New Roman" w:cs="Times New Roman"/>
                <w:b w:val="0"/>
                <w:bCs w:val="0"/>
                <w:sz w:val="18"/>
                <w:szCs w:val="18"/>
              </w:rPr>
            </w:pPr>
            <w:r w:rsidRPr="00F37DED">
              <w:rPr>
                <w:rFonts w:ascii="Times New Roman" w:hAnsi="Times New Roman" w:cs="Times New Roman"/>
                <w:b w:val="0"/>
                <w:bCs w:val="0"/>
                <w:sz w:val="18"/>
                <w:szCs w:val="18"/>
              </w:rPr>
              <w:t>11.7</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80</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240</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0.2</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0</w:t>
            </w:r>
          </w:p>
        </w:tc>
        <w:tc>
          <w:tcPr>
            <w:tcW w:w="108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21.5</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303</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0.6</w:t>
            </w:r>
          </w:p>
        </w:tc>
        <w:tc>
          <w:tcPr>
            <w:tcW w:w="81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6.7</w:t>
            </w:r>
          </w:p>
        </w:tc>
        <w:tc>
          <w:tcPr>
            <w:tcW w:w="144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spellStart"/>
            <w:r w:rsidRPr="00F37DED">
              <w:rPr>
                <w:rFonts w:ascii="Times New Roman" w:hAnsi="Times New Roman" w:cs="Times New Roman"/>
                <w:sz w:val="18"/>
                <w:szCs w:val="18"/>
              </w:rPr>
              <w:t>Pardis</w:t>
            </w:r>
            <w:proofErr w:type="spellEnd"/>
          </w:p>
        </w:tc>
      </w:tr>
      <w:tr w:rsidR="00F37DED" w:rsidRPr="00F37DED" w:rsidTr="00CA0340">
        <w:trPr>
          <w:trHeight w:val="407"/>
        </w:trPr>
        <w:tc>
          <w:tcPr>
            <w:cnfStyle w:val="001000000000" w:firstRow="0" w:lastRow="0" w:firstColumn="1" w:lastColumn="0" w:oddVBand="0" w:evenVBand="0" w:oddHBand="0" w:evenHBand="0" w:firstRowFirstColumn="0" w:firstRowLastColumn="0" w:lastRowFirstColumn="0" w:lastRowLastColumn="0"/>
            <w:tcW w:w="1440" w:type="dxa"/>
          </w:tcPr>
          <w:p w:rsidR="00F37DED" w:rsidRPr="00F37DED" w:rsidRDefault="00F37DED" w:rsidP="00F37DED">
            <w:pPr>
              <w:autoSpaceDE w:val="0"/>
              <w:autoSpaceDN w:val="0"/>
              <w:adjustRightInd w:val="0"/>
              <w:spacing w:line="240" w:lineRule="atLeast"/>
              <w:ind w:firstLine="288"/>
              <w:jc w:val="center"/>
              <w:rPr>
                <w:rFonts w:ascii="Times New Roman" w:hAnsi="Times New Roman" w:cs="Times New Roman"/>
                <w:b w:val="0"/>
                <w:bCs w:val="0"/>
                <w:sz w:val="18"/>
                <w:szCs w:val="18"/>
              </w:rPr>
            </w:pPr>
            <w:r w:rsidRPr="00F37DED">
              <w:rPr>
                <w:rFonts w:ascii="Times New Roman" w:hAnsi="Times New Roman" w:cs="Times New Roman"/>
                <w:b w:val="0"/>
                <w:bCs w:val="0"/>
                <w:sz w:val="18"/>
                <w:szCs w:val="18"/>
              </w:rPr>
              <w:t>4.6</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84</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228</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0.8</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0</w:t>
            </w:r>
          </w:p>
        </w:tc>
        <w:tc>
          <w:tcPr>
            <w:tcW w:w="108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31.5</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329</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0.1</w:t>
            </w:r>
          </w:p>
        </w:tc>
        <w:tc>
          <w:tcPr>
            <w:tcW w:w="81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7.1</w:t>
            </w:r>
          </w:p>
        </w:tc>
        <w:tc>
          <w:tcPr>
            <w:tcW w:w="144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spellStart"/>
            <w:r w:rsidRPr="00F37DED">
              <w:rPr>
                <w:rFonts w:ascii="Times New Roman" w:hAnsi="Times New Roman" w:cs="Times New Roman"/>
                <w:sz w:val="18"/>
                <w:szCs w:val="18"/>
              </w:rPr>
              <w:t>Rezvan</w:t>
            </w:r>
            <w:proofErr w:type="spellEnd"/>
          </w:p>
        </w:tc>
      </w:tr>
      <w:tr w:rsidR="00F37DED" w:rsidRPr="00F37DED" w:rsidTr="00CA0340">
        <w:trPr>
          <w:trHeight w:val="395"/>
        </w:trPr>
        <w:tc>
          <w:tcPr>
            <w:cnfStyle w:val="001000000000" w:firstRow="0" w:lastRow="0" w:firstColumn="1" w:lastColumn="0" w:oddVBand="0" w:evenVBand="0" w:oddHBand="0" w:evenHBand="0" w:firstRowFirstColumn="0" w:firstRowLastColumn="0" w:lastRowFirstColumn="0" w:lastRowLastColumn="0"/>
            <w:tcW w:w="1440" w:type="dxa"/>
          </w:tcPr>
          <w:p w:rsidR="00F37DED" w:rsidRPr="00F37DED" w:rsidRDefault="00F37DED" w:rsidP="00F37DED">
            <w:pPr>
              <w:autoSpaceDE w:val="0"/>
              <w:autoSpaceDN w:val="0"/>
              <w:adjustRightInd w:val="0"/>
              <w:spacing w:line="240" w:lineRule="atLeast"/>
              <w:ind w:firstLine="288"/>
              <w:jc w:val="center"/>
              <w:rPr>
                <w:rFonts w:ascii="Times New Roman" w:hAnsi="Times New Roman" w:cs="Times New Roman"/>
                <w:b w:val="0"/>
                <w:bCs w:val="0"/>
                <w:sz w:val="18"/>
                <w:szCs w:val="18"/>
              </w:rPr>
            </w:pPr>
            <w:r w:rsidRPr="00F37DED">
              <w:rPr>
                <w:rFonts w:ascii="Times New Roman" w:hAnsi="Times New Roman" w:cs="Times New Roman"/>
                <w:b w:val="0"/>
                <w:bCs w:val="0"/>
                <w:sz w:val="18"/>
                <w:szCs w:val="18"/>
              </w:rPr>
              <w:t>3.4</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78</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208</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0.7</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0</w:t>
            </w:r>
          </w:p>
        </w:tc>
        <w:tc>
          <w:tcPr>
            <w:tcW w:w="108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9.9</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247</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1</w:t>
            </w:r>
          </w:p>
        </w:tc>
        <w:tc>
          <w:tcPr>
            <w:tcW w:w="81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6.8</w:t>
            </w:r>
          </w:p>
        </w:tc>
        <w:tc>
          <w:tcPr>
            <w:tcW w:w="144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spellStart"/>
            <w:r w:rsidRPr="00F37DED">
              <w:rPr>
                <w:rFonts w:ascii="Times New Roman" w:hAnsi="Times New Roman" w:cs="Times New Roman"/>
                <w:sz w:val="18"/>
                <w:szCs w:val="18"/>
              </w:rPr>
              <w:t>SarabGhanbar</w:t>
            </w:r>
            <w:proofErr w:type="spellEnd"/>
          </w:p>
        </w:tc>
      </w:tr>
      <w:tr w:rsidR="00F37DED" w:rsidRPr="00F37DED" w:rsidTr="00CA0340">
        <w:trPr>
          <w:trHeight w:val="528"/>
        </w:trPr>
        <w:tc>
          <w:tcPr>
            <w:cnfStyle w:val="001000000000" w:firstRow="0" w:lastRow="0" w:firstColumn="1" w:lastColumn="0" w:oddVBand="0" w:evenVBand="0" w:oddHBand="0" w:evenHBand="0" w:firstRowFirstColumn="0" w:firstRowLastColumn="0" w:lastRowFirstColumn="0" w:lastRowLastColumn="0"/>
            <w:tcW w:w="1440" w:type="dxa"/>
          </w:tcPr>
          <w:p w:rsidR="00F37DED" w:rsidRPr="00F37DED" w:rsidRDefault="00F37DED" w:rsidP="00F37DED">
            <w:pPr>
              <w:autoSpaceDE w:val="0"/>
              <w:autoSpaceDN w:val="0"/>
              <w:adjustRightInd w:val="0"/>
              <w:spacing w:line="240" w:lineRule="atLeast"/>
              <w:ind w:firstLine="288"/>
              <w:jc w:val="center"/>
              <w:rPr>
                <w:rFonts w:ascii="Times New Roman" w:hAnsi="Times New Roman" w:cs="Times New Roman"/>
                <w:b w:val="0"/>
                <w:bCs w:val="0"/>
                <w:sz w:val="18"/>
                <w:szCs w:val="18"/>
              </w:rPr>
            </w:pPr>
            <w:r w:rsidRPr="00F37DED">
              <w:rPr>
                <w:rFonts w:ascii="Times New Roman" w:hAnsi="Times New Roman" w:cs="Times New Roman"/>
                <w:b w:val="0"/>
                <w:bCs w:val="0"/>
                <w:sz w:val="18"/>
                <w:szCs w:val="18"/>
              </w:rPr>
              <w:t>9.1</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67</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200</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0.2</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0</w:t>
            </w:r>
          </w:p>
        </w:tc>
        <w:tc>
          <w:tcPr>
            <w:tcW w:w="108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21.12</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276</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0.5</w:t>
            </w:r>
          </w:p>
        </w:tc>
        <w:tc>
          <w:tcPr>
            <w:tcW w:w="81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6.8</w:t>
            </w:r>
          </w:p>
        </w:tc>
        <w:tc>
          <w:tcPr>
            <w:tcW w:w="144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spellStart"/>
            <w:r w:rsidRPr="00F37DED">
              <w:rPr>
                <w:rFonts w:ascii="Times New Roman" w:hAnsi="Times New Roman" w:cs="Times New Roman"/>
                <w:sz w:val="18"/>
                <w:szCs w:val="18"/>
              </w:rPr>
              <w:t>Jomhouri</w:t>
            </w:r>
            <w:proofErr w:type="spellEnd"/>
          </w:p>
        </w:tc>
      </w:tr>
      <w:tr w:rsidR="00F37DED" w:rsidRPr="00F37DED" w:rsidTr="00CA0340">
        <w:trPr>
          <w:trHeight w:val="528"/>
        </w:trPr>
        <w:tc>
          <w:tcPr>
            <w:cnfStyle w:val="001000000000" w:firstRow="0" w:lastRow="0" w:firstColumn="1" w:lastColumn="0" w:oddVBand="0" w:evenVBand="0" w:oddHBand="0" w:evenHBand="0" w:firstRowFirstColumn="0" w:firstRowLastColumn="0" w:lastRowFirstColumn="0" w:lastRowLastColumn="0"/>
            <w:tcW w:w="1440" w:type="dxa"/>
          </w:tcPr>
          <w:p w:rsidR="00F37DED" w:rsidRPr="00F37DED" w:rsidRDefault="00F37DED" w:rsidP="00F37DED">
            <w:pPr>
              <w:autoSpaceDE w:val="0"/>
              <w:autoSpaceDN w:val="0"/>
              <w:adjustRightInd w:val="0"/>
              <w:spacing w:line="240" w:lineRule="atLeast"/>
              <w:ind w:firstLine="288"/>
              <w:jc w:val="center"/>
              <w:rPr>
                <w:rFonts w:ascii="Times New Roman" w:hAnsi="Times New Roman" w:cs="Times New Roman"/>
                <w:b w:val="0"/>
                <w:bCs w:val="0"/>
                <w:sz w:val="18"/>
                <w:szCs w:val="18"/>
              </w:rPr>
            </w:pPr>
            <w:r w:rsidRPr="00F37DED">
              <w:rPr>
                <w:rFonts w:ascii="Times New Roman" w:hAnsi="Times New Roman" w:cs="Times New Roman"/>
                <w:b w:val="0"/>
                <w:bCs w:val="0"/>
                <w:sz w:val="18"/>
                <w:szCs w:val="18"/>
              </w:rPr>
              <w:lastRenderedPageBreak/>
              <w:t>19.5</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57</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212</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0.4</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0</w:t>
            </w:r>
          </w:p>
        </w:tc>
        <w:tc>
          <w:tcPr>
            <w:tcW w:w="108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8.3</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266</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0.8</w:t>
            </w:r>
          </w:p>
        </w:tc>
        <w:tc>
          <w:tcPr>
            <w:tcW w:w="81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6.8</w:t>
            </w:r>
          </w:p>
        </w:tc>
        <w:tc>
          <w:tcPr>
            <w:tcW w:w="144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spellStart"/>
            <w:r w:rsidRPr="00F37DED">
              <w:rPr>
                <w:rFonts w:ascii="Times New Roman" w:hAnsi="Times New Roman" w:cs="Times New Roman"/>
                <w:sz w:val="18"/>
                <w:szCs w:val="18"/>
              </w:rPr>
              <w:t>Miandarband</w:t>
            </w:r>
            <w:proofErr w:type="spellEnd"/>
          </w:p>
        </w:tc>
      </w:tr>
      <w:tr w:rsidR="00F37DED" w:rsidRPr="00F37DED" w:rsidTr="00CA0340">
        <w:trPr>
          <w:trHeight w:val="395"/>
        </w:trPr>
        <w:tc>
          <w:tcPr>
            <w:cnfStyle w:val="001000000000" w:firstRow="0" w:lastRow="0" w:firstColumn="1" w:lastColumn="0" w:oddVBand="0" w:evenVBand="0" w:oddHBand="0" w:evenHBand="0" w:firstRowFirstColumn="0" w:firstRowLastColumn="0" w:lastRowFirstColumn="0" w:lastRowLastColumn="0"/>
            <w:tcW w:w="1440" w:type="dxa"/>
          </w:tcPr>
          <w:p w:rsidR="00F37DED" w:rsidRPr="00F37DED" w:rsidRDefault="00F37DED" w:rsidP="00F37DED">
            <w:pPr>
              <w:autoSpaceDE w:val="0"/>
              <w:autoSpaceDN w:val="0"/>
              <w:adjustRightInd w:val="0"/>
              <w:spacing w:line="240" w:lineRule="atLeast"/>
              <w:ind w:firstLine="288"/>
              <w:jc w:val="center"/>
              <w:rPr>
                <w:rFonts w:ascii="Times New Roman" w:hAnsi="Times New Roman" w:cs="Times New Roman"/>
                <w:b w:val="0"/>
                <w:bCs w:val="0"/>
                <w:sz w:val="18"/>
                <w:szCs w:val="18"/>
              </w:rPr>
            </w:pPr>
            <w:r w:rsidRPr="00F37DED">
              <w:rPr>
                <w:rFonts w:ascii="Times New Roman" w:hAnsi="Times New Roman" w:cs="Times New Roman"/>
                <w:b w:val="0"/>
                <w:bCs w:val="0"/>
                <w:sz w:val="18"/>
                <w:szCs w:val="18"/>
              </w:rPr>
              <w:t>8</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89</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252</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0.3</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0</w:t>
            </w:r>
          </w:p>
        </w:tc>
        <w:tc>
          <w:tcPr>
            <w:tcW w:w="108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17.6</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334</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1</w:t>
            </w:r>
          </w:p>
        </w:tc>
        <w:tc>
          <w:tcPr>
            <w:tcW w:w="81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7.1</w:t>
            </w:r>
          </w:p>
        </w:tc>
        <w:tc>
          <w:tcPr>
            <w:tcW w:w="144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spellStart"/>
            <w:r w:rsidRPr="00F37DED">
              <w:rPr>
                <w:rFonts w:ascii="Times New Roman" w:hAnsi="Times New Roman" w:cs="Times New Roman"/>
                <w:sz w:val="18"/>
                <w:szCs w:val="18"/>
              </w:rPr>
              <w:t>Moalem</w:t>
            </w:r>
            <w:proofErr w:type="spellEnd"/>
          </w:p>
        </w:tc>
      </w:tr>
      <w:tr w:rsidR="00F37DED" w:rsidRPr="00F37DED" w:rsidTr="00CA0340">
        <w:trPr>
          <w:trHeight w:val="514"/>
        </w:trPr>
        <w:tc>
          <w:tcPr>
            <w:cnfStyle w:val="001000000000" w:firstRow="0" w:lastRow="0" w:firstColumn="1" w:lastColumn="0" w:oddVBand="0" w:evenVBand="0" w:oddHBand="0" w:evenHBand="0" w:firstRowFirstColumn="0" w:firstRowLastColumn="0" w:lastRowFirstColumn="0" w:lastRowLastColumn="0"/>
            <w:tcW w:w="1440" w:type="dxa"/>
          </w:tcPr>
          <w:p w:rsidR="00F37DED" w:rsidRPr="00F37DED" w:rsidRDefault="00F37DED" w:rsidP="00F37DED">
            <w:pPr>
              <w:autoSpaceDE w:val="0"/>
              <w:autoSpaceDN w:val="0"/>
              <w:adjustRightInd w:val="0"/>
              <w:spacing w:line="240" w:lineRule="atLeast"/>
              <w:ind w:firstLine="288"/>
              <w:jc w:val="center"/>
              <w:rPr>
                <w:rFonts w:ascii="Times New Roman" w:hAnsi="Times New Roman" w:cs="Times New Roman"/>
                <w:b w:val="0"/>
                <w:bCs w:val="0"/>
                <w:sz w:val="18"/>
                <w:szCs w:val="18"/>
              </w:rPr>
            </w:pPr>
            <w:r w:rsidRPr="00F37DED">
              <w:rPr>
                <w:rFonts w:ascii="Times New Roman" w:hAnsi="Times New Roman" w:cs="Times New Roman"/>
                <w:b w:val="0"/>
                <w:bCs w:val="0"/>
                <w:sz w:val="18"/>
                <w:szCs w:val="18"/>
              </w:rPr>
              <w:t>11.4</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67</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208</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0.3</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0</w:t>
            </w:r>
          </w:p>
        </w:tc>
        <w:tc>
          <w:tcPr>
            <w:tcW w:w="108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17.2</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245</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0.8</w:t>
            </w:r>
          </w:p>
        </w:tc>
        <w:tc>
          <w:tcPr>
            <w:tcW w:w="81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7.3</w:t>
            </w:r>
          </w:p>
        </w:tc>
        <w:tc>
          <w:tcPr>
            <w:tcW w:w="144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spellStart"/>
            <w:r w:rsidRPr="00F37DED">
              <w:rPr>
                <w:rFonts w:ascii="Times New Roman" w:hAnsi="Times New Roman" w:cs="Times New Roman"/>
                <w:sz w:val="18"/>
                <w:szCs w:val="18"/>
              </w:rPr>
              <w:t>Takavar</w:t>
            </w:r>
            <w:proofErr w:type="spellEnd"/>
          </w:p>
        </w:tc>
      </w:tr>
      <w:tr w:rsidR="00F37DED" w:rsidRPr="00F37DED" w:rsidTr="00CA0340">
        <w:trPr>
          <w:trHeight w:val="395"/>
        </w:trPr>
        <w:tc>
          <w:tcPr>
            <w:cnfStyle w:val="001000000000" w:firstRow="0" w:lastRow="0" w:firstColumn="1" w:lastColumn="0" w:oddVBand="0" w:evenVBand="0" w:oddHBand="0" w:evenHBand="0" w:firstRowFirstColumn="0" w:firstRowLastColumn="0" w:lastRowFirstColumn="0" w:lastRowLastColumn="0"/>
            <w:tcW w:w="1440" w:type="dxa"/>
          </w:tcPr>
          <w:p w:rsidR="00F37DED" w:rsidRPr="00F37DED" w:rsidRDefault="00F37DED" w:rsidP="00F37DED">
            <w:pPr>
              <w:autoSpaceDE w:val="0"/>
              <w:autoSpaceDN w:val="0"/>
              <w:adjustRightInd w:val="0"/>
              <w:spacing w:line="240" w:lineRule="atLeast"/>
              <w:ind w:firstLine="288"/>
              <w:jc w:val="center"/>
              <w:rPr>
                <w:rFonts w:ascii="Times New Roman" w:hAnsi="Times New Roman" w:cs="Times New Roman"/>
                <w:b w:val="0"/>
                <w:bCs w:val="0"/>
                <w:sz w:val="18"/>
                <w:szCs w:val="18"/>
              </w:rPr>
            </w:pPr>
            <w:r w:rsidRPr="00F37DED">
              <w:rPr>
                <w:rFonts w:ascii="Times New Roman" w:hAnsi="Times New Roman" w:cs="Times New Roman"/>
                <w:b w:val="0"/>
                <w:bCs w:val="0"/>
                <w:sz w:val="18"/>
                <w:szCs w:val="18"/>
              </w:rPr>
              <w:t>14.9</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62</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208</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0.2</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0</w:t>
            </w:r>
          </w:p>
        </w:tc>
        <w:tc>
          <w:tcPr>
            <w:tcW w:w="108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7.8</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223</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1</w:t>
            </w:r>
          </w:p>
        </w:tc>
        <w:tc>
          <w:tcPr>
            <w:tcW w:w="81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6.8</w:t>
            </w:r>
          </w:p>
        </w:tc>
        <w:tc>
          <w:tcPr>
            <w:tcW w:w="144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spellStart"/>
            <w:r w:rsidRPr="00F37DED">
              <w:rPr>
                <w:rFonts w:ascii="Times New Roman" w:hAnsi="Times New Roman" w:cs="Times New Roman"/>
                <w:sz w:val="18"/>
                <w:szCs w:val="18"/>
              </w:rPr>
              <w:t>Chaman</w:t>
            </w:r>
            <w:proofErr w:type="spellEnd"/>
          </w:p>
        </w:tc>
      </w:tr>
      <w:tr w:rsidR="00F37DED" w:rsidRPr="00F37DED" w:rsidTr="00CA0340">
        <w:trPr>
          <w:trHeight w:val="542"/>
        </w:trPr>
        <w:tc>
          <w:tcPr>
            <w:cnfStyle w:val="001000000000" w:firstRow="0" w:lastRow="0" w:firstColumn="1" w:lastColumn="0" w:oddVBand="0" w:evenVBand="0" w:oddHBand="0" w:evenHBand="0" w:firstRowFirstColumn="0" w:firstRowLastColumn="0" w:lastRowFirstColumn="0" w:lastRowLastColumn="0"/>
            <w:tcW w:w="1440" w:type="dxa"/>
          </w:tcPr>
          <w:p w:rsidR="00F37DED" w:rsidRPr="00F37DED" w:rsidRDefault="00F37DED" w:rsidP="00F37DED">
            <w:pPr>
              <w:autoSpaceDE w:val="0"/>
              <w:autoSpaceDN w:val="0"/>
              <w:adjustRightInd w:val="0"/>
              <w:spacing w:line="240" w:lineRule="atLeast"/>
              <w:ind w:firstLine="288"/>
              <w:jc w:val="center"/>
              <w:rPr>
                <w:rFonts w:ascii="Times New Roman" w:hAnsi="Times New Roman" w:cs="Times New Roman"/>
                <w:b w:val="0"/>
                <w:bCs w:val="0"/>
                <w:sz w:val="18"/>
                <w:szCs w:val="18"/>
              </w:rPr>
            </w:pPr>
            <w:r w:rsidRPr="00F37DED">
              <w:rPr>
                <w:rFonts w:ascii="Times New Roman" w:hAnsi="Times New Roman" w:cs="Times New Roman"/>
                <w:b w:val="0"/>
                <w:bCs w:val="0"/>
                <w:sz w:val="18"/>
                <w:szCs w:val="18"/>
              </w:rPr>
              <w:t>5.7</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96</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240</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0.2</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0</w:t>
            </w:r>
          </w:p>
        </w:tc>
        <w:tc>
          <w:tcPr>
            <w:tcW w:w="108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18.4</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237</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1</w:t>
            </w:r>
          </w:p>
        </w:tc>
        <w:tc>
          <w:tcPr>
            <w:tcW w:w="81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6.8</w:t>
            </w:r>
          </w:p>
        </w:tc>
        <w:tc>
          <w:tcPr>
            <w:tcW w:w="144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spellStart"/>
            <w:r w:rsidRPr="00F37DED">
              <w:rPr>
                <w:rFonts w:ascii="Times New Roman" w:hAnsi="Times New Roman" w:cs="Times New Roman"/>
                <w:sz w:val="18"/>
                <w:szCs w:val="18"/>
              </w:rPr>
              <w:t>ShahidNazari</w:t>
            </w:r>
            <w:proofErr w:type="spellEnd"/>
            <w:r w:rsidRPr="00F37DED">
              <w:rPr>
                <w:rFonts w:ascii="Times New Roman" w:hAnsi="Times New Roman" w:cs="Times New Roman"/>
                <w:sz w:val="18"/>
                <w:szCs w:val="18"/>
              </w:rPr>
              <w:t xml:space="preserve"> 2</w:t>
            </w:r>
          </w:p>
        </w:tc>
      </w:tr>
      <w:tr w:rsidR="00F37DED" w:rsidRPr="00F37DED" w:rsidTr="00CA0340">
        <w:trPr>
          <w:trHeight w:val="377"/>
        </w:trPr>
        <w:tc>
          <w:tcPr>
            <w:cnfStyle w:val="001000000000" w:firstRow="0" w:lastRow="0" w:firstColumn="1" w:lastColumn="0" w:oddVBand="0" w:evenVBand="0" w:oddHBand="0" w:evenHBand="0" w:firstRowFirstColumn="0" w:firstRowLastColumn="0" w:lastRowFirstColumn="0" w:lastRowLastColumn="0"/>
            <w:tcW w:w="1440" w:type="dxa"/>
          </w:tcPr>
          <w:p w:rsidR="00F37DED" w:rsidRPr="00F37DED" w:rsidRDefault="00F37DED" w:rsidP="00F37DED">
            <w:pPr>
              <w:autoSpaceDE w:val="0"/>
              <w:autoSpaceDN w:val="0"/>
              <w:adjustRightInd w:val="0"/>
              <w:spacing w:line="240" w:lineRule="atLeast"/>
              <w:ind w:firstLine="288"/>
              <w:jc w:val="center"/>
              <w:rPr>
                <w:rFonts w:ascii="Times New Roman" w:hAnsi="Times New Roman" w:cs="Times New Roman"/>
                <w:b w:val="0"/>
                <w:bCs w:val="0"/>
                <w:sz w:val="18"/>
                <w:szCs w:val="18"/>
              </w:rPr>
            </w:pPr>
            <w:r w:rsidRPr="00F37DED">
              <w:rPr>
                <w:rFonts w:ascii="Times New Roman" w:hAnsi="Times New Roman" w:cs="Times New Roman"/>
                <w:b w:val="0"/>
                <w:bCs w:val="0"/>
                <w:sz w:val="18"/>
                <w:szCs w:val="18"/>
              </w:rPr>
              <w:t>13.7</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76</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260</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0.7</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0</w:t>
            </w:r>
          </w:p>
        </w:tc>
        <w:tc>
          <w:tcPr>
            <w:tcW w:w="108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17</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236</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0.8</w:t>
            </w:r>
          </w:p>
        </w:tc>
        <w:tc>
          <w:tcPr>
            <w:tcW w:w="81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6.5</w:t>
            </w:r>
          </w:p>
        </w:tc>
        <w:tc>
          <w:tcPr>
            <w:tcW w:w="144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Zafar</w:t>
            </w:r>
          </w:p>
        </w:tc>
      </w:tr>
      <w:tr w:rsidR="00F37DED" w:rsidRPr="00F37DED" w:rsidTr="00CA0340">
        <w:trPr>
          <w:trHeight w:val="274"/>
        </w:trPr>
        <w:tc>
          <w:tcPr>
            <w:cnfStyle w:val="001000000000" w:firstRow="0" w:lastRow="0" w:firstColumn="1" w:lastColumn="0" w:oddVBand="0" w:evenVBand="0" w:oddHBand="0" w:evenHBand="0" w:firstRowFirstColumn="0" w:firstRowLastColumn="0" w:lastRowFirstColumn="0" w:lastRowLastColumn="0"/>
            <w:tcW w:w="1440" w:type="dxa"/>
          </w:tcPr>
          <w:p w:rsidR="00F37DED" w:rsidRPr="00F37DED" w:rsidRDefault="00F37DED" w:rsidP="00F37DED">
            <w:pPr>
              <w:autoSpaceDE w:val="0"/>
              <w:autoSpaceDN w:val="0"/>
              <w:adjustRightInd w:val="0"/>
              <w:spacing w:line="240" w:lineRule="atLeast"/>
              <w:ind w:firstLine="288"/>
              <w:jc w:val="center"/>
              <w:rPr>
                <w:rFonts w:ascii="Times New Roman" w:hAnsi="Times New Roman" w:cs="Times New Roman"/>
                <w:b w:val="0"/>
                <w:bCs w:val="0"/>
                <w:sz w:val="18"/>
                <w:szCs w:val="18"/>
              </w:rPr>
            </w:pPr>
            <w:r w:rsidRPr="00F37DED">
              <w:rPr>
                <w:rFonts w:ascii="Times New Roman" w:hAnsi="Times New Roman" w:cs="Times New Roman"/>
                <w:b w:val="0"/>
                <w:bCs w:val="0"/>
                <w:sz w:val="18"/>
                <w:szCs w:val="18"/>
              </w:rPr>
              <w:t>3.4</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83</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220</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0.2</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0</w:t>
            </w:r>
          </w:p>
        </w:tc>
        <w:tc>
          <w:tcPr>
            <w:tcW w:w="108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11</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236</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1</w:t>
            </w:r>
          </w:p>
        </w:tc>
        <w:tc>
          <w:tcPr>
            <w:tcW w:w="81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6.8</w:t>
            </w:r>
          </w:p>
        </w:tc>
        <w:tc>
          <w:tcPr>
            <w:tcW w:w="144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spellStart"/>
            <w:r w:rsidRPr="00F37DED">
              <w:rPr>
                <w:rFonts w:ascii="Times New Roman" w:hAnsi="Times New Roman" w:cs="Times New Roman"/>
                <w:sz w:val="18"/>
                <w:szCs w:val="18"/>
              </w:rPr>
              <w:t>ShahidNazari</w:t>
            </w:r>
            <w:proofErr w:type="spellEnd"/>
            <w:r w:rsidRPr="00F37DED">
              <w:rPr>
                <w:rFonts w:ascii="Times New Roman" w:hAnsi="Times New Roman" w:cs="Times New Roman"/>
                <w:sz w:val="18"/>
                <w:szCs w:val="18"/>
              </w:rPr>
              <w:t xml:space="preserve"> 1</w:t>
            </w:r>
          </w:p>
        </w:tc>
      </w:tr>
      <w:tr w:rsidR="00F37DED" w:rsidRPr="00F37DED" w:rsidTr="00CA0340">
        <w:trPr>
          <w:trHeight w:val="395"/>
        </w:trPr>
        <w:tc>
          <w:tcPr>
            <w:cnfStyle w:val="001000000000" w:firstRow="0" w:lastRow="0" w:firstColumn="1" w:lastColumn="0" w:oddVBand="0" w:evenVBand="0" w:oddHBand="0" w:evenHBand="0" w:firstRowFirstColumn="0" w:firstRowLastColumn="0" w:lastRowFirstColumn="0" w:lastRowLastColumn="0"/>
            <w:tcW w:w="1440" w:type="dxa"/>
          </w:tcPr>
          <w:p w:rsidR="00F37DED" w:rsidRPr="00F37DED" w:rsidRDefault="00F37DED" w:rsidP="00F37DED">
            <w:pPr>
              <w:autoSpaceDE w:val="0"/>
              <w:autoSpaceDN w:val="0"/>
              <w:adjustRightInd w:val="0"/>
              <w:spacing w:line="240" w:lineRule="atLeast"/>
              <w:ind w:firstLine="288"/>
              <w:jc w:val="center"/>
              <w:rPr>
                <w:rFonts w:ascii="Times New Roman" w:hAnsi="Times New Roman" w:cs="Times New Roman"/>
                <w:b w:val="0"/>
                <w:bCs w:val="0"/>
                <w:sz w:val="18"/>
                <w:szCs w:val="18"/>
              </w:rPr>
            </w:pPr>
            <w:r w:rsidRPr="00F37DED">
              <w:rPr>
                <w:rFonts w:ascii="Times New Roman" w:hAnsi="Times New Roman" w:cs="Times New Roman"/>
                <w:b w:val="0"/>
                <w:bCs w:val="0"/>
                <w:sz w:val="18"/>
                <w:szCs w:val="18"/>
              </w:rPr>
              <w:t>11.4</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67</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208</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0.4</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0</w:t>
            </w:r>
          </w:p>
        </w:tc>
        <w:tc>
          <w:tcPr>
            <w:tcW w:w="108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11</w:t>
            </w:r>
          </w:p>
        </w:tc>
        <w:tc>
          <w:tcPr>
            <w:tcW w:w="99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307</w:t>
            </w:r>
          </w:p>
        </w:tc>
        <w:tc>
          <w:tcPr>
            <w:tcW w:w="117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0.9</w:t>
            </w:r>
          </w:p>
        </w:tc>
        <w:tc>
          <w:tcPr>
            <w:tcW w:w="81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37DED">
              <w:rPr>
                <w:rFonts w:ascii="Times New Roman" w:hAnsi="Times New Roman" w:cs="Times New Roman"/>
                <w:sz w:val="18"/>
                <w:szCs w:val="18"/>
              </w:rPr>
              <w:t>6.8</w:t>
            </w:r>
          </w:p>
        </w:tc>
        <w:tc>
          <w:tcPr>
            <w:tcW w:w="1440" w:type="dxa"/>
          </w:tcPr>
          <w:p w:rsidR="00F37DED" w:rsidRPr="00F37DED" w:rsidRDefault="00F37DED" w:rsidP="00F37DED">
            <w:pPr>
              <w:autoSpaceDE w:val="0"/>
              <w:autoSpaceDN w:val="0"/>
              <w:adjustRightInd w:val="0"/>
              <w:spacing w:line="240" w:lineRule="atLeast"/>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tl/>
              </w:rPr>
            </w:pPr>
            <w:proofErr w:type="spellStart"/>
            <w:r w:rsidRPr="00F37DED">
              <w:rPr>
                <w:rFonts w:ascii="Times New Roman" w:hAnsi="Times New Roman" w:cs="Times New Roman"/>
                <w:sz w:val="18"/>
                <w:szCs w:val="18"/>
              </w:rPr>
              <w:t>Zamzam</w:t>
            </w:r>
            <w:proofErr w:type="spellEnd"/>
          </w:p>
        </w:tc>
      </w:tr>
    </w:tbl>
    <w:p w:rsidR="00F37DED" w:rsidRPr="00F37DED" w:rsidRDefault="00F37DED" w:rsidP="00F37DED">
      <w:pPr>
        <w:autoSpaceDE w:val="0"/>
        <w:autoSpaceDN w:val="0"/>
        <w:adjustRightInd w:val="0"/>
        <w:spacing w:after="0" w:line="240" w:lineRule="auto"/>
        <w:ind w:firstLine="288"/>
        <w:jc w:val="both"/>
        <w:rPr>
          <w:rFonts w:ascii="Times New Roman" w:eastAsia="Times New Roman" w:hAnsi="Times New Roman" w:cs="Times New Roman"/>
          <w:b/>
          <w:bCs/>
        </w:rPr>
      </w:pPr>
    </w:p>
    <w:p w:rsidR="00F37DED" w:rsidRDefault="00F37DED" w:rsidP="00212B05">
      <w:pPr>
        <w:autoSpaceDE w:val="0"/>
        <w:autoSpaceDN w:val="0"/>
        <w:adjustRightInd w:val="0"/>
        <w:spacing w:after="0" w:line="240" w:lineRule="auto"/>
        <w:ind w:firstLine="288"/>
        <w:jc w:val="both"/>
        <w:rPr>
          <w:rFonts w:ascii="Times New Roman" w:eastAsia="Calibri" w:hAnsi="Times New Roman" w:cs="Times New Roman"/>
          <w:lang w:val="en-GB"/>
        </w:rPr>
        <w:sectPr w:rsidR="00F37DED" w:rsidSect="00F37DED">
          <w:type w:val="continuous"/>
          <w:pgSz w:w="12240" w:h="15840"/>
          <w:pgMar w:top="1134" w:right="1134" w:bottom="1134" w:left="1134" w:header="720" w:footer="720" w:gutter="0"/>
          <w:cols w:space="720"/>
          <w:titlePg/>
          <w:docGrid w:linePitch="360"/>
        </w:sectPr>
      </w:pPr>
    </w:p>
    <w:p w:rsidR="00F37DED" w:rsidRPr="00F37DED" w:rsidRDefault="00F37DED" w:rsidP="00F37DED">
      <w:pPr>
        <w:autoSpaceDE w:val="0"/>
        <w:autoSpaceDN w:val="0"/>
        <w:adjustRightInd w:val="0"/>
        <w:spacing w:after="0" w:line="240" w:lineRule="auto"/>
        <w:ind w:firstLine="288"/>
        <w:jc w:val="center"/>
        <w:rPr>
          <w:rFonts w:ascii="Times New Roman" w:eastAsia="Times New Roman" w:hAnsi="Times New Roman" w:cs="Times New Roman"/>
          <w:sz w:val="20"/>
          <w:szCs w:val="20"/>
        </w:rPr>
      </w:pPr>
      <w:r w:rsidRPr="00F37DED">
        <w:rPr>
          <w:rFonts w:ascii="Times New Roman" w:eastAsia="Times New Roman" w:hAnsi="Times New Roman" w:cs="Times New Roman"/>
          <w:b/>
          <w:bCs/>
          <w:sz w:val="20"/>
          <w:szCs w:val="20"/>
        </w:rPr>
        <w:t>Table 3</w:t>
      </w:r>
      <w:r w:rsidRPr="00F37DED">
        <w:rPr>
          <w:rFonts w:ascii="Times New Roman" w:eastAsia="Times New Roman" w:hAnsi="Times New Roman" w:cs="Times New Roman"/>
          <w:sz w:val="20"/>
          <w:szCs w:val="20"/>
        </w:rPr>
        <w:t xml:space="preserve">- Range of the parameters of drinking water in </w:t>
      </w:r>
      <w:proofErr w:type="spellStart"/>
      <w:r w:rsidRPr="00F37DED">
        <w:rPr>
          <w:rFonts w:ascii="Times New Roman" w:eastAsia="Times New Roman" w:hAnsi="Times New Roman" w:cs="Times New Roman"/>
          <w:sz w:val="20"/>
          <w:szCs w:val="20"/>
        </w:rPr>
        <w:t>Schoeller</w:t>
      </w:r>
      <w:proofErr w:type="spellEnd"/>
      <w:r w:rsidRPr="00F37DED">
        <w:rPr>
          <w:rFonts w:ascii="Times New Roman" w:eastAsia="Times New Roman" w:hAnsi="Times New Roman" w:cs="Times New Roman"/>
          <w:sz w:val="20"/>
          <w:szCs w:val="20"/>
        </w:rPr>
        <w:t xml:space="preserve"> diagram (mg/li) [23, 26]</w:t>
      </w:r>
    </w:p>
    <w:tbl>
      <w:tblPr>
        <w:tblStyle w:val="GridTable1Light20"/>
        <w:bidiVisual/>
        <w:tblW w:w="9630" w:type="dxa"/>
        <w:tblInd w:w="-313" w:type="dxa"/>
        <w:tblLook w:val="04A0" w:firstRow="1" w:lastRow="0" w:firstColumn="1" w:lastColumn="0" w:noHBand="0" w:noVBand="1"/>
      </w:tblPr>
      <w:tblGrid>
        <w:gridCol w:w="1350"/>
        <w:gridCol w:w="1446"/>
        <w:gridCol w:w="1538"/>
        <w:gridCol w:w="1250"/>
        <w:gridCol w:w="1449"/>
        <w:gridCol w:w="1126"/>
        <w:gridCol w:w="1471"/>
      </w:tblGrid>
      <w:tr w:rsidR="00F37DED" w:rsidRPr="00F37DED" w:rsidTr="00F37DED">
        <w:trPr>
          <w:cnfStyle w:val="100000000000" w:firstRow="1" w:lastRow="0" w:firstColumn="0" w:lastColumn="0" w:oddVBand="0" w:evenVBand="0" w:oddHBand="0"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1350" w:type="dxa"/>
            <w:shd w:val="clear" w:color="auto" w:fill="D9D9D9"/>
          </w:tcPr>
          <w:p w:rsidR="00F37DED" w:rsidRPr="00F37DED" w:rsidRDefault="00F37DED" w:rsidP="00F37DED">
            <w:pPr>
              <w:autoSpaceDE w:val="0"/>
              <w:autoSpaceDN w:val="0"/>
              <w:adjustRightInd w:val="0"/>
              <w:ind w:firstLine="288"/>
              <w:jc w:val="center"/>
              <w:rPr>
                <w:rFonts w:ascii="Times New Roman" w:hAnsi="Times New Roman" w:cs="Times New Roman"/>
                <w:b w:val="0"/>
                <w:bCs w:val="0"/>
                <w:sz w:val="20"/>
                <w:szCs w:val="20"/>
                <w:rtl/>
              </w:rPr>
            </w:pPr>
            <w:r w:rsidRPr="00F37DED">
              <w:rPr>
                <w:rFonts w:ascii="Times New Roman" w:hAnsi="Times New Roman" w:cs="Times New Roman"/>
                <w:b w:val="0"/>
                <w:bCs w:val="0"/>
                <w:sz w:val="20"/>
                <w:szCs w:val="20"/>
              </w:rPr>
              <w:t>Non-potable</w:t>
            </w:r>
          </w:p>
        </w:tc>
        <w:tc>
          <w:tcPr>
            <w:tcW w:w="1446" w:type="dxa"/>
            <w:shd w:val="clear" w:color="auto" w:fill="D9D9D9"/>
          </w:tcPr>
          <w:p w:rsidR="00F37DED" w:rsidRPr="00F37DED" w:rsidRDefault="00F37DED" w:rsidP="00F37DED">
            <w:pPr>
              <w:autoSpaceDE w:val="0"/>
              <w:autoSpaceDN w:val="0"/>
              <w:adjustRightInd w:val="0"/>
              <w:ind w:firstLine="2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tl/>
              </w:rPr>
            </w:pPr>
            <w:r w:rsidRPr="00F37DED">
              <w:rPr>
                <w:rFonts w:ascii="Times New Roman" w:hAnsi="Times New Roman" w:cs="Times New Roman"/>
                <w:b w:val="0"/>
                <w:bCs w:val="0"/>
                <w:sz w:val="20"/>
                <w:szCs w:val="20"/>
              </w:rPr>
              <w:t>Potable in emergency</w:t>
            </w:r>
          </w:p>
        </w:tc>
        <w:tc>
          <w:tcPr>
            <w:tcW w:w="1538" w:type="dxa"/>
            <w:shd w:val="clear" w:color="auto" w:fill="D9D9D9"/>
          </w:tcPr>
          <w:p w:rsidR="00F37DED" w:rsidRPr="00F37DED" w:rsidRDefault="00F37DED" w:rsidP="00F37DED">
            <w:pPr>
              <w:autoSpaceDE w:val="0"/>
              <w:autoSpaceDN w:val="0"/>
              <w:adjustRightInd w:val="0"/>
              <w:ind w:firstLine="2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tl/>
              </w:rPr>
            </w:pPr>
            <w:r w:rsidRPr="00F37DED">
              <w:rPr>
                <w:rFonts w:ascii="Times New Roman" w:hAnsi="Times New Roman" w:cs="Times New Roman"/>
                <w:b w:val="0"/>
                <w:bCs w:val="0"/>
                <w:sz w:val="20"/>
                <w:szCs w:val="20"/>
              </w:rPr>
              <w:t>Undesirable</w:t>
            </w:r>
          </w:p>
        </w:tc>
        <w:tc>
          <w:tcPr>
            <w:tcW w:w="1250" w:type="dxa"/>
            <w:shd w:val="clear" w:color="auto" w:fill="D9D9D9"/>
          </w:tcPr>
          <w:p w:rsidR="00F37DED" w:rsidRPr="00F37DED" w:rsidRDefault="00F37DED" w:rsidP="00F37DED">
            <w:pPr>
              <w:autoSpaceDE w:val="0"/>
              <w:autoSpaceDN w:val="0"/>
              <w:adjustRightInd w:val="0"/>
              <w:ind w:firstLine="2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tl/>
              </w:rPr>
            </w:pPr>
            <w:r w:rsidRPr="00F37DED">
              <w:rPr>
                <w:rFonts w:ascii="Times New Roman" w:hAnsi="Times New Roman" w:cs="Times New Roman"/>
                <w:b w:val="0"/>
                <w:bCs w:val="0"/>
                <w:sz w:val="20"/>
                <w:szCs w:val="20"/>
              </w:rPr>
              <w:t>Average</w:t>
            </w:r>
          </w:p>
        </w:tc>
        <w:tc>
          <w:tcPr>
            <w:tcW w:w="1449" w:type="dxa"/>
            <w:shd w:val="clear" w:color="auto" w:fill="D9D9D9"/>
          </w:tcPr>
          <w:p w:rsidR="00F37DED" w:rsidRPr="00F37DED" w:rsidRDefault="00F37DED" w:rsidP="00F37DED">
            <w:pPr>
              <w:autoSpaceDE w:val="0"/>
              <w:autoSpaceDN w:val="0"/>
              <w:adjustRightInd w:val="0"/>
              <w:ind w:firstLine="2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tl/>
              </w:rPr>
            </w:pPr>
            <w:r w:rsidRPr="00F37DED">
              <w:rPr>
                <w:rFonts w:ascii="Times New Roman" w:hAnsi="Times New Roman" w:cs="Times New Roman"/>
                <w:b w:val="0"/>
                <w:bCs w:val="0"/>
                <w:sz w:val="20"/>
                <w:szCs w:val="20"/>
              </w:rPr>
              <w:t>Acceptable</w:t>
            </w:r>
          </w:p>
        </w:tc>
        <w:tc>
          <w:tcPr>
            <w:tcW w:w="1126" w:type="dxa"/>
            <w:shd w:val="clear" w:color="auto" w:fill="D9D9D9"/>
          </w:tcPr>
          <w:p w:rsidR="00F37DED" w:rsidRPr="00F37DED" w:rsidRDefault="00F37DED" w:rsidP="00F37DED">
            <w:pPr>
              <w:autoSpaceDE w:val="0"/>
              <w:autoSpaceDN w:val="0"/>
              <w:adjustRightInd w:val="0"/>
              <w:ind w:firstLine="2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tl/>
              </w:rPr>
            </w:pPr>
            <w:r w:rsidRPr="00F37DED">
              <w:rPr>
                <w:rFonts w:ascii="Times New Roman" w:hAnsi="Times New Roman" w:cs="Times New Roman"/>
                <w:b w:val="0"/>
                <w:bCs w:val="0"/>
                <w:sz w:val="20"/>
                <w:szCs w:val="20"/>
              </w:rPr>
              <w:t>Good</w:t>
            </w:r>
          </w:p>
        </w:tc>
        <w:tc>
          <w:tcPr>
            <w:tcW w:w="1471" w:type="dxa"/>
            <w:shd w:val="clear" w:color="auto" w:fill="D9D9D9"/>
          </w:tcPr>
          <w:p w:rsidR="00F37DED" w:rsidRPr="00F37DED" w:rsidRDefault="00F37DED" w:rsidP="00F37DED">
            <w:pPr>
              <w:autoSpaceDE w:val="0"/>
              <w:autoSpaceDN w:val="0"/>
              <w:adjustRightInd w:val="0"/>
              <w:ind w:firstLine="2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tl/>
              </w:rPr>
            </w:pPr>
            <w:r w:rsidRPr="00F37DED">
              <w:rPr>
                <w:rFonts w:ascii="Times New Roman" w:hAnsi="Times New Roman" w:cs="Times New Roman"/>
                <w:b w:val="0"/>
                <w:bCs w:val="0"/>
                <w:sz w:val="20"/>
                <w:szCs w:val="20"/>
              </w:rPr>
              <w:t>Parameter</w:t>
            </w:r>
          </w:p>
        </w:tc>
      </w:tr>
      <w:tr w:rsidR="00F37DED" w:rsidRPr="00F37DED" w:rsidTr="00F37DED">
        <w:trPr>
          <w:trHeight w:val="536"/>
        </w:trPr>
        <w:tc>
          <w:tcPr>
            <w:cnfStyle w:val="001000000000" w:firstRow="0" w:lastRow="0" w:firstColumn="1" w:lastColumn="0" w:oddVBand="0" w:evenVBand="0" w:oddHBand="0" w:evenHBand="0" w:firstRowFirstColumn="0" w:firstRowLastColumn="0" w:lastRowFirstColumn="0" w:lastRowLastColumn="0"/>
            <w:tcW w:w="1350" w:type="dxa"/>
          </w:tcPr>
          <w:p w:rsidR="00F37DED" w:rsidRPr="00F37DED" w:rsidRDefault="00F37DED" w:rsidP="00F37DED">
            <w:pPr>
              <w:autoSpaceDE w:val="0"/>
              <w:autoSpaceDN w:val="0"/>
              <w:adjustRightInd w:val="0"/>
              <w:ind w:firstLine="288"/>
              <w:jc w:val="center"/>
              <w:rPr>
                <w:rFonts w:ascii="Times New Roman" w:hAnsi="Times New Roman" w:cs="Times New Roman"/>
                <w:b w:val="0"/>
                <w:bCs w:val="0"/>
                <w:sz w:val="20"/>
                <w:szCs w:val="20"/>
                <w:rtl/>
              </w:rPr>
            </w:pPr>
            <w:r w:rsidRPr="00F37DED">
              <w:rPr>
                <w:rFonts w:ascii="Times New Roman" w:hAnsi="Times New Roman" w:cs="Times New Roman"/>
                <w:b w:val="0"/>
                <w:bCs w:val="0"/>
                <w:sz w:val="20"/>
                <w:szCs w:val="20"/>
              </w:rPr>
              <w:t>&gt;11</w:t>
            </w:r>
          </w:p>
        </w:tc>
        <w:tc>
          <w:tcPr>
            <w:tcW w:w="1446"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11</w:t>
            </w:r>
          </w:p>
        </w:tc>
        <w:tc>
          <w:tcPr>
            <w:tcW w:w="1538"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10</w:t>
            </w:r>
          </w:p>
        </w:tc>
        <w:tc>
          <w:tcPr>
            <w:tcW w:w="1250"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9</w:t>
            </w:r>
          </w:p>
        </w:tc>
        <w:tc>
          <w:tcPr>
            <w:tcW w:w="1449"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7.8</w:t>
            </w:r>
          </w:p>
        </w:tc>
        <w:tc>
          <w:tcPr>
            <w:tcW w:w="1126"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37DED">
              <w:rPr>
                <w:rFonts w:ascii="Times New Roman" w:hAnsi="Times New Roman" w:cs="Times New Roman"/>
                <w:sz w:val="20"/>
                <w:szCs w:val="20"/>
              </w:rPr>
              <w:t>7.3</w:t>
            </w:r>
          </w:p>
        </w:tc>
        <w:tc>
          <w:tcPr>
            <w:tcW w:w="1471"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37DED">
              <w:rPr>
                <w:rFonts w:ascii="Times New Roman" w:hAnsi="Times New Roman" w:cs="Times New Roman"/>
                <w:sz w:val="20"/>
                <w:szCs w:val="20"/>
              </w:rPr>
              <w:t>PH</w:t>
            </w:r>
          </w:p>
        </w:tc>
      </w:tr>
      <w:tr w:rsidR="00F37DED" w:rsidRPr="00F37DED" w:rsidTr="00F37DED">
        <w:trPr>
          <w:trHeight w:val="561"/>
        </w:trPr>
        <w:tc>
          <w:tcPr>
            <w:cnfStyle w:val="001000000000" w:firstRow="0" w:lastRow="0" w:firstColumn="1" w:lastColumn="0" w:oddVBand="0" w:evenVBand="0" w:oddHBand="0" w:evenHBand="0" w:firstRowFirstColumn="0" w:firstRowLastColumn="0" w:lastRowFirstColumn="0" w:lastRowLastColumn="0"/>
            <w:tcW w:w="1350" w:type="dxa"/>
          </w:tcPr>
          <w:p w:rsidR="00F37DED" w:rsidRPr="00F37DED" w:rsidRDefault="00F37DED" w:rsidP="00F37DED">
            <w:pPr>
              <w:autoSpaceDE w:val="0"/>
              <w:autoSpaceDN w:val="0"/>
              <w:adjustRightInd w:val="0"/>
              <w:ind w:firstLine="288"/>
              <w:jc w:val="center"/>
              <w:rPr>
                <w:rFonts w:ascii="Times New Roman" w:hAnsi="Times New Roman" w:cs="Times New Roman"/>
                <w:b w:val="0"/>
                <w:bCs w:val="0"/>
                <w:sz w:val="20"/>
                <w:szCs w:val="20"/>
                <w:rtl/>
              </w:rPr>
            </w:pPr>
            <w:r w:rsidRPr="00F37DED">
              <w:rPr>
                <w:rFonts w:ascii="Times New Roman" w:hAnsi="Times New Roman" w:cs="Times New Roman"/>
                <w:b w:val="0"/>
                <w:bCs w:val="0"/>
                <w:sz w:val="20"/>
                <w:szCs w:val="20"/>
              </w:rPr>
              <w:t>&gt;1000</w:t>
            </w:r>
          </w:p>
        </w:tc>
        <w:tc>
          <w:tcPr>
            <w:tcW w:w="1446"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600-1000</w:t>
            </w:r>
          </w:p>
        </w:tc>
        <w:tc>
          <w:tcPr>
            <w:tcW w:w="1538"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300-600</w:t>
            </w:r>
          </w:p>
        </w:tc>
        <w:tc>
          <w:tcPr>
            <w:tcW w:w="1250"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200-300</w:t>
            </w:r>
          </w:p>
        </w:tc>
        <w:tc>
          <w:tcPr>
            <w:tcW w:w="1449"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100-200</w:t>
            </w:r>
          </w:p>
        </w:tc>
        <w:tc>
          <w:tcPr>
            <w:tcW w:w="1126"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0-100</w:t>
            </w:r>
          </w:p>
        </w:tc>
        <w:tc>
          <w:tcPr>
            <w:tcW w:w="1471"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Calcium</w:t>
            </w:r>
          </w:p>
        </w:tc>
      </w:tr>
      <w:tr w:rsidR="00F37DED" w:rsidRPr="00F37DED" w:rsidTr="00F37DED">
        <w:trPr>
          <w:trHeight w:val="561"/>
        </w:trPr>
        <w:tc>
          <w:tcPr>
            <w:cnfStyle w:val="001000000000" w:firstRow="0" w:lastRow="0" w:firstColumn="1" w:lastColumn="0" w:oddVBand="0" w:evenVBand="0" w:oddHBand="0" w:evenHBand="0" w:firstRowFirstColumn="0" w:firstRowLastColumn="0" w:lastRowFirstColumn="0" w:lastRowLastColumn="0"/>
            <w:tcW w:w="1350" w:type="dxa"/>
          </w:tcPr>
          <w:p w:rsidR="00F37DED" w:rsidRPr="00F37DED" w:rsidRDefault="00F37DED" w:rsidP="00F37DED">
            <w:pPr>
              <w:autoSpaceDE w:val="0"/>
              <w:autoSpaceDN w:val="0"/>
              <w:adjustRightInd w:val="0"/>
              <w:ind w:firstLine="288"/>
              <w:jc w:val="center"/>
              <w:rPr>
                <w:rFonts w:ascii="Times New Roman" w:hAnsi="Times New Roman" w:cs="Times New Roman"/>
                <w:b w:val="0"/>
                <w:bCs w:val="0"/>
                <w:sz w:val="20"/>
                <w:szCs w:val="20"/>
                <w:rtl/>
              </w:rPr>
            </w:pPr>
            <w:r w:rsidRPr="00F37DED">
              <w:rPr>
                <w:rFonts w:ascii="Times New Roman" w:hAnsi="Times New Roman" w:cs="Times New Roman"/>
                <w:b w:val="0"/>
                <w:bCs w:val="0"/>
                <w:sz w:val="20"/>
                <w:szCs w:val="20"/>
              </w:rPr>
              <w:t>&gt;800</w:t>
            </w:r>
          </w:p>
        </w:tc>
        <w:tc>
          <w:tcPr>
            <w:tcW w:w="1446"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400-800</w:t>
            </w:r>
          </w:p>
        </w:tc>
        <w:tc>
          <w:tcPr>
            <w:tcW w:w="1538"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200-400</w:t>
            </w:r>
          </w:p>
        </w:tc>
        <w:tc>
          <w:tcPr>
            <w:tcW w:w="1250"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120-200</w:t>
            </w:r>
          </w:p>
        </w:tc>
        <w:tc>
          <w:tcPr>
            <w:tcW w:w="1449"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70-120</w:t>
            </w:r>
          </w:p>
        </w:tc>
        <w:tc>
          <w:tcPr>
            <w:tcW w:w="1126"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0-70</w:t>
            </w:r>
          </w:p>
        </w:tc>
        <w:tc>
          <w:tcPr>
            <w:tcW w:w="1471"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Magnesium</w:t>
            </w:r>
          </w:p>
        </w:tc>
      </w:tr>
      <w:tr w:rsidR="00F37DED" w:rsidRPr="00F37DED" w:rsidTr="00F37DED">
        <w:trPr>
          <w:trHeight w:val="561"/>
        </w:trPr>
        <w:tc>
          <w:tcPr>
            <w:cnfStyle w:val="001000000000" w:firstRow="0" w:lastRow="0" w:firstColumn="1" w:lastColumn="0" w:oddVBand="0" w:evenVBand="0" w:oddHBand="0" w:evenHBand="0" w:firstRowFirstColumn="0" w:firstRowLastColumn="0" w:lastRowFirstColumn="0" w:lastRowLastColumn="0"/>
            <w:tcW w:w="1350" w:type="dxa"/>
          </w:tcPr>
          <w:p w:rsidR="00F37DED" w:rsidRPr="00F37DED" w:rsidRDefault="00F37DED" w:rsidP="00F37DED">
            <w:pPr>
              <w:autoSpaceDE w:val="0"/>
              <w:autoSpaceDN w:val="0"/>
              <w:adjustRightInd w:val="0"/>
              <w:ind w:firstLine="288"/>
              <w:jc w:val="center"/>
              <w:rPr>
                <w:rFonts w:ascii="Times New Roman" w:hAnsi="Times New Roman" w:cs="Times New Roman"/>
                <w:b w:val="0"/>
                <w:bCs w:val="0"/>
                <w:sz w:val="20"/>
                <w:szCs w:val="20"/>
                <w:rtl/>
              </w:rPr>
            </w:pPr>
            <w:r w:rsidRPr="00F37DED">
              <w:rPr>
                <w:rFonts w:ascii="Times New Roman" w:hAnsi="Times New Roman" w:cs="Times New Roman"/>
                <w:b w:val="0"/>
                <w:bCs w:val="0"/>
                <w:sz w:val="20"/>
                <w:szCs w:val="20"/>
              </w:rPr>
              <w:t>&gt;1900</w:t>
            </w:r>
          </w:p>
        </w:tc>
        <w:tc>
          <w:tcPr>
            <w:tcW w:w="1446"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920-1900</w:t>
            </w:r>
          </w:p>
        </w:tc>
        <w:tc>
          <w:tcPr>
            <w:tcW w:w="1538"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470-920</w:t>
            </w:r>
          </w:p>
        </w:tc>
        <w:tc>
          <w:tcPr>
            <w:tcW w:w="1250"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220-470</w:t>
            </w:r>
          </w:p>
        </w:tc>
        <w:tc>
          <w:tcPr>
            <w:tcW w:w="1449"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100-220</w:t>
            </w:r>
          </w:p>
        </w:tc>
        <w:tc>
          <w:tcPr>
            <w:tcW w:w="1126"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0-100</w:t>
            </w:r>
          </w:p>
        </w:tc>
        <w:tc>
          <w:tcPr>
            <w:tcW w:w="1471"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Sodium</w:t>
            </w:r>
          </w:p>
        </w:tc>
      </w:tr>
      <w:tr w:rsidR="00F37DED" w:rsidRPr="00F37DED" w:rsidTr="00F37DED">
        <w:trPr>
          <w:trHeight w:val="561"/>
        </w:trPr>
        <w:tc>
          <w:tcPr>
            <w:cnfStyle w:val="001000000000" w:firstRow="0" w:lastRow="0" w:firstColumn="1" w:lastColumn="0" w:oddVBand="0" w:evenVBand="0" w:oddHBand="0" w:evenHBand="0" w:firstRowFirstColumn="0" w:firstRowLastColumn="0" w:lastRowFirstColumn="0" w:lastRowLastColumn="0"/>
            <w:tcW w:w="1350" w:type="dxa"/>
          </w:tcPr>
          <w:p w:rsidR="00F37DED" w:rsidRPr="00F37DED" w:rsidRDefault="00F37DED" w:rsidP="00F37DED">
            <w:pPr>
              <w:autoSpaceDE w:val="0"/>
              <w:autoSpaceDN w:val="0"/>
              <w:adjustRightInd w:val="0"/>
              <w:ind w:firstLine="288"/>
              <w:jc w:val="center"/>
              <w:rPr>
                <w:rFonts w:ascii="Times New Roman" w:hAnsi="Times New Roman" w:cs="Times New Roman"/>
                <w:b w:val="0"/>
                <w:bCs w:val="0"/>
                <w:sz w:val="20"/>
                <w:szCs w:val="20"/>
                <w:rtl/>
              </w:rPr>
            </w:pPr>
            <w:r w:rsidRPr="00F37DED">
              <w:rPr>
                <w:rFonts w:ascii="Times New Roman" w:hAnsi="Times New Roman" w:cs="Times New Roman"/>
                <w:b w:val="0"/>
                <w:bCs w:val="0"/>
                <w:sz w:val="20"/>
                <w:szCs w:val="20"/>
              </w:rPr>
              <w:t>&gt;8100</w:t>
            </w:r>
          </w:p>
        </w:tc>
        <w:tc>
          <w:tcPr>
            <w:tcW w:w="1446"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4000-8100</w:t>
            </w:r>
          </w:p>
        </w:tc>
        <w:tc>
          <w:tcPr>
            <w:tcW w:w="1538"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2000-4000</w:t>
            </w:r>
          </w:p>
        </w:tc>
        <w:tc>
          <w:tcPr>
            <w:tcW w:w="1250"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1000-2000</w:t>
            </w:r>
          </w:p>
        </w:tc>
        <w:tc>
          <w:tcPr>
            <w:tcW w:w="1449"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500-1000</w:t>
            </w:r>
          </w:p>
        </w:tc>
        <w:tc>
          <w:tcPr>
            <w:tcW w:w="1126"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0-500</w:t>
            </w:r>
          </w:p>
        </w:tc>
        <w:tc>
          <w:tcPr>
            <w:tcW w:w="1471"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TDS</w:t>
            </w:r>
          </w:p>
        </w:tc>
      </w:tr>
      <w:tr w:rsidR="00F37DED" w:rsidRPr="00F37DED" w:rsidTr="00F37DED">
        <w:trPr>
          <w:trHeight w:val="588"/>
        </w:trPr>
        <w:tc>
          <w:tcPr>
            <w:cnfStyle w:val="001000000000" w:firstRow="0" w:lastRow="0" w:firstColumn="1" w:lastColumn="0" w:oddVBand="0" w:evenVBand="0" w:oddHBand="0" w:evenHBand="0" w:firstRowFirstColumn="0" w:firstRowLastColumn="0" w:lastRowFirstColumn="0" w:lastRowLastColumn="0"/>
            <w:tcW w:w="1350" w:type="dxa"/>
          </w:tcPr>
          <w:p w:rsidR="00F37DED" w:rsidRPr="00F37DED" w:rsidRDefault="00F37DED" w:rsidP="00F37DED">
            <w:pPr>
              <w:autoSpaceDE w:val="0"/>
              <w:autoSpaceDN w:val="0"/>
              <w:adjustRightInd w:val="0"/>
              <w:ind w:firstLine="288"/>
              <w:jc w:val="center"/>
              <w:rPr>
                <w:rFonts w:ascii="Times New Roman" w:hAnsi="Times New Roman" w:cs="Times New Roman"/>
                <w:b w:val="0"/>
                <w:bCs w:val="0"/>
                <w:sz w:val="20"/>
                <w:szCs w:val="20"/>
                <w:rtl/>
              </w:rPr>
            </w:pPr>
            <w:r w:rsidRPr="00F37DED">
              <w:rPr>
                <w:rFonts w:ascii="Times New Roman" w:hAnsi="Times New Roman" w:cs="Times New Roman"/>
                <w:b w:val="0"/>
                <w:bCs w:val="0"/>
                <w:sz w:val="20"/>
                <w:szCs w:val="20"/>
              </w:rPr>
              <w:t>&gt;4000</w:t>
            </w:r>
          </w:p>
        </w:tc>
        <w:tc>
          <w:tcPr>
            <w:tcW w:w="1446"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2000-4000</w:t>
            </w:r>
          </w:p>
        </w:tc>
        <w:tc>
          <w:tcPr>
            <w:tcW w:w="1538"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1000-2000</w:t>
            </w:r>
          </w:p>
        </w:tc>
        <w:tc>
          <w:tcPr>
            <w:tcW w:w="1250"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500-1000</w:t>
            </w:r>
          </w:p>
        </w:tc>
        <w:tc>
          <w:tcPr>
            <w:tcW w:w="1449"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250-500</w:t>
            </w:r>
          </w:p>
        </w:tc>
        <w:tc>
          <w:tcPr>
            <w:tcW w:w="1126"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0-250</w:t>
            </w:r>
          </w:p>
        </w:tc>
        <w:tc>
          <w:tcPr>
            <w:tcW w:w="1471"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Hardiness</w:t>
            </w:r>
          </w:p>
        </w:tc>
      </w:tr>
      <w:tr w:rsidR="00F37DED" w:rsidRPr="00F37DED" w:rsidTr="00F37DED">
        <w:trPr>
          <w:trHeight w:val="561"/>
        </w:trPr>
        <w:tc>
          <w:tcPr>
            <w:cnfStyle w:val="001000000000" w:firstRow="0" w:lastRow="0" w:firstColumn="1" w:lastColumn="0" w:oddVBand="0" w:evenVBand="0" w:oddHBand="0" w:evenHBand="0" w:firstRowFirstColumn="0" w:firstRowLastColumn="0" w:lastRowFirstColumn="0" w:lastRowLastColumn="0"/>
            <w:tcW w:w="1350" w:type="dxa"/>
          </w:tcPr>
          <w:p w:rsidR="00F37DED" w:rsidRPr="00F37DED" w:rsidRDefault="00F37DED" w:rsidP="00F37DED">
            <w:pPr>
              <w:autoSpaceDE w:val="0"/>
              <w:autoSpaceDN w:val="0"/>
              <w:adjustRightInd w:val="0"/>
              <w:ind w:firstLine="288"/>
              <w:jc w:val="center"/>
              <w:rPr>
                <w:rFonts w:ascii="Times New Roman" w:hAnsi="Times New Roman" w:cs="Times New Roman"/>
                <w:b w:val="0"/>
                <w:bCs w:val="0"/>
                <w:sz w:val="20"/>
                <w:szCs w:val="20"/>
                <w:rtl/>
              </w:rPr>
            </w:pPr>
            <w:r w:rsidRPr="00F37DED">
              <w:rPr>
                <w:rFonts w:ascii="Times New Roman" w:hAnsi="Times New Roman" w:cs="Times New Roman"/>
                <w:b w:val="0"/>
                <w:bCs w:val="0"/>
                <w:sz w:val="20"/>
                <w:szCs w:val="20"/>
              </w:rPr>
              <w:t>&gt;3000</w:t>
            </w:r>
          </w:p>
        </w:tc>
        <w:tc>
          <w:tcPr>
            <w:tcW w:w="1446"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1500-3000</w:t>
            </w:r>
          </w:p>
        </w:tc>
        <w:tc>
          <w:tcPr>
            <w:tcW w:w="1538"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800-1500</w:t>
            </w:r>
          </w:p>
        </w:tc>
        <w:tc>
          <w:tcPr>
            <w:tcW w:w="1250"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380-800</w:t>
            </w:r>
          </w:p>
        </w:tc>
        <w:tc>
          <w:tcPr>
            <w:tcW w:w="1449"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190-380</w:t>
            </w:r>
          </w:p>
        </w:tc>
        <w:tc>
          <w:tcPr>
            <w:tcW w:w="1126"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0-190</w:t>
            </w:r>
          </w:p>
        </w:tc>
        <w:tc>
          <w:tcPr>
            <w:tcW w:w="1471"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Chloride</w:t>
            </w:r>
          </w:p>
        </w:tc>
      </w:tr>
      <w:tr w:rsidR="00F37DED" w:rsidRPr="00F37DED" w:rsidTr="00F37DED">
        <w:trPr>
          <w:trHeight w:val="561"/>
        </w:trPr>
        <w:tc>
          <w:tcPr>
            <w:cnfStyle w:val="001000000000" w:firstRow="0" w:lastRow="0" w:firstColumn="1" w:lastColumn="0" w:oddVBand="0" w:evenVBand="0" w:oddHBand="0" w:evenHBand="0" w:firstRowFirstColumn="0" w:firstRowLastColumn="0" w:lastRowFirstColumn="0" w:lastRowLastColumn="0"/>
            <w:tcW w:w="1350" w:type="dxa"/>
          </w:tcPr>
          <w:p w:rsidR="00F37DED" w:rsidRPr="00F37DED" w:rsidRDefault="00F37DED" w:rsidP="00F37DED">
            <w:pPr>
              <w:autoSpaceDE w:val="0"/>
              <w:autoSpaceDN w:val="0"/>
              <w:adjustRightInd w:val="0"/>
              <w:ind w:firstLine="288"/>
              <w:jc w:val="center"/>
              <w:rPr>
                <w:rFonts w:ascii="Times New Roman" w:hAnsi="Times New Roman" w:cs="Times New Roman"/>
                <w:b w:val="0"/>
                <w:bCs w:val="0"/>
                <w:sz w:val="20"/>
                <w:szCs w:val="20"/>
                <w:rtl/>
              </w:rPr>
            </w:pPr>
            <w:r w:rsidRPr="00F37DED">
              <w:rPr>
                <w:rFonts w:ascii="Times New Roman" w:hAnsi="Times New Roman" w:cs="Times New Roman"/>
                <w:b w:val="0"/>
                <w:bCs w:val="0"/>
                <w:sz w:val="20"/>
                <w:szCs w:val="20"/>
              </w:rPr>
              <w:t>&gt;2200</w:t>
            </w:r>
          </w:p>
        </w:tc>
        <w:tc>
          <w:tcPr>
            <w:tcW w:w="1446"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1200-2200</w:t>
            </w:r>
          </w:p>
        </w:tc>
        <w:tc>
          <w:tcPr>
            <w:tcW w:w="1538"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600-1200</w:t>
            </w:r>
          </w:p>
        </w:tc>
        <w:tc>
          <w:tcPr>
            <w:tcW w:w="1250"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300-600</w:t>
            </w:r>
          </w:p>
        </w:tc>
        <w:tc>
          <w:tcPr>
            <w:tcW w:w="1449"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150-300</w:t>
            </w:r>
          </w:p>
        </w:tc>
        <w:tc>
          <w:tcPr>
            <w:tcW w:w="1126"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0-150</w:t>
            </w:r>
          </w:p>
        </w:tc>
        <w:tc>
          <w:tcPr>
            <w:tcW w:w="1471"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Sulfate</w:t>
            </w:r>
          </w:p>
        </w:tc>
      </w:tr>
      <w:tr w:rsidR="00F37DED" w:rsidRPr="00F37DED" w:rsidTr="00F37DED">
        <w:trPr>
          <w:trHeight w:val="536"/>
        </w:trPr>
        <w:tc>
          <w:tcPr>
            <w:cnfStyle w:val="001000000000" w:firstRow="0" w:lastRow="0" w:firstColumn="1" w:lastColumn="0" w:oddVBand="0" w:evenVBand="0" w:oddHBand="0" w:evenHBand="0" w:firstRowFirstColumn="0" w:firstRowLastColumn="0" w:lastRowFirstColumn="0" w:lastRowLastColumn="0"/>
            <w:tcW w:w="1350" w:type="dxa"/>
          </w:tcPr>
          <w:p w:rsidR="00F37DED" w:rsidRPr="00F37DED" w:rsidRDefault="00F37DED" w:rsidP="00F37DED">
            <w:pPr>
              <w:autoSpaceDE w:val="0"/>
              <w:autoSpaceDN w:val="0"/>
              <w:adjustRightInd w:val="0"/>
              <w:ind w:firstLine="288"/>
              <w:jc w:val="center"/>
              <w:rPr>
                <w:rFonts w:ascii="Times New Roman" w:hAnsi="Times New Roman" w:cs="Times New Roman"/>
                <w:b w:val="0"/>
                <w:bCs w:val="0"/>
                <w:sz w:val="20"/>
                <w:szCs w:val="20"/>
                <w:rtl/>
              </w:rPr>
            </w:pPr>
            <w:r w:rsidRPr="00F37DED">
              <w:rPr>
                <w:rFonts w:ascii="Times New Roman" w:hAnsi="Times New Roman" w:cs="Times New Roman"/>
                <w:b w:val="0"/>
                <w:bCs w:val="0"/>
                <w:sz w:val="20"/>
                <w:szCs w:val="20"/>
              </w:rPr>
              <w:t>&gt;2000</w:t>
            </w:r>
          </w:p>
        </w:tc>
        <w:tc>
          <w:tcPr>
            <w:tcW w:w="1446"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1000-2000</w:t>
            </w:r>
          </w:p>
        </w:tc>
        <w:tc>
          <w:tcPr>
            <w:tcW w:w="1538"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600-1000</w:t>
            </w:r>
          </w:p>
        </w:tc>
        <w:tc>
          <w:tcPr>
            <w:tcW w:w="1250"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300-600</w:t>
            </w:r>
          </w:p>
        </w:tc>
        <w:tc>
          <w:tcPr>
            <w:tcW w:w="1449"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200-300</w:t>
            </w:r>
          </w:p>
        </w:tc>
        <w:tc>
          <w:tcPr>
            <w:tcW w:w="1126"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0-200</w:t>
            </w:r>
          </w:p>
        </w:tc>
        <w:tc>
          <w:tcPr>
            <w:tcW w:w="1471" w:type="dxa"/>
          </w:tcPr>
          <w:p w:rsidR="00F37DED" w:rsidRPr="00F37DED" w:rsidRDefault="00F37DED" w:rsidP="00F37DED">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F37DED">
              <w:rPr>
                <w:rFonts w:ascii="Times New Roman" w:hAnsi="Times New Roman" w:cs="Times New Roman"/>
                <w:sz w:val="20"/>
                <w:szCs w:val="20"/>
              </w:rPr>
              <w:t>Bicarbonate</w:t>
            </w:r>
          </w:p>
        </w:tc>
      </w:tr>
    </w:tbl>
    <w:p w:rsidR="00F37DED" w:rsidRPr="00F37DED" w:rsidRDefault="00F37DED" w:rsidP="00F37DED">
      <w:pPr>
        <w:autoSpaceDE w:val="0"/>
        <w:autoSpaceDN w:val="0"/>
        <w:adjustRightInd w:val="0"/>
        <w:spacing w:after="0" w:line="240" w:lineRule="auto"/>
        <w:ind w:firstLine="288"/>
        <w:jc w:val="center"/>
        <w:rPr>
          <w:rFonts w:ascii="Times New Roman" w:eastAsia="Times New Roman" w:hAnsi="Times New Roman" w:cs="Times New Roman"/>
        </w:rPr>
      </w:pPr>
    </w:p>
    <w:p w:rsidR="00F37DED" w:rsidRDefault="00F37DED" w:rsidP="00212B05">
      <w:pPr>
        <w:autoSpaceDE w:val="0"/>
        <w:autoSpaceDN w:val="0"/>
        <w:adjustRightInd w:val="0"/>
        <w:spacing w:after="0" w:line="240" w:lineRule="auto"/>
        <w:ind w:firstLine="288"/>
        <w:jc w:val="both"/>
        <w:rPr>
          <w:rFonts w:ascii="Times New Roman" w:eastAsia="Calibri" w:hAnsi="Times New Roman" w:cs="Times New Roman"/>
          <w:lang w:val="en-GB"/>
        </w:rPr>
        <w:sectPr w:rsidR="00F37DED" w:rsidSect="00F37DED">
          <w:type w:val="continuous"/>
          <w:pgSz w:w="12240" w:h="15840"/>
          <w:pgMar w:top="1134" w:right="1134" w:bottom="1134" w:left="1134" w:header="720" w:footer="720" w:gutter="0"/>
          <w:cols w:space="720"/>
          <w:titlePg/>
          <w:docGrid w:linePitch="360"/>
        </w:sectPr>
      </w:pPr>
    </w:p>
    <w:p w:rsidR="00F37DED" w:rsidRPr="00F37DED" w:rsidRDefault="00F37DED" w:rsidP="00F37DED">
      <w:pPr>
        <w:spacing w:after="0" w:line="240" w:lineRule="auto"/>
        <w:ind w:firstLine="288"/>
        <w:jc w:val="both"/>
        <w:rPr>
          <w:rFonts w:ascii="Times New Roman" w:eastAsia="Times New Roman" w:hAnsi="Times New Roman" w:cs="Times New Roman"/>
        </w:rPr>
      </w:pPr>
      <w:r w:rsidRPr="00F37DED">
        <w:rPr>
          <w:rFonts w:ascii="Times New Roman" w:eastAsia="Times New Roman" w:hAnsi="Times New Roman" w:cs="Times New Roman"/>
        </w:rPr>
        <w:t xml:space="preserve">Standard range of </w:t>
      </w:r>
      <w:proofErr w:type="spellStart"/>
      <w:r w:rsidRPr="00F37DED">
        <w:rPr>
          <w:rFonts w:ascii="Times New Roman" w:eastAsia="Times New Roman" w:hAnsi="Times New Roman" w:cs="Times New Roman"/>
        </w:rPr>
        <w:t>Schoeller</w:t>
      </w:r>
      <w:proofErr w:type="spellEnd"/>
      <w:r w:rsidRPr="00F37DED">
        <w:rPr>
          <w:rFonts w:ascii="Times New Roman" w:eastAsia="Times New Roman" w:hAnsi="Times New Roman" w:cs="Times New Roman"/>
        </w:rPr>
        <w:t xml:space="preserve"> diagram parameters is listed in Table 3. This table was used to determine quality of water samples.</w:t>
      </w:r>
    </w:p>
    <w:p w:rsidR="00F37DED" w:rsidRDefault="00F37DED" w:rsidP="00F37DED">
      <w:pPr>
        <w:spacing w:after="0" w:line="240" w:lineRule="auto"/>
        <w:ind w:firstLine="288"/>
        <w:jc w:val="both"/>
        <w:rPr>
          <w:rFonts w:ascii="Times New Roman" w:eastAsia="Times New Roman" w:hAnsi="Times New Roman" w:cs="Times New Roman"/>
        </w:rPr>
      </w:pPr>
      <w:r w:rsidRPr="00F37DED">
        <w:rPr>
          <w:rFonts w:ascii="Times New Roman" w:eastAsia="Times New Roman" w:hAnsi="Times New Roman" w:cs="Times New Roman"/>
        </w:rPr>
        <w:t xml:space="preserve">In addition to national and international standards, other standards can be used to determine </w:t>
      </w:r>
      <w:r w:rsidRPr="00F37DED">
        <w:rPr>
          <w:rFonts w:ascii="Times New Roman" w:eastAsia="Times New Roman" w:hAnsi="Times New Roman" w:cs="Times New Roman"/>
        </w:rPr>
        <w:t xml:space="preserve">quality of drinking water, among them, </w:t>
      </w:r>
      <w:proofErr w:type="spellStart"/>
      <w:r w:rsidRPr="00F37DED">
        <w:rPr>
          <w:rFonts w:ascii="Times New Roman" w:eastAsia="Times New Roman" w:hAnsi="Times New Roman" w:cs="Times New Roman"/>
        </w:rPr>
        <w:t>Schoeller</w:t>
      </w:r>
      <w:proofErr w:type="spellEnd"/>
      <w:r w:rsidRPr="00F37DED">
        <w:rPr>
          <w:rFonts w:ascii="Times New Roman" w:eastAsia="Times New Roman" w:hAnsi="Times New Roman" w:cs="Times New Roman"/>
        </w:rPr>
        <w:t xml:space="preserve"> diagram is notable. Based on </w:t>
      </w:r>
      <w:proofErr w:type="spellStart"/>
      <w:r w:rsidRPr="00F37DED">
        <w:rPr>
          <w:rFonts w:ascii="Times New Roman" w:eastAsia="Times New Roman" w:hAnsi="Times New Roman" w:cs="Times New Roman"/>
        </w:rPr>
        <w:t>Schoeller</w:t>
      </w:r>
      <w:proofErr w:type="spellEnd"/>
      <w:r w:rsidRPr="00F37DED">
        <w:rPr>
          <w:rFonts w:ascii="Times New Roman" w:eastAsia="Times New Roman" w:hAnsi="Times New Roman" w:cs="Times New Roman"/>
        </w:rPr>
        <w:t xml:space="preserve"> classification, qualitative parameters of the water sample were at good condition. (Table 4)</w:t>
      </w:r>
    </w:p>
    <w:p w:rsidR="00CA0340" w:rsidRDefault="00CA0340" w:rsidP="00CA0340">
      <w:pPr>
        <w:autoSpaceDE w:val="0"/>
        <w:autoSpaceDN w:val="0"/>
        <w:adjustRightInd w:val="0"/>
        <w:spacing w:after="0" w:line="240" w:lineRule="auto"/>
        <w:ind w:firstLine="288"/>
        <w:jc w:val="center"/>
        <w:rPr>
          <w:rFonts w:ascii="Times New Roman" w:eastAsia="Times New Roman" w:hAnsi="Times New Roman" w:cs="Times New Roman"/>
          <w:b/>
          <w:bCs/>
          <w:sz w:val="24"/>
          <w:szCs w:val="24"/>
        </w:rPr>
        <w:sectPr w:rsidR="00CA0340" w:rsidSect="00212B05">
          <w:type w:val="continuous"/>
          <w:pgSz w:w="12240" w:h="15840"/>
          <w:pgMar w:top="1134" w:right="1134" w:bottom="1134" w:left="1134" w:header="720" w:footer="720" w:gutter="0"/>
          <w:cols w:num="2" w:space="720"/>
          <w:titlePg/>
          <w:docGrid w:linePitch="360"/>
        </w:sectPr>
      </w:pPr>
    </w:p>
    <w:p w:rsidR="00CA0340" w:rsidRDefault="00CA0340" w:rsidP="00CA0340">
      <w:pPr>
        <w:autoSpaceDE w:val="0"/>
        <w:autoSpaceDN w:val="0"/>
        <w:adjustRightInd w:val="0"/>
        <w:spacing w:after="0" w:line="240" w:lineRule="auto"/>
        <w:ind w:firstLine="288"/>
        <w:jc w:val="center"/>
        <w:rPr>
          <w:rFonts w:ascii="Times New Roman" w:eastAsia="Times New Roman" w:hAnsi="Times New Roman" w:cs="Times New Roman"/>
          <w:b/>
          <w:bCs/>
          <w:sz w:val="20"/>
          <w:szCs w:val="20"/>
        </w:rPr>
      </w:pPr>
    </w:p>
    <w:p w:rsidR="00CA0340" w:rsidRDefault="00CA0340" w:rsidP="00CA0340">
      <w:pPr>
        <w:autoSpaceDE w:val="0"/>
        <w:autoSpaceDN w:val="0"/>
        <w:adjustRightInd w:val="0"/>
        <w:spacing w:after="0" w:line="240" w:lineRule="auto"/>
        <w:ind w:firstLine="288"/>
        <w:jc w:val="center"/>
        <w:rPr>
          <w:rFonts w:ascii="Times New Roman" w:eastAsia="Times New Roman" w:hAnsi="Times New Roman" w:cs="Times New Roman"/>
          <w:sz w:val="20"/>
          <w:szCs w:val="20"/>
        </w:rPr>
      </w:pPr>
      <w:r w:rsidRPr="00CA0340">
        <w:rPr>
          <w:rFonts w:ascii="Times New Roman" w:eastAsia="Times New Roman" w:hAnsi="Times New Roman" w:cs="Times New Roman"/>
          <w:b/>
          <w:bCs/>
          <w:sz w:val="20"/>
          <w:szCs w:val="20"/>
        </w:rPr>
        <w:t>Table 4-</w:t>
      </w:r>
      <w:r w:rsidRPr="00CA0340">
        <w:rPr>
          <w:rFonts w:ascii="Times New Roman" w:eastAsia="Times New Roman" w:hAnsi="Times New Roman" w:cs="Times New Roman"/>
          <w:sz w:val="20"/>
          <w:szCs w:val="20"/>
        </w:rPr>
        <w:t xml:space="preserve"> Quality of drinking water samples based on </w:t>
      </w:r>
      <w:proofErr w:type="spellStart"/>
      <w:r w:rsidRPr="00CA0340">
        <w:rPr>
          <w:rFonts w:ascii="Times New Roman" w:eastAsia="Times New Roman" w:hAnsi="Times New Roman" w:cs="Times New Roman"/>
          <w:sz w:val="20"/>
          <w:szCs w:val="20"/>
        </w:rPr>
        <w:t>Schoeller</w:t>
      </w:r>
      <w:proofErr w:type="spellEnd"/>
      <w:r w:rsidRPr="00CA0340">
        <w:rPr>
          <w:rFonts w:ascii="Times New Roman" w:eastAsia="Times New Roman" w:hAnsi="Times New Roman" w:cs="Times New Roman"/>
          <w:sz w:val="20"/>
          <w:szCs w:val="20"/>
        </w:rPr>
        <w:t xml:space="preserve"> diagram parameters</w:t>
      </w:r>
    </w:p>
    <w:tbl>
      <w:tblPr>
        <w:tblStyle w:val="LightShading2"/>
        <w:bidiVisual/>
        <w:tblW w:w="9810" w:type="dxa"/>
        <w:tblInd w:w="-336" w:type="dxa"/>
        <w:tblLook w:val="04E0" w:firstRow="1" w:lastRow="1" w:firstColumn="1" w:lastColumn="0" w:noHBand="0" w:noVBand="1"/>
      </w:tblPr>
      <w:tblGrid>
        <w:gridCol w:w="1253"/>
        <w:gridCol w:w="1491"/>
        <w:gridCol w:w="1673"/>
        <w:gridCol w:w="1240"/>
        <w:gridCol w:w="1554"/>
        <w:gridCol w:w="971"/>
        <w:gridCol w:w="1628"/>
      </w:tblGrid>
      <w:tr w:rsidR="00CA0340" w:rsidRPr="00CA0340" w:rsidTr="00CA0340">
        <w:trPr>
          <w:cnfStyle w:val="100000000000" w:firstRow="1" w:lastRow="0" w:firstColumn="0" w:lastColumn="0" w:oddVBand="0" w:evenVBand="0" w:oddHBand="0"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1253" w:type="dxa"/>
            <w:shd w:val="clear" w:color="auto" w:fill="D9D9D9"/>
          </w:tcPr>
          <w:p w:rsidR="00CA0340" w:rsidRPr="00CA0340" w:rsidRDefault="00CA0340" w:rsidP="00CA0340">
            <w:pPr>
              <w:autoSpaceDE w:val="0"/>
              <w:autoSpaceDN w:val="0"/>
              <w:adjustRightInd w:val="0"/>
              <w:ind w:firstLine="288"/>
              <w:jc w:val="center"/>
              <w:rPr>
                <w:rFonts w:ascii="Times New Roman" w:hAnsi="Times New Roman" w:cs="Times New Roman"/>
                <w:b w:val="0"/>
                <w:bCs w:val="0"/>
                <w:sz w:val="20"/>
                <w:szCs w:val="20"/>
                <w:rtl/>
              </w:rPr>
            </w:pPr>
            <w:r w:rsidRPr="00CA0340">
              <w:rPr>
                <w:rFonts w:ascii="Times New Roman" w:hAnsi="Times New Roman" w:cs="Times New Roman"/>
                <w:b w:val="0"/>
                <w:bCs w:val="0"/>
                <w:sz w:val="20"/>
                <w:szCs w:val="20"/>
              </w:rPr>
              <w:t>Non-potable</w:t>
            </w:r>
          </w:p>
        </w:tc>
        <w:tc>
          <w:tcPr>
            <w:tcW w:w="1491" w:type="dxa"/>
            <w:shd w:val="clear" w:color="auto" w:fill="D9D9D9"/>
          </w:tcPr>
          <w:p w:rsidR="00CA0340" w:rsidRPr="00CA0340" w:rsidRDefault="00CA0340" w:rsidP="00CA0340">
            <w:pPr>
              <w:autoSpaceDE w:val="0"/>
              <w:autoSpaceDN w:val="0"/>
              <w:adjustRightInd w:val="0"/>
              <w:ind w:firstLine="2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tl/>
              </w:rPr>
            </w:pPr>
            <w:r w:rsidRPr="00CA0340">
              <w:rPr>
                <w:rFonts w:ascii="Times New Roman" w:hAnsi="Times New Roman" w:cs="Times New Roman"/>
                <w:b w:val="0"/>
                <w:bCs w:val="0"/>
                <w:sz w:val="20"/>
                <w:szCs w:val="20"/>
              </w:rPr>
              <w:t>Potable in emergency</w:t>
            </w:r>
          </w:p>
        </w:tc>
        <w:tc>
          <w:tcPr>
            <w:tcW w:w="1673" w:type="dxa"/>
            <w:shd w:val="clear" w:color="auto" w:fill="D9D9D9"/>
          </w:tcPr>
          <w:p w:rsidR="00CA0340" w:rsidRPr="00CA0340" w:rsidRDefault="00CA0340" w:rsidP="00CA0340">
            <w:pPr>
              <w:autoSpaceDE w:val="0"/>
              <w:autoSpaceDN w:val="0"/>
              <w:adjustRightInd w:val="0"/>
              <w:ind w:firstLine="2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tl/>
              </w:rPr>
            </w:pPr>
            <w:r w:rsidRPr="00CA0340">
              <w:rPr>
                <w:rFonts w:ascii="Times New Roman" w:hAnsi="Times New Roman" w:cs="Times New Roman"/>
                <w:b w:val="0"/>
                <w:bCs w:val="0"/>
                <w:sz w:val="20"/>
                <w:szCs w:val="20"/>
              </w:rPr>
              <w:t>Undesirable</w:t>
            </w:r>
          </w:p>
        </w:tc>
        <w:tc>
          <w:tcPr>
            <w:tcW w:w="1240" w:type="dxa"/>
            <w:shd w:val="clear" w:color="auto" w:fill="D9D9D9"/>
          </w:tcPr>
          <w:p w:rsidR="00CA0340" w:rsidRPr="00CA0340" w:rsidRDefault="00CA0340" w:rsidP="00CA0340">
            <w:pPr>
              <w:autoSpaceDE w:val="0"/>
              <w:autoSpaceDN w:val="0"/>
              <w:adjustRightInd w:val="0"/>
              <w:ind w:firstLine="2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tl/>
              </w:rPr>
            </w:pPr>
            <w:r w:rsidRPr="00CA0340">
              <w:rPr>
                <w:rFonts w:ascii="Times New Roman" w:hAnsi="Times New Roman" w:cs="Times New Roman"/>
                <w:b w:val="0"/>
                <w:bCs w:val="0"/>
                <w:sz w:val="20"/>
                <w:szCs w:val="20"/>
              </w:rPr>
              <w:t>Average</w:t>
            </w:r>
          </w:p>
        </w:tc>
        <w:tc>
          <w:tcPr>
            <w:tcW w:w="1554" w:type="dxa"/>
            <w:shd w:val="clear" w:color="auto" w:fill="D9D9D9"/>
          </w:tcPr>
          <w:p w:rsidR="00CA0340" w:rsidRPr="00CA0340" w:rsidRDefault="00CA0340" w:rsidP="00CA0340">
            <w:pPr>
              <w:autoSpaceDE w:val="0"/>
              <w:autoSpaceDN w:val="0"/>
              <w:adjustRightInd w:val="0"/>
              <w:ind w:firstLine="2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tl/>
              </w:rPr>
            </w:pPr>
            <w:r w:rsidRPr="00CA0340">
              <w:rPr>
                <w:rFonts w:ascii="Times New Roman" w:hAnsi="Times New Roman" w:cs="Times New Roman"/>
                <w:b w:val="0"/>
                <w:bCs w:val="0"/>
                <w:sz w:val="20"/>
                <w:szCs w:val="20"/>
              </w:rPr>
              <w:t>Acceptable</w:t>
            </w:r>
          </w:p>
        </w:tc>
        <w:tc>
          <w:tcPr>
            <w:tcW w:w="971" w:type="dxa"/>
            <w:shd w:val="clear" w:color="auto" w:fill="D9D9D9"/>
          </w:tcPr>
          <w:p w:rsidR="00CA0340" w:rsidRPr="00CA0340" w:rsidRDefault="00CA0340" w:rsidP="00CA0340">
            <w:pPr>
              <w:autoSpaceDE w:val="0"/>
              <w:autoSpaceDN w:val="0"/>
              <w:adjustRightInd w:val="0"/>
              <w:ind w:firstLine="2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tl/>
              </w:rPr>
            </w:pPr>
            <w:r w:rsidRPr="00CA0340">
              <w:rPr>
                <w:rFonts w:ascii="Times New Roman" w:hAnsi="Times New Roman" w:cs="Times New Roman"/>
                <w:b w:val="0"/>
                <w:bCs w:val="0"/>
                <w:sz w:val="20"/>
                <w:szCs w:val="20"/>
              </w:rPr>
              <w:t>Good</w:t>
            </w:r>
          </w:p>
        </w:tc>
        <w:tc>
          <w:tcPr>
            <w:tcW w:w="1628" w:type="dxa"/>
            <w:shd w:val="clear" w:color="auto" w:fill="D9D9D9"/>
          </w:tcPr>
          <w:p w:rsidR="00CA0340" w:rsidRPr="00CA0340" w:rsidRDefault="00CA0340" w:rsidP="00CA0340">
            <w:pPr>
              <w:autoSpaceDE w:val="0"/>
              <w:autoSpaceDN w:val="0"/>
              <w:adjustRightInd w:val="0"/>
              <w:ind w:firstLine="2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tl/>
              </w:rPr>
            </w:pPr>
            <w:r w:rsidRPr="00CA0340">
              <w:rPr>
                <w:rFonts w:ascii="Times New Roman" w:hAnsi="Times New Roman" w:cs="Times New Roman"/>
                <w:b w:val="0"/>
                <w:bCs w:val="0"/>
                <w:sz w:val="20"/>
                <w:szCs w:val="20"/>
              </w:rPr>
              <w:t>Parameter</w:t>
            </w:r>
          </w:p>
        </w:tc>
      </w:tr>
      <w:tr w:rsidR="00CA0340" w:rsidRPr="00CA0340" w:rsidTr="00CA0340">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cPr>
          <w:p w:rsidR="00CA0340" w:rsidRPr="00CA0340" w:rsidRDefault="00CA0340" w:rsidP="00CA0340">
            <w:pPr>
              <w:autoSpaceDE w:val="0"/>
              <w:autoSpaceDN w:val="0"/>
              <w:adjustRightInd w:val="0"/>
              <w:ind w:firstLine="288"/>
              <w:jc w:val="center"/>
              <w:rPr>
                <w:rFonts w:ascii="Times New Roman" w:hAnsi="Times New Roman" w:cs="Times New Roman"/>
                <w:b w:val="0"/>
                <w:bCs w:val="0"/>
                <w:sz w:val="20"/>
                <w:szCs w:val="20"/>
              </w:rPr>
            </w:pPr>
            <w:r w:rsidRPr="00CA0340">
              <w:rPr>
                <w:rFonts w:ascii="Times New Roman" w:hAnsi="Times New Roman" w:cs="Times New Roman"/>
                <w:b w:val="0"/>
                <w:bCs w:val="0"/>
                <w:sz w:val="20"/>
                <w:szCs w:val="20"/>
              </w:rPr>
              <w:t>0</w:t>
            </w:r>
          </w:p>
        </w:tc>
        <w:tc>
          <w:tcPr>
            <w:tcW w:w="1491" w:type="dxa"/>
            <w:shd w:val="clear" w:color="auto" w:fill="FFFFFF"/>
          </w:tcPr>
          <w:p w:rsidR="00CA0340" w:rsidRPr="00CA0340" w:rsidRDefault="00CA0340" w:rsidP="00CA0340">
            <w:pPr>
              <w:autoSpaceDE w:val="0"/>
              <w:autoSpaceDN w:val="0"/>
              <w:adjustRightInd w:val="0"/>
              <w:ind w:firstLine="28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A0340">
              <w:rPr>
                <w:rFonts w:ascii="Times New Roman" w:hAnsi="Times New Roman" w:cs="Times New Roman"/>
                <w:sz w:val="20"/>
                <w:szCs w:val="20"/>
              </w:rPr>
              <w:t>0</w:t>
            </w:r>
          </w:p>
        </w:tc>
        <w:tc>
          <w:tcPr>
            <w:tcW w:w="1673" w:type="dxa"/>
            <w:shd w:val="clear" w:color="auto" w:fill="FFFFFF"/>
          </w:tcPr>
          <w:p w:rsidR="00CA0340" w:rsidRPr="00CA0340" w:rsidRDefault="00CA0340" w:rsidP="00CA0340">
            <w:pPr>
              <w:autoSpaceDE w:val="0"/>
              <w:autoSpaceDN w:val="0"/>
              <w:adjustRightInd w:val="0"/>
              <w:ind w:firstLine="28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A0340">
              <w:rPr>
                <w:rFonts w:ascii="Times New Roman" w:hAnsi="Times New Roman" w:cs="Times New Roman"/>
                <w:sz w:val="20"/>
                <w:szCs w:val="20"/>
              </w:rPr>
              <w:t>0</w:t>
            </w:r>
          </w:p>
        </w:tc>
        <w:tc>
          <w:tcPr>
            <w:tcW w:w="1240" w:type="dxa"/>
            <w:shd w:val="clear" w:color="auto" w:fill="FFFFFF"/>
          </w:tcPr>
          <w:p w:rsidR="00CA0340" w:rsidRPr="00CA0340" w:rsidRDefault="00CA0340" w:rsidP="00CA0340">
            <w:pPr>
              <w:autoSpaceDE w:val="0"/>
              <w:autoSpaceDN w:val="0"/>
              <w:adjustRightInd w:val="0"/>
              <w:ind w:firstLine="28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A0340">
              <w:rPr>
                <w:rFonts w:ascii="Times New Roman" w:hAnsi="Times New Roman" w:cs="Times New Roman"/>
                <w:sz w:val="20"/>
                <w:szCs w:val="20"/>
              </w:rPr>
              <w:t>0</w:t>
            </w:r>
          </w:p>
        </w:tc>
        <w:tc>
          <w:tcPr>
            <w:tcW w:w="1554" w:type="dxa"/>
            <w:shd w:val="clear" w:color="auto" w:fill="FFFFFF"/>
          </w:tcPr>
          <w:p w:rsidR="00CA0340" w:rsidRPr="00CA0340" w:rsidRDefault="00CA0340" w:rsidP="00CA0340">
            <w:pPr>
              <w:autoSpaceDE w:val="0"/>
              <w:autoSpaceDN w:val="0"/>
              <w:adjustRightInd w:val="0"/>
              <w:ind w:firstLine="28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tl/>
              </w:rPr>
            </w:pPr>
            <w:r w:rsidRPr="00CA0340">
              <w:rPr>
                <w:rFonts w:ascii="Times New Roman" w:hAnsi="Times New Roman" w:cs="Times New Roman"/>
                <w:sz w:val="20"/>
                <w:szCs w:val="20"/>
              </w:rPr>
              <w:t>0</w:t>
            </w:r>
          </w:p>
        </w:tc>
        <w:tc>
          <w:tcPr>
            <w:tcW w:w="971" w:type="dxa"/>
            <w:shd w:val="clear" w:color="auto" w:fill="FFFFFF"/>
          </w:tcPr>
          <w:p w:rsidR="00CA0340" w:rsidRPr="00CA0340" w:rsidRDefault="00CA0340" w:rsidP="00CA0340">
            <w:pPr>
              <w:autoSpaceDE w:val="0"/>
              <w:autoSpaceDN w:val="0"/>
              <w:adjustRightInd w:val="0"/>
              <w:ind w:firstLine="28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A0340">
              <w:rPr>
                <w:rFonts w:ascii="Times New Roman" w:hAnsi="Times New Roman" w:cs="Times New Roman"/>
                <w:sz w:val="20"/>
                <w:szCs w:val="20"/>
              </w:rPr>
              <w:t>100%</w:t>
            </w:r>
          </w:p>
        </w:tc>
        <w:tc>
          <w:tcPr>
            <w:tcW w:w="1628" w:type="dxa"/>
            <w:shd w:val="clear" w:color="auto" w:fill="FFFFFF"/>
          </w:tcPr>
          <w:p w:rsidR="00CA0340" w:rsidRPr="00CA0340" w:rsidRDefault="00CA0340" w:rsidP="00CA0340">
            <w:pPr>
              <w:autoSpaceDE w:val="0"/>
              <w:autoSpaceDN w:val="0"/>
              <w:adjustRightInd w:val="0"/>
              <w:ind w:firstLine="28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A0340">
              <w:rPr>
                <w:rFonts w:ascii="Times New Roman" w:hAnsi="Times New Roman" w:cs="Times New Roman"/>
                <w:sz w:val="20"/>
                <w:szCs w:val="20"/>
              </w:rPr>
              <w:t>PH</w:t>
            </w:r>
          </w:p>
        </w:tc>
      </w:tr>
      <w:tr w:rsidR="00CA0340" w:rsidRPr="00CA0340" w:rsidTr="00CA0340">
        <w:trPr>
          <w:trHeight w:val="270"/>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cPr>
          <w:p w:rsidR="00CA0340" w:rsidRPr="00CA0340" w:rsidRDefault="00CA0340" w:rsidP="00CA0340">
            <w:pPr>
              <w:autoSpaceDE w:val="0"/>
              <w:autoSpaceDN w:val="0"/>
              <w:adjustRightInd w:val="0"/>
              <w:ind w:firstLine="288"/>
              <w:jc w:val="center"/>
              <w:rPr>
                <w:rFonts w:ascii="Times New Roman" w:hAnsi="Times New Roman" w:cs="Times New Roman"/>
                <w:b w:val="0"/>
                <w:bCs w:val="0"/>
                <w:sz w:val="20"/>
                <w:szCs w:val="20"/>
              </w:rPr>
            </w:pPr>
            <w:r w:rsidRPr="00CA0340">
              <w:rPr>
                <w:rFonts w:ascii="Times New Roman" w:hAnsi="Times New Roman" w:cs="Times New Roman"/>
                <w:b w:val="0"/>
                <w:bCs w:val="0"/>
                <w:sz w:val="20"/>
                <w:szCs w:val="20"/>
              </w:rPr>
              <w:t>0</w:t>
            </w:r>
          </w:p>
        </w:tc>
        <w:tc>
          <w:tcPr>
            <w:tcW w:w="1491" w:type="dxa"/>
            <w:shd w:val="clear" w:color="auto" w:fill="FFFFFF"/>
          </w:tcPr>
          <w:p w:rsidR="00CA0340" w:rsidRPr="00CA0340" w:rsidRDefault="00CA0340" w:rsidP="00CA0340">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A0340">
              <w:rPr>
                <w:rFonts w:ascii="Times New Roman" w:hAnsi="Times New Roman" w:cs="Times New Roman"/>
                <w:sz w:val="20"/>
                <w:szCs w:val="20"/>
              </w:rPr>
              <w:t>0</w:t>
            </w:r>
          </w:p>
        </w:tc>
        <w:tc>
          <w:tcPr>
            <w:tcW w:w="1673" w:type="dxa"/>
            <w:shd w:val="clear" w:color="auto" w:fill="FFFFFF"/>
          </w:tcPr>
          <w:p w:rsidR="00CA0340" w:rsidRPr="00CA0340" w:rsidRDefault="00CA0340" w:rsidP="00CA0340">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A0340">
              <w:rPr>
                <w:rFonts w:ascii="Times New Roman" w:hAnsi="Times New Roman" w:cs="Times New Roman"/>
                <w:sz w:val="20"/>
                <w:szCs w:val="20"/>
              </w:rPr>
              <w:t>0</w:t>
            </w:r>
          </w:p>
        </w:tc>
        <w:tc>
          <w:tcPr>
            <w:tcW w:w="1240" w:type="dxa"/>
            <w:shd w:val="clear" w:color="auto" w:fill="FFFFFF"/>
          </w:tcPr>
          <w:p w:rsidR="00CA0340" w:rsidRPr="00CA0340" w:rsidRDefault="00CA0340" w:rsidP="00CA0340">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A0340">
              <w:rPr>
                <w:rFonts w:ascii="Times New Roman" w:hAnsi="Times New Roman" w:cs="Times New Roman"/>
                <w:sz w:val="20"/>
                <w:szCs w:val="20"/>
              </w:rPr>
              <w:t>0</w:t>
            </w:r>
          </w:p>
        </w:tc>
        <w:tc>
          <w:tcPr>
            <w:tcW w:w="1554" w:type="dxa"/>
            <w:shd w:val="clear" w:color="auto" w:fill="FFFFFF"/>
          </w:tcPr>
          <w:p w:rsidR="00CA0340" w:rsidRPr="00CA0340" w:rsidRDefault="00CA0340" w:rsidP="00CA0340">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CA0340">
              <w:rPr>
                <w:rFonts w:ascii="Times New Roman" w:hAnsi="Times New Roman" w:cs="Times New Roman"/>
                <w:sz w:val="20"/>
                <w:szCs w:val="20"/>
              </w:rPr>
              <w:t>0</w:t>
            </w:r>
          </w:p>
        </w:tc>
        <w:tc>
          <w:tcPr>
            <w:tcW w:w="971" w:type="dxa"/>
            <w:shd w:val="clear" w:color="auto" w:fill="FFFFFF"/>
          </w:tcPr>
          <w:p w:rsidR="00CA0340" w:rsidRPr="00CA0340" w:rsidRDefault="00CA0340" w:rsidP="00CA0340">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CA0340">
              <w:rPr>
                <w:rFonts w:ascii="Times New Roman" w:hAnsi="Times New Roman" w:cs="Times New Roman"/>
                <w:sz w:val="20"/>
                <w:szCs w:val="20"/>
              </w:rPr>
              <w:t>100%</w:t>
            </w:r>
          </w:p>
        </w:tc>
        <w:tc>
          <w:tcPr>
            <w:tcW w:w="1628" w:type="dxa"/>
            <w:shd w:val="clear" w:color="auto" w:fill="FFFFFF"/>
          </w:tcPr>
          <w:p w:rsidR="00CA0340" w:rsidRPr="00CA0340" w:rsidRDefault="00CA0340" w:rsidP="00CA0340">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CA0340">
              <w:rPr>
                <w:rFonts w:ascii="Times New Roman" w:hAnsi="Times New Roman" w:cs="Times New Roman"/>
                <w:sz w:val="20"/>
                <w:szCs w:val="20"/>
              </w:rPr>
              <w:t>Calcium</w:t>
            </w:r>
          </w:p>
        </w:tc>
      </w:tr>
      <w:tr w:rsidR="00CA0340" w:rsidRPr="00CA0340" w:rsidTr="00CA0340">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cPr>
          <w:p w:rsidR="00CA0340" w:rsidRPr="00CA0340" w:rsidRDefault="00CA0340" w:rsidP="00CA0340">
            <w:pPr>
              <w:autoSpaceDE w:val="0"/>
              <w:autoSpaceDN w:val="0"/>
              <w:adjustRightInd w:val="0"/>
              <w:ind w:firstLine="288"/>
              <w:jc w:val="center"/>
              <w:rPr>
                <w:rFonts w:ascii="Times New Roman" w:hAnsi="Times New Roman" w:cs="Times New Roman"/>
                <w:b w:val="0"/>
                <w:bCs w:val="0"/>
                <w:sz w:val="20"/>
                <w:szCs w:val="20"/>
              </w:rPr>
            </w:pPr>
            <w:r w:rsidRPr="00CA0340">
              <w:rPr>
                <w:rFonts w:ascii="Times New Roman" w:hAnsi="Times New Roman" w:cs="Times New Roman"/>
                <w:b w:val="0"/>
                <w:bCs w:val="0"/>
                <w:sz w:val="20"/>
                <w:szCs w:val="20"/>
              </w:rPr>
              <w:lastRenderedPageBreak/>
              <w:t>0</w:t>
            </w:r>
          </w:p>
        </w:tc>
        <w:tc>
          <w:tcPr>
            <w:tcW w:w="1491" w:type="dxa"/>
            <w:shd w:val="clear" w:color="auto" w:fill="FFFFFF"/>
          </w:tcPr>
          <w:p w:rsidR="00CA0340" w:rsidRPr="00CA0340" w:rsidRDefault="00CA0340" w:rsidP="00CA0340">
            <w:pPr>
              <w:autoSpaceDE w:val="0"/>
              <w:autoSpaceDN w:val="0"/>
              <w:adjustRightInd w:val="0"/>
              <w:ind w:firstLine="28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A0340">
              <w:rPr>
                <w:rFonts w:ascii="Times New Roman" w:hAnsi="Times New Roman" w:cs="Times New Roman"/>
                <w:sz w:val="20"/>
                <w:szCs w:val="20"/>
              </w:rPr>
              <w:t>0</w:t>
            </w:r>
          </w:p>
        </w:tc>
        <w:tc>
          <w:tcPr>
            <w:tcW w:w="1673" w:type="dxa"/>
            <w:shd w:val="clear" w:color="auto" w:fill="FFFFFF"/>
          </w:tcPr>
          <w:p w:rsidR="00CA0340" w:rsidRPr="00CA0340" w:rsidRDefault="00CA0340" w:rsidP="00CA0340">
            <w:pPr>
              <w:autoSpaceDE w:val="0"/>
              <w:autoSpaceDN w:val="0"/>
              <w:adjustRightInd w:val="0"/>
              <w:ind w:firstLine="28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A0340">
              <w:rPr>
                <w:rFonts w:ascii="Times New Roman" w:hAnsi="Times New Roman" w:cs="Times New Roman"/>
                <w:sz w:val="20"/>
                <w:szCs w:val="20"/>
              </w:rPr>
              <w:t>0</w:t>
            </w:r>
          </w:p>
        </w:tc>
        <w:tc>
          <w:tcPr>
            <w:tcW w:w="1240" w:type="dxa"/>
            <w:shd w:val="clear" w:color="auto" w:fill="FFFFFF"/>
          </w:tcPr>
          <w:p w:rsidR="00CA0340" w:rsidRPr="00CA0340" w:rsidRDefault="00CA0340" w:rsidP="00CA0340">
            <w:pPr>
              <w:autoSpaceDE w:val="0"/>
              <w:autoSpaceDN w:val="0"/>
              <w:adjustRightInd w:val="0"/>
              <w:ind w:firstLine="28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A0340">
              <w:rPr>
                <w:rFonts w:ascii="Times New Roman" w:hAnsi="Times New Roman" w:cs="Times New Roman"/>
                <w:sz w:val="20"/>
                <w:szCs w:val="20"/>
              </w:rPr>
              <w:t>0</w:t>
            </w:r>
          </w:p>
        </w:tc>
        <w:tc>
          <w:tcPr>
            <w:tcW w:w="1554" w:type="dxa"/>
            <w:shd w:val="clear" w:color="auto" w:fill="FFFFFF"/>
          </w:tcPr>
          <w:p w:rsidR="00CA0340" w:rsidRPr="00CA0340" w:rsidRDefault="00CA0340" w:rsidP="00CA0340">
            <w:pPr>
              <w:autoSpaceDE w:val="0"/>
              <w:autoSpaceDN w:val="0"/>
              <w:adjustRightInd w:val="0"/>
              <w:ind w:firstLine="28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tl/>
              </w:rPr>
            </w:pPr>
            <w:r w:rsidRPr="00CA0340">
              <w:rPr>
                <w:rFonts w:ascii="Times New Roman" w:hAnsi="Times New Roman" w:cs="Times New Roman"/>
                <w:sz w:val="20"/>
                <w:szCs w:val="20"/>
              </w:rPr>
              <w:t>0</w:t>
            </w:r>
          </w:p>
        </w:tc>
        <w:tc>
          <w:tcPr>
            <w:tcW w:w="971" w:type="dxa"/>
            <w:shd w:val="clear" w:color="auto" w:fill="FFFFFF"/>
          </w:tcPr>
          <w:p w:rsidR="00CA0340" w:rsidRPr="00CA0340" w:rsidRDefault="00CA0340" w:rsidP="00CA0340">
            <w:pPr>
              <w:autoSpaceDE w:val="0"/>
              <w:autoSpaceDN w:val="0"/>
              <w:adjustRightInd w:val="0"/>
              <w:ind w:firstLine="28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A0340">
              <w:rPr>
                <w:rFonts w:ascii="Times New Roman" w:hAnsi="Times New Roman" w:cs="Times New Roman"/>
                <w:sz w:val="20"/>
                <w:szCs w:val="20"/>
              </w:rPr>
              <w:t>100%</w:t>
            </w:r>
          </w:p>
        </w:tc>
        <w:tc>
          <w:tcPr>
            <w:tcW w:w="1628" w:type="dxa"/>
            <w:shd w:val="clear" w:color="auto" w:fill="FFFFFF"/>
          </w:tcPr>
          <w:p w:rsidR="00CA0340" w:rsidRPr="00CA0340" w:rsidRDefault="00CA0340" w:rsidP="00CA0340">
            <w:pPr>
              <w:autoSpaceDE w:val="0"/>
              <w:autoSpaceDN w:val="0"/>
              <w:adjustRightInd w:val="0"/>
              <w:ind w:firstLine="28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tl/>
              </w:rPr>
            </w:pPr>
            <w:r w:rsidRPr="00CA0340">
              <w:rPr>
                <w:rFonts w:ascii="Times New Roman" w:hAnsi="Times New Roman" w:cs="Times New Roman"/>
                <w:sz w:val="20"/>
                <w:szCs w:val="20"/>
              </w:rPr>
              <w:t>Magnesium</w:t>
            </w:r>
          </w:p>
        </w:tc>
      </w:tr>
      <w:tr w:rsidR="00CA0340" w:rsidRPr="00CA0340" w:rsidTr="00CA0340">
        <w:trPr>
          <w:trHeight w:val="317"/>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cPr>
          <w:p w:rsidR="00CA0340" w:rsidRPr="00CA0340" w:rsidRDefault="00CA0340" w:rsidP="00CA0340">
            <w:pPr>
              <w:autoSpaceDE w:val="0"/>
              <w:autoSpaceDN w:val="0"/>
              <w:adjustRightInd w:val="0"/>
              <w:ind w:firstLine="288"/>
              <w:jc w:val="center"/>
              <w:rPr>
                <w:rFonts w:ascii="Times New Roman" w:hAnsi="Times New Roman" w:cs="Times New Roman"/>
                <w:b w:val="0"/>
                <w:bCs w:val="0"/>
                <w:sz w:val="20"/>
                <w:szCs w:val="20"/>
                <w:rtl/>
              </w:rPr>
            </w:pPr>
            <w:r w:rsidRPr="00CA0340">
              <w:rPr>
                <w:rFonts w:ascii="Times New Roman" w:hAnsi="Times New Roman" w:cs="Times New Roman"/>
                <w:b w:val="0"/>
                <w:bCs w:val="0"/>
                <w:sz w:val="20"/>
                <w:szCs w:val="20"/>
              </w:rPr>
              <w:t>0</w:t>
            </w:r>
          </w:p>
        </w:tc>
        <w:tc>
          <w:tcPr>
            <w:tcW w:w="1491" w:type="dxa"/>
            <w:shd w:val="clear" w:color="auto" w:fill="FFFFFF"/>
          </w:tcPr>
          <w:p w:rsidR="00CA0340" w:rsidRPr="00CA0340" w:rsidRDefault="00CA0340" w:rsidP="00CA0340">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CA0340">
              <w:rPr>
                <w:rFonts w:ascii="Times New Roman" w:hAnsi="Times New Roman" w:cs="Times New Roman"/>
                <w:sz w:val="20"/>
                <w:szCs w:val="20"/>
              </w:rPr>
              <w:t>0</w:t>
            </w:r>
          </w:p>
        </w:tc>
        <w:tc>
          <w:tcPr>
            <w:tcW w:w="1673" w:type="dxa"/>
            <w:shd w:val="clear" w:color="auto" w:fill="FFFFFF"/>
          </w:tcPr>
          <w:p w:rsidR="00CA0340" w:rsidRPr="00CA0340" w:rsidRDefault="00CA0340" w:rsidP="00CA0340">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CA0340">
              <w:rPr>
                <w:rFonts w:ascii="Times New Roman" w:hAnsi="Times New Roman" w:cs="Times New Roman"/>
                <w:sz w:val="20"/>
                <w:szCs w:val="20"/>
              </w:rPr>
              <w:t>6.3</w:t>
            </w:r>
          </w:p>
        </w:tc>
        <w:tc>
          <w:tcPr>
            <w:tcW w:w="1240" w:type="dxa"/>
            <w:shd w:val="clear" w:color="auto" w:fill="FFFFFF"/>
          </w:tcPr>
          <w:p w:rsidR="00CA0340" w:rsidRPr="00CA0340" w:rsidRDefault="00CA0340" w:rsidP="00CA0340">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CA0340">
              <w:rPr>
                <w:rFonts w:ascii="Times New Roman" w:hAnsi="Times New Roman" w:cs="Times New Roman"/>
                <w:sz w:val="20"/>
                <w:szCs w:val="20"/>
              </w:rPr>
              <w:t>0</w:t>
            </w:r>
          </w:p>
        </w:tc>
        <w:tc>
          <w:tcPr>
            <w:tcW w:w="1554" w:type="dxa"/>
            <w:shd w:val="clear" w:color="auto" w:fill="FFFFFF"/>
          </w:tcPr>
          <w:p w:rsidR="00CA0340" w:rsidRPr="00CA0340" w:rsidRDefault="00CA0340" w:rsidP="00CA0340">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CA0340">
              <w:rPr>
                <w:rFonts w:ascii="Times New Roman" w:hAnsi="Times New Roman" w:cs="Times New Roman"/>
                <w:sz w:val="20"/>
                <w:szCs w:val="20"/>
              </w:rPr>
              <w:t>0</w:t>
            </w:r>
          </w:p>
        </w:tc>
        <w:tc>
          <w:tcPr>
            <w:tcW w:w="971" w:type="dxa"/>
            <w:shd w:val="clear" w:color="auto" w:fill="FFFFFF"/>
          </w:tcPr>
          <w:p w:rsidR="00CA0340" w:rsidRPr="00CA0340" w:rsidRDefault="00CA0340" w:rsidP="00CA0340">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CA0340">
              <w:rPr>
                <w:rFonts w:ascii="Times New Roman" w:hAnsi="Times New Roman" w:cs="Times New Roman"/>
                <w:sz w:val="20"/>
                <w:szCs w:val="20"/>
              </w:rPr>
              <w:t>93.7</w:t>
            </w:r>
          </w:p>
        </w:tc>
        <w:tc>
          <w:tcPr>
            <w:tcW w:w="1628" w:type="dxa"/>
            <w:shd w:val="clear" w:color="auto" w:fill="FFFFFF"/>
          </w:tcPr>
          <w:p w:rsidR="00CA0340" w:rsidRPr="00CA0340" w:rsidRDefault="00CA0340" w:rsidP="00CA0340">
            <w:pPr>
              <w:autoSpaceDE w:val="0"/>
              <w:autoSpaceDN w:val="0"/>
              <w:adjustRightInd w:val="0"/>
              <w:ind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CA0340">
              <w:rPr>
                <w:rFonts w:ascii="Times New Roman" w:hAnsi="Times New Roman" w:cs="Times New Roman"/>
                <w:sz w:val="20"/>
                <w:szCs w:val="20"/>
              </w:rPr>
              <w:t>TDS</w:t>
            </w:r>
          </w:p>
        </w:tc>
      </w:tr>
      <w:tr w:rsidR="00CA0340" w:rsidRPr="00CA0340" w:rsidTr="00CA0340">
        <w:trPr>
          <w:cnfStyle w:val="010000000000" w:firstRow="0" w:lastRow="1"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cPr>
          <w:p w:rsidR="00CA0340" w:rsidRPr="00CA0340" w:rsidRDefault="00CA0340" w:rsidP="00CA0340">
            <w:pPr>
              <w:autoSpaceDE w:val="0"/>
              <w:autoSpaceDN w:val="0"/>
              <w:adjustRightInd w:val="0"/>
              <w:ind w:firstLine="288"/>
              <w:jc w:val="center"/>
              <w:rPr>
                <w:rFonts w:ascii="Times New Roman" w:hAnsi="Times New Roman" w:cs="Times New Roman"/>
                <w:b w:val="0"/>
                <w:bCs w:val="0"/>
                <w:sz w:val="20"/>
                <w:szCs w:val="20"/>
                <w:rtl/>
              </w:rPr>
            </w:pPr>
            <w:r w:rsidRPr="00CA0340">
              <w:rPr>
                <w:rFonts w:ascii="Times New Roman" w:hAnsi="Times New Roman" w:cs="Times New Roman"/>
                <w:b w:val="0"/>
                <w:bCs w:val="0"/>
                <w:sz w:val="20"/>
                <w:szCs w:val="20"/>
              </w:rPr>
              <w:t>0</w:t>
            </w:r>
          </w:p>
        </w:tc>
        <w:tc>
          <w:tcPr>
            <w:tcW w:w="1491" w:type="dxa"/>
            <w:shd w:val="clear" w:color="auto" w:fill="FFFFFF"/>
          </w:tcPr>
          <w:p w:rsidR="00CA0340" w:rsidRPr="00CA0340" w:rsidRDefault="00CA0340" w:rsidP="00CA0340">
            <w:pPr>
              <w:autoSpaceDE w:val="0"/>
              <w:autoSpaceDN w:val="0"/>
              <w:adjustRightInd w:val="0"/>
              <w:ind w:firstLine="288"/>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tl/>
              </w:rPr>
            </w:pPr>
            <w:r w:rsidRPr="00CA0340">
              <w:rPr>
                <w:rFonts w:ascii="Times New Roman" w:hAnsi="Times New Roman" w:cs="Times New Roman"/>
                <w:b w:val="0"/>
                <w:bCs w:val="0"/>
                <w:sz w:val="20"/>
                <w:szCs w:val="20"/>
              </w:rPr>
              <w:t>0</w:t>
            </w:r>
          </w:p>
        </w:tc>
        <w:tc>
          <w:tcPr>
            <w:tcW w:w="1673" w:type="dxa"/>
            <w:shd w:val="clear" w:color="auto" w:fill="FFFFFF"/>
          </w:tcPr>
          <w:p w:rsidR="00CA0340" w:rsidRPr="00CA0340" w:rsidRDefault="00CA0340" w:rsidP="00CA0340">
            <w:pPr>
              <w:autoSpaceDE w:val="0"/>
              <w:autoSpaceDN w:val="0"/>
              <w:adjustRightInd w:val="0"/>
              <w:ind w:firstLine="288"/>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tl/>
              </w:rPr>
            </w:pPr>
            <w:r w:rsidRPr="00CA0340">
              <w:rPr>
                <w:rFonts w:ascii="Times New Roman" w:hAnsi="Times New Roman" w:cs="Times New Roman"/>
                <w:b w:val="0"/>
                <w:bCs w:val="0"/>
                <w:sz w:val="20"/>
                <w:szCs w:val="20"/>
              </w:rPr>
              <w:t>0</w:t>
            </w:r>
          </w:p>
        </w:tc>
        <w:tc>
          <w:tcPr>
            <w:tcW w:w="1240" w:type="dxa"/>
            <w:shd w:val="clear" w:color="auto" w:fill="FFFFFF"/>
          </w:tcPr>
          <w:p w:rsidR="00CA0340" w:rsidRPr="00CA0340" w:rsidRDefault="00CA0340" w:rsidP="00CA0340">
            <w:pPr>
              <w:autoSpaceDE w:val="0"/>
              <w:autoSpaceDN w:val="0"/>
              <w:adjustRightInd w:val="0"/>
              <w:ind w:firstLine="288"/>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tl/>
              </w:rPr>
            </w:pPr>
            <w:r w:rsidRPr="00CA0340">
              <w:rPr>
                <w:rFonts w:ascii="Times New Roman" w:hAnsi="Times New Roman" w:cs="Times New Roman"/>
                <w:b w:val="0"/>
                <w:bCs w:val="0"/>
                <w:sz w:val="20"/>
                <w:szCs w:val="20"/>
              </w:rPr>
              <w:t>0</w:t>
            </w:r>
          </w:p>
        </w:tc>
        <w:tc>
          <w:tcPr>
            <w:tcW w:w="1554" w:type="dxa"/>
            <w:shd w:val="clear" w:color="auto" w:fill="FFFFFF"/>
          </w:tcPr>
          <w:p w:rsidR="00CA0340" w:rsidRPr="00CA0340" w:rsidRDefault="00CA0340" w:rsidP="00CA0340">
            <w:pPr>
              <w:autoSpaceDE w:val="0"/>
              <w:autoSpaceDN w:val="0"/>
              <w:adjustRightInd w:val="0"/>
              <w:ind w:firstLine="288"/>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tl/>
              </w:rPr>
            </w:pPr>
            <w:r w:rsidRPr="00CA0340">
              <w:rPr>
                <w:rFonts w:ascii="Times New Roman" w:hAnsi="Times New Roman" w:cs="Times New Roman"/>
                <w:b w:val="0"/>
                <w:bCs w:val="0"/>
                <w:sz w:val="20"/>
                <w:szCs w:val="20"/>
              </w:rPr>
              <w:t>0</w:t>
            </w:r>
          </w:p>
        </w:tc>
        <w:tc>
          <w:tcPr>
            <w:tcW w:w="971" w:type="dxa"/>
            <w:shd w:val="clear" w:color="auto" w:fill="FFFFFF"/>
          </w:tcPr>
          <w:p w:rsidR="00CA0340" w:rsidRPr="00CA0340" w:rsidRDefault="00CA0340" w:rsidP="00CA0340">
            <w:pPr>
              <w:autoSpaceDE w:val="0"/>
              <w:autoSpaceDN w:val="0"/>
              <w:adjustRightInd w:val="0"/>
              <w:ind w:firstLine="288"/>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CA0340">
              <w:rPr>
                <w:rFonts w:ascii="Times New Roman" w:hAnsi="Times New Roman" w:cs="Times New Roman"/>
                <w:b w:val="0"/>
                <w:bCs w:val="0"/>
                <w:sz w:val="20"/>
                <w:szCs w:val="20"/>
              </w:rPr>
              <w:t>100%</w:t>
            </w:r>
          </w:p>
        </w:tc>
        <w:tc>
          <w:tcPr>
            <w:tcW w:w="1628" w:type="dxa"/>
            <w:shd w:val="clear" w:color="auto" w:fill="FFFFFF"/>
          </w:tcPr>
          <w:p w:rsidR="00CA0340" w:rsidRPr="00CA0340" w:rsidRDefault="00CA0340" w:rsidP="00CA0340">
            <w:pPr>
              <w:autoSpaceDE w:val="0"/>
              <w:autoSpaceDN w:val="0"/>
              <w:adjustRightInd w:val="0"/>
              <w:ind w:firstLine="288"/>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tl/>
              </w:rPr>
            </w:pPr>
            <w:r w:rsidRPr="00CA0340">
              <w:rPr>
                <w:rFonts w:ascii="Times New Roman" w:hAnsi="Times New Roman" w:cs="Times New Roman"/>
                <w:b w:val="0"/>
                <w:bCs w:val="0"/>
                <w:sz w:val="20"/>
                <w:szCs w:val="20"/>
              </w:rPr>
              <w:t>Hardiness</w:t>
            </w:r>
          </w:p>
        </w:tc>
      </w:tr>
    </w:tbl>
    <w:p w:rsidR="00CA0340" w:rsidRDefault="00CA0340" w:rsidP="00CA0340">
      <w:pPr>
        <w:autoSpaceDE w:val="0"/>
        <w:autoSpaceDN w:val="0"/>
        <w:adjustRightInd w:val="0"/>
        <w:spacing w:after="0" w:line="240" w:lineRule="auto"/>
        <w:ind w:firstLine="288"/>
        <w:jc w:val="center"/>
        <w:rPr>
          <w:rFonts w:ascii="Times New Roman" w:eastAsia="Times New Roman" w:hAnsi="Times New Roman" w:cs="Times New Roman"/>
          <w:sz w:val="20"/>
          <w:szCs w:val="20"/>
        </w:rPr>
      </w:pPr>
    </w:p>
    <w:p w:rsidR="00CA0340" w:rsidRPr="00CA0340" w:rsidRDefault="00CA0340" w:rsidP="00CA0340">
      <w:pPr>
        <w:autoSpaceDE w:val="0"/>
        <w:autoSpaceDN w:val="0"/>
        <w:adjustRightInd w:val="0"/>
        <w:spacing w:after="0" w:line="240" w:lineRule="auto"/>
        <w:ind w:firstLine="288"/>
        <w:jc w:val="center"/>
        <w:rPr>
          <w:rFonts w:ascii="Times New Roman" w:eastAsia="Times New Roman" w:hAnsi="Times New Roman" w:cs="Times New Roman"/>
          <w:sz w:val="20"/>
          <w:szCs w:val="20"/>
          <w:rtl/>
        </w:rPr>
      </w:pPr>
    </w:p>
    <w:p w:rsidR="00CA0340" w:rsidRDefault="00CA0340" w:rsidP="00CA0340">
      <w:pPr>
        <w:autoSpaceDE w:val="0"/>
        <w:autoSpaceDN w:val="0"/>
        <w:adjustRightInd w:val="0"/>
        <w:spacing w:after="0" w:line="240" w:lineRule="auto"/>
        <w:ind w:firstLine="288"/>
        <w:jc w:val="center"/>
        <w:rPr>
          <w:rFonts w:ascii="Times New Roman" w:eastAsia="Times New Roman" w:hAnsi="Times New Roman" w:cs="Times New Roman"/>
          <w:sz w:val="20"/>
          <w:szCs w:val="20"/>
        </w:rPr>
      </w:pPr>
      <w:r w:rsidRPr="00CA0340">
        <w:rPr>
          <w:rFonts w:ascii="Times New Roman" w:eastAsia="Times New Roman" w:hAnsi="Times New Roman" w:cs="Times New Roman"/>
          <w:b/>
          <w:bCs/>
          <w:sz w:val="20"/>
          <w:szCs w:val="20"/>
        </w:rPr>
        <w:t>Table 5-</w:t>
      </w:r>
      <w:r w:rsidRPr="00CA0340">
        <w:rPr>
          <w:rFonts w:ascii="Times New Roman" w:eastAsia="Times New Roman" w:hAnsi="Times New Roman" w:cs="Times New Roman"/>
          <w:sz w:val="20"/>
          <w:szCs w:val="20"/>
        </w:rPr>
        <w:t xml:space="preserve"> Correlation coefficient between the physical and chemical parameters</w:t>
      </w:r>
    </w:p>
    <w:tbl>
      <w:tblPr>
        <w:tblStyle w:val="PlainTable21"/>
        <w:bidiVisual/>
        <w:tblW w:w="10332" w:type="dxa"/>
        <w:jc w:val="center"/>
        <w:tblLook w:val="04E0" w:firstRow="1" w:lastRow="1" w:firstColumn="1" w:lastColumn="0" w:noHBand="0" w:noVBand="1"/>
      </w:tblPr>
      <w:tblGrid>
        <w:gridCol w:w="1219"/>
        <w:gridCol w:w="1002"/>
        <w:gridCol w:w="1007"/>
        <w:gridCol w:w="1002"/>
        <w:gridCol w:w="876"/>
        <w:gridCol w:w="903"/>
        <w:gridCol w:w="1007"/>
        <w:gridCol w:w="1009"/>
        <w:gridCol w:w="746"/>
        <w:gridCol w:w="1561"/>
      </w:tblGrid>
      <w:tr w:rsidR="00CA0340" w:rsidRPr="00CA0340" w:rsidTr="00CA2AE5">
        <w:trPr>
          <w:cnfStyle w:val="100000000000" w:firstRow="1" w:lastRow="0" w:firstColumn="0" w:lastColumn="0" w:oddVBand="0" w:evenVBand="0" w:oddHBand="0"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1219" w:type="dxa"/>
            <w:shd w:val="clear" w:color="auto" w:fill="D9D9D9"/>
          </w:tcPr>
          <w:p w:rsidR="00CA0340" w:rsidRPr="00CA0340" w:rsidRDefault="00CA0340" w:rsidP="00CA0340">
            <w:pPr>
              <w:autoSpaceDE w:val="0"/>
              <w:autoSpaceDN w:val="0"/>
              <w:adjustRightInd w:val="0"/>
              <w:ind w:firstLine="288"/>
              <w:jc w:val="both"/>
              <w:rPr>
                <w:rFonts w:ascii="Times New Roman" w:hAnsi="Times New Roman" w:cs="Times New Roman"/>
                <w:b w:val="0"/>
                <w:bCs w:val="0"/>
                <w:sz w:val="20"/>
                <w:szCs w:val="20"/>
                <w:rtl/>
              </w:rPr>
            </w:pPr>
            <w:r w:rsidRPr="00CA0340">
              <w:rPr>
                <w:rFonts w:ascii="Times New Roman" w:hAnsi="Times New Roman" w:cs="Times New Roman"/>
                <w:b w:val="0"/>
                <w:bCs w:val="0"/>
                <w:sz w:val="20"/>
                <w:szCs w:val="20"/>
              </w:rPr>
              <w:t>Magnesium</w:t>
            </w:r>
          </w:p>
        </w:tc>
        <w:tc>
          <w:tcPr>
            <w:tcW w:w="1002" w:type="dxa"/>
            <w:shd w:val="clear" w:color="auto" w:fill="D9D9D9"/>
          </w:tcPr>
          <w:p w:rsidR="00CA0340" w:rsidRPr="00CA0340" w:rsidRDefault="00CA0340" w:rsidP="00CA0340">
            <w:pPr>
              <w:autoSpaceDE w:val="0"/>
              <w:autoSpaceDN w:val="0"/>
              <w:adjustRightInd w:val="0"/>
              <w:ind w:firstLine="288"/>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CA0340">
              <w:rPr>
                <w:rFonts w:ascii="Times New Roman" w:hAnsi="Times New Roman" w:cs="Times New Roman"/>
                <w:b w:val="0"/>
                <w:bCs w:val="0"/>
                <w:sz w:val="20"/>
                <w:szCs w:val="20"/>
              </w:rPr>
              <w:t>Calcium</w:t>
            </w:r>
          </w:p>
        </w:tc>
        <w:tc>
          <w:tcPr>
            <w:tcW w:w="1007" w:type="dxa"/>
            <w:shd w:val="clear" w:color="auto" w:fill="D9D9D9"/>
          </w:tcPr>
          <w:p w:rsidR="00CA0340" w:rsidRPr="00CA0340" w:rsidRDefault="00CA0340" w:rsidP="00CA0340">
            <w:pPr>
              <w:autoSpaceDE w:val="0"/>
              <w:autoSpaceDN w:val="0"/>
              <w:adjustRightInd w:val="0"/>
              <w:ind w:firstLine="288"/>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CA0340">
              <w:rPr>
                <w:rFonts w:ascii="Times New Roman" w:hAnsi="Times New Roman" w:cs="Times New Roman"/>
                <w:b w:val="0"/>
                <w:bCs w:val="0"/>
                <w:sz w:val="20"/>
                <w:szCs w:val="20"/>
              </w:rPr>
              <w:t>Total hardiness</w:t>
            </w:r>
          </w:p>
        </w:tc>
        <w:tc>
          <w:tcPr>
            <w:tcW w:w="1002" w:type="dxa"/>
            <w:shd w:val="clear" w:color="auto" w:fill="D9D9D9"/>
          </w:tcPr>
          <w:p w:rsidR="00CA0340" w:rsidRPr="00CA0340" w:rsidRDefault="00CA0340" w:rsidP="00CA0340">
            <w:pPr>
              <w:autoSpaceDE w:val="0"/>
              <w:autoSpaceDN w:val="0"/>
              <w:adjustRightInd w:val="0"/>
              <w:ind w:firstLine="288"/>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CA0340">
              <w:rPr>
                <w:rFonts w:ascii="Times New Roman" w:hAnsi="Times New Roman" w:cs="Times New Roman"/>
                <w:b w:val="0"/>
                <w:bCs w:val="0"/>
                <w:sz w:val="20"/>
                <w:szCs w:val="20"/>
              </w:rPr>
              <w:t xml:space="preserve">Fluoride </w:t>
            </w:r>
          </w:p>
        </w:tc>
        <w:tc>
          <w:tcPr>
            <w:tcW w:w="876" w:type="dxa"/>
            <w:shd w:val="clear" w:color="auto" w:fill="D9D9D9"/>
          </w:tcPr>
          <w:p w:rsidR="00CA0340" w:rsidRPr="00CA0340" w:rsidRDefault="00CA0340" w:rsidP="00CA0340">
            <w:pPr>
              <w:autoSpaceDE w:val="0"/>
              <w:autoSpaceDN w:val="0"/>
              <w:adjustRightInd w:val="0"/>
              <w:ind w:firstLine="288"/>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tl/>
              </w:rPr>
            </w:pPr>
            <w:r w:rsidRPr="00CA0340">
              <w:rPr>
                <w:rFonts w:ascii="Times New Roman" w:hAnsi="Times New Roman" w:cs="Times New Roman"/>
                <w:b w:val="0"/>
                <w:bCs w:val="0"/>
                <w:sz w:val="20"/>
                <w:szCs w:val="20"/>
              </w:rPr>
              <w:t>Nitrite</w:t>
            </w:r>
          </w:p>
        </w:tc>
        <w:tc>
          <w:tcPr>
            <w:tcW w:w="903" w:type="dxa"/>
            <w:shd w:val="clear" w:color="auto" w:fill="D9D9D9"/>
          </w:tcPr>
          <w:p w:rsidR="00CA0340" w:rsidRPr="00CA0340" w:rsidRDefault="00CA0340" w:rsidP="00CA0340">
            <w:pPr>
              <w:autoSpaceDE w:val="0"/>
              <w:autoSpaceDN w:val="0"/>
              <w:adjustRightInd w:val="0"/>
              <w:ind w:firstLine="288"/>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tl/>
              </w:rPr>
            </w:pPr>
            <w:r w:rsidRPr="00CA0340">
              <w:rPr>
                <w:rFonts w:ascii="Times New Roman" w:hAnsi="Times New Roman" w:cs="Times New Roman"/>
                <w:b w:val="0"/>
                <w:bCs w:val="0"/>
                <w:sz w:val="20"/>
                <w:szCs w:val="20"/>
              </w:rPr>
              <w:t>Nitrate</w:t>
            </w:r>
          </w:p>
        </w:tc>
        <w:tc>
          <w:tcPr>
            <w:tcW w:w="1007" w:type="dxa"/>
            <w:shd w:val="clear" w:color="auto" w:fill="D9D9D9"/>
          </w:tcPr>
          <w:p w:rsidR="00CA0340" w:rsidRPr="00CA0340" w:rsidRDefault="00CA0340" w:rsidP="00CA0340">
            <w:pPr>
              <w:autoSpaceDE w:val="0"/>
              <w:autoSpaceDN w:val="0"/>
              <w:adjustRightInd w:val="0"/>
              <w:ind w:firstLine="288"/>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CA0340">
              <w:rPr>
                <w:rFonts w:ascii="Times New Roman" w:hAnsi="Times New Roman" w:cs="Times New Roman"/>
                <w:b w:val="0"/>
                <w:bCs w:val="0"/>
                <w:sz w:val="20"/>
                <w:szCs w:val="20"/>
              </w:rPr>
              <w:t>TDS</w:t>
            </w:r>
          </w:p>
        </w:tc>
        <w:tc>
          <w:tcPr>
            <w:tcW w:w="1009" w:type="dxa"/>
            <w:shd w:val="clear" w:color="auto" w:fill="D9D9D9"/>
          </w:tcPr>
          <w:p w:rsidR="00CA0340" w:rsidRPr="00CA0340" w:rsidRDefault="00CA0340" w:rsidP="00CA0340">
            <w:pPr>
              <w:autoSpaceDE w:val="0"/>
              <w:autoSpaceDN w:val="0"/>
              <w:adjustRightInd w:val="0"/>
              <w:ind w:firstLine="288"/>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tl/>
              </w:rPr>
            </w:pPr>
            <w:r w:rsidRPr="00CA0340">
              <w:rPr>
                <w:rFonts w:ascii="Times New Roman" w:hAnsi="Times New Roman" w:cs="Times New Roman"/>
                <w:b w:val="0"/>
                <w:bCs w:val="0"/>
                <w:sz w:val="20"/>
                <w:szCs w:val="20"/>
              </w:rPr>
              <w:t xml:space="preserve">Residual chlorine </w:t>
            </w:r>
          </w:p>
        </w:tc>
        <w:tc>
          <w:tcPr>
            <w:tcW w:w="746" w:type="dxa"/>
            <w:shd w:val="clear" w:color="auto" w:fill="D9D9D9"/>
          </w:tcPr>
          <w:p w:rsidR="00CA0340" w:rsidRPr="00CA0340" w:rsidRDefault="00CA0340" w:rsidP="00CA0340">
            <w:pPr>
              <w:autoSpaceDE w:val="0"/>
              <w:autoSpaceDN w:val="0"/>
              <w:adjustRightInd w:val="0"/>
              <w:ind w:firstLine="288"/>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tl/>
              </w:rPr>
            </w:pPr>
            <w:r w:rsidRPr="00CA0340">
              <w:rPr>
                <w:rFonts w:ascii="Times New Roman" w:hAnsi="Times New Roman" w:cs="Times New Roman"/>
                <w:b w:val="0"/>
                <w:bCs w:val="0"/>
                <w:sz w:val="20"/>
                <w:szCs w:val="20"/>
              </w:rPr>
              <w:t>PH</w:t>
            </w:r>
          </w:p>
        </w:tc>
        <w:tc>
          <w:tcPr>
            <w:tcW w:w="1561" w:type="dxa"/>
            <w:shd w:val="clear" w:color="auto" w:fill="D9D9D9"/>
          </w:tcPr>
          <w:p w:rsidR="00CA0340" w:rsidRPr="00CA0340" w:rsidRDefault="00CA0340" w:rsidP="00CA0340">
            <w:pPr>
              <w:bidi/>
              <w:ind w:firstLine="2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bidi="fa-IR"/>
              </w:rPr>
            </w:pPr>
          </w:p>
        </w:tc>
      </w:tr>
      <w:tr w:rsidR="00CA0340" w:rsidRPr="00CA0340" w:rsidTr="00CA2AE5">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1219" w:type="dxa"/>
          </w:tcPr>
          <w:p w:rsidR="00CA0340" w:rsidRPr="00CA0340" w:rsidRDefault="00CA0340" w:rsidP="00CA0340">
            <w:pPr>
              <w:autoSpaceDE w:val="0"/>
              <w:autoSpaceDN w:val="0"/>
              <w:adjustRightInd w:val="0"/>
              <w:ind w:firstLine="288"/>
              <w:jc w:val="both"/>
              <w:rPr>
                <w:rFonts w:ascii="Times New Roman" w:hAnsi="Times New Roman" w:cs="Times New Roman"/>
                <w:b w:val="0"/>
                <w:bCs w:val="0"/>
                <w:sz w:val="20"/>
                <w:szCs w:val="20"/>
                <w:rtl/>
              </w:rPr>
            </w:pPr>
          </w:p>
        </w:tc>
        <w:tc>
          <w:tcPr>
            <w:tcW w:w="1002" w:type="dxa"/>
          </w:tcPr>
          <w:p w:rsidR="00CA0340" w:rsidRPr="00CA0340" w:rsidRDefault="00CA0340" w:rsidP="00CA0340">
            <w:pPr>
              <w:autoSpaceDE w:val="0"/>
              <w:autoSpaceDN w:val="0"/>
              <w:adjustRightInd w:val="0"/>
              <w:ind w:firstLine="28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tl/>
              </w:rPr>
            </w:pPr>
          </w:p>
        </w:tc>
        <w:tc>
          <w:tcPr>
            <w:tcW w:w="1007" w:type="dxa"/>
          </w:tcPr>
          <w:p w:rsidR="00CA0340" w:rsidRPr="00CA0340" w:rsidRDefault="00CA0340" w:rsidP="00CA0340">
            <w:pPr>
              <w:autoSpaceDE w:val="0"/>
              <w:autoSpaceDN w:val="0"/>
              <w:adjustRightInd w:val="0"/>
              <w:ind w:firstLine="28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tl/>
              </w:rPr>
            </w:pPr>
          </w:p>
        </w:tc>
        <w:tc>
          <w:tcPr>
            <w:tcW w:w="1002" w:type="dxa"/>
          </w:tcPr>
          <w:p w:rsidR="00CA0340" w:rsidRPr="00CA0340" w:rsidRDefault="00CA0340" w:rsidP="00CA0340">
            <w:pPr>
              <w:autoSpaceDE w:val="0"/>
              <w:autoSpaceDN w:val="0"/>
              <w:adjustRightInd w:val="0"/>
              <w:ind w:firstLine="28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tl/>
              </w:rPr>
            </w:pPr>
          </w:p>
        </w:tc>
        <w:tc>
          <w:tcPr>
            <w:tcW w:w="876" w:type="dxa"/>
          </w:tcPr>
          <w:p w:rsidR="00CA0340" w:rsidRPr="00CA0340" w:rsidRDefault="00CA0340" w:rsidP="00CA0340">
            <w:pPr>
              <w:autoSpaceDE w:val="0"/>
              <w:autoSpaceDN w:val="0"/>
              <w:adjustRightInd w:val="0"/>
              <w:ind w:firstLine="28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tl/>
              </w:rPr>
            </w:pPr>
          </w:p>
        </w:tc>
        <w:tc>
          <w:tcPr>
            <w:tcW w:w="903" w:type="dxa"/>
          </w:tcPr>
          <w:p w:rsidR="00CA0340" w:rsidRPr="00CA0340" w:rsidRDefault="00CA0340" w:rsidP="00CA0340">
            <w:pPr>
              <w:autoSpaceDE w:val="0"/>
              <w:autoSpaceDN w:val="0"/>
              <w:adjustRightInd w:val="0"/>
              <w:ind w:firstLine="28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tl/>
              </w:rPr>
            </w:pPr>
          </w:p>
        </w:tc>
        <w:tc>
          <w:tcPr>
            <w:tcW w:w="1007" w:type="dxa"/>
          </w:tcPr>
          <w:p w:rsidR="00CA0340" w:rsidRPr="00CA0340" w:rsidRDefault="00CA0340" w:rsidP="00CA0340">
            <w:pPr>
              <w:autoSpaceDE w:val="0"/>
              <w:autoSpaceDN w:val="0"/>
              <w:adjustRightInd w:val="0"/>
              <w:ind w:firstLine="28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tl/>
              </w:rPr>
            </w:pPr>
          </w:p>
        </w:tc>
        <w:tc>
          <w:tcPr>
            <w:tcW w:w="1009" w:type="dxa"/>
          </w:tcPr>
          <w:p w:rsidR="00CA0340" w:rsidRPr="00CA0340" w:rsidRDefault="00CA0340" w:rsidP="00CA0340">
            <w:pPr>
              <w:autoSpaceDE w:val="0"/>
              <w:autoSpaceDN w:val="0"/>
              <w:adjustRightInd w:val="0"/>
              <w:ind w:firstLine="28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tl/>
              </w:rPr>
            </w:pPr>
          </w:p>
        </w:tc>
        <w:tc>
          <w:tcPr>
            <w:tcW w:w="746" w:type="dxa"/>
          </w:tcPr>
          <w:p w:rsidR="00CA0340" w:rsidRPr="00CA0340" w:rsidRDefault="00CA0340" w:rsidP="00CA0340">
            <w:pPr>
              <w:autoSpaceDE w:val="0"/>
              <w:autoSpaceDN w:val="0"/>
              <w:adjustRightInd w:val="0"/>
              <w:ind w:firstLine="28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tl/>
              </w:rPr>
            </w:pPr>
            <w:r w:rsidRPr="00CA0340">
              <w:rPr>
                <w:rFonts w:ascii="Times New Roman" w:hAnsi="Times New Roman" w:cs="Times New Roman"/>
                <w:sz w:val="20"/>
                <w:szCs w:val="20"/>
              </w:rPr>
              <w:t>1</w:t>
            </w:r>
          </w:p>
        </w:tc>
        <w:tc>
          <w:tcPr>
            <w:tcW w:w="1561" w:type="dxa"/>
          </w:tcPr>
          <w:p w:rsidR="00CA0340" w:rsidRPr="00CA0340" w:rsidRDefault="00CA0340" w:rsidP="00CA0340">
            <w:pPr>
              <w:autoSpaceDE w:val="0"/>
              <w:autoSpaceDN w:val="0"/>
              <w:adjustRightInd w:val="0"/>
              <w:ind w:firstLine="28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A0340">
              <w:rPr>
                <w:rFonts w:ascii="Times New Roman" w:hAnsi="Times New Roman" w:cs="Times New Roman"/>
                <w:sz w:val="20"/>
                <w:szCs w:val="20"/>
              </w:rPr>
              <w:t>PH</w:t>
            </w:r>
          </w:p>
        </w:tc>
      </w:tr>
      <w:tr w:rsidR="00CA0340" w:rsidRPr="00CA0340" w:rsidTr="00CA2AE5">
        <w:trPr>
          <w:trHeight w:val="540"/>
          <w:jc w:val="center"/>
        </w:trPr>
        <w:tc>
          <w:tcPr>
            <w:cnfStyle w:val="001000000000" w:firstRow="0" w:lastRow="0" w:firstColumn="1" w:lastColumn="0" w:oddVBand="0" w:evenVBand="0" w:oddHBand="0" w:evenHBand="0" w:firstRowFirstColumn="0" w:firstRowLastColumn="0" w:lastRowFirstColumn="0" w:lastRowLastColumn="0"/>
            <w:tcW w:w="1219" w:type="dxa"/>
          </w:tcPr>
          <w:p w:rsidR="00CA0340" w:rsidRPr="00CA0340" w:rsidRDefault="00CA0340" w:rsidP="00CA0340">
            <w:pPr>
              <w:autoSpaceDE w:val="0"/>
              <w:autoSpaceDN w:val="0"/>
              <w:adjustRightInd w:val="0"/>
              <w:ind w:firstLine="288"/>
              <w:jc w:val="both"/>
              <w:rPr>
                <w:rFonts w:ascii="Times New Roman" w:hAnsi="Times New Roman" w:cs="Times New Roman"/>
                <w:b w:val="0"/>
                <w:bCs w:val="0"/>
                <w:sz w:val="20"/>
                <w:szCs w:val="20"/>
                <w:rtl/>
              </w:rPr>
            </w:pPr>
          </w:p>
        </w:tc>
        <w:tc>
          <w:tcPr>
            <w:tcW w:w="1002" w:type="dxa"/>
          </w:tcPr>
          <w:p w:rsidR="00CA0340" w:rsidRPr="00CA0340" w:rsidRDefault="00CA0340" w:rsidP="00CA0340">
            <w:pPr>
              <w:autoSpaceDE w:val="0"/>
              <w:autoSpaceDN w:val="0"/>
              <w:adjustRightInd w:val="0"/>
              <w:ind w:firstLine="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p>
        </w:tc>
        <w:tc>
          <w:tcPr>
            <w:tcW w:w="1007" w:type="dxa"/>
          </w:tcPr>
          <w:p w:rsidR="00CA0340" w:rsidRPr="00CA0340" w:rsidRDefault="00CA0340" w:rsidP="00CA0340">
            <w:pPr>
              <w:autoSpaceDE w:val="0"/>
              <w:autoSpaceDN w:val="0"/>
              <w:adjustRightInd w:val="0"/>
              <w:ind w:firstLine="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p>
        </w:tc>
        <w:tc>
          <w:tcPr>
            <w:tcW w:w="1002" w:type="dxa"/>
          </w:tcPr>
          <w:p w:rsidR="00CA0340" w:rsidRPr="00CA0340" w:rsidRDefault="00CA0340" w:rsidP="00CA0340">
            <w:pPr>
              <w:autoSpaceDE w:val="0"/>
              <w:autoSpaceDN w:val="0"/>
              <w:adjustRightInd w:val="0"/>
              <w:ind w:firstLine="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p>
        </w:tc>
        <w:tc>
          <w:tcPr>
            <w:tcW w:w="876" w:type="dxa"/>
          </w:tcPr>
          <w:p w:rsidR="00CA0340" w:rsidRPr="00CA0340" w:rsidRDefault="00CA0340" w:rsidP="00CA0340">
            <w:pPr>
              <w:autoSpaceDE w:val="0"/>
              <w:autoSpaceDN w:val="0"/>
              <w:adjustRightInd w:val="0"/>
              <w:ind w:firstLine="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p>
        </w:tc>
        <w:tc>
          <w:tcPr>
            <w:tcW w:w="903" w:type="dxa"/>
          </w:tcPr>
          <w:p w:rsidR="00CA0340" w:rsidRPr="00CA0340" w:rsidRDefault="00CA0340" w:rsidP="00CA0340">
            <w:pPr>
              <w:autoSpaceDE w:val="0"/>
              <w:autoSpaceDN w:val="0"/>
              <w:adjustRightInd w:val="0"/>
              <w:ind w:firstLine="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p>
        </w:tc>
        <w:tc>
          <w:tcPr>
            <w:tcW w:w="1007" w:type="dxa"/>
          </w:tcPr>
          <w:p w:rsidR="00CA0340" w:rsidRPr="00CA0340" w:rsidRDefault="00CA0340" w:rsidP="00CA0340">
            <w:pPr>
              <w:autoSpaceDE w:val="0"/>
              <w:autoSpaceDN w:val="0"/>
              <w:adjustRightInd w:val="0"/>
              <w:ind w:firstLine="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p>
        </w:tc>
        <w:tc>
          <w:tcPr>
            <w:tcW w:w="1009" w:type="dxa"/>
          </w:tcPr>
          <w:p w:rsidR="00CA0340" w:rsidRPr="00CA0340" w:rsidRDefault="00CA0340" w:rsidP="00CA0340">
            <w:pPr>
              <w:autoSpaceDE w:val="0"/>
              <w:autoSpaceDN w:val="0"/>
              <w:adjustRightInd w:val="0"/>
              <w:ind w:firstLine="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CA0340">
              <w:rPr>
                <w:rFonts w:ascii="Times New Roman" w:hAnsi="Times New Roman" w:cs="Times New Roman"/>
                <w:sz w:val="20"/>
                <w:szCs w:val="20"/>
              </w:rPr>
              <w:t>1</w:t>
            </w:r>
          </w:p>
        </w:tc>
        <w:tc>
          <w:tcPr>
            <w:tcW w:w="746" w:type="dxa"/>
          </w:tcPr>
          <w:p w:rsidR="00CA0340" w:rsidRPr="00CA0340" w:rsidRDefault="00CA0340" w:rsidP="00CA0340">
            <w:pPr>
              <w:autoSpaceDE w:val="0"/>
              <w:autoSpaceDN w:val="0"/>
              <w:adjustRightInd w:val="0"/>
              <w:ind w:firstLine="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lang w:bidi="fa-IR"/>
              </w:rPr>
            </w:pPr>
            <w:r w:rsidRPr="00CA0340">
              <w:rPr>
                <w:rFonts w:ascii="Times New Roman" w:hAnsi="Times New Roman" w:cs="Times New Roman"/>
                <w:sz w:val="20"/>
                <w:szCs w:val="20"/>
              </w:rPr>
              <w:t>.082</w:t>
            </w:r>
          </w:p>
        </w:tc>
        <w:tc>
          <w:tcPr>
            <w:tcW w:w="1561" w:type="dxa"/>
          </w:tcPr>
          <w:p w:rsidR="00CA0340" w:rsidRPr="00CA0340" w:rsidRDefault="00CA0340" w:rsidP="00CA0340">
            <w:pPr>
              <w:autoSpaceDE w:val="0"/>
              <w:autoSpaceDN w:val="0"/>
              <w:adjustRightInd w:val="0"/>
              <w:ind w:firstLine="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A0340">
              <w:rPr>
                <w:rFonts w:ascii="Times New Roman" w:hAnsi="Times New Roman" w:cs="Times New Roman"/>
                <w:sz w:val="20"/>
                <w:szCs w:val="20"/>
              </w:rPr>
              <w:t>Residual chlorine</w:t>
            </w:r>
          </w:p>
        </w:tc>
      </w:tr>
      <w:tr w:rsidR="00CA0340" w:rsidRPr="00CA0340" w:rsidTr="00CA2AE5">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219" w:type="dxa"/>
          </w:tcPr>
          <w:p w:rsidR="00CA0340" w:rsidRPr="00CA0340" w:rsidRDefault="00CA0340" w:rsidP="00CA0340">
            <w:pPr>
              <w:autoSpaceDE w:val="0"/>
              <w:autoSpaceDN w:val="0"/>
              <w:adjustRightInd w:val="0"/>
              <w:ind w:firstLine="288"/>
              <w:jc w:val="both"/>
              <w:rPr>
                <w:rFonts w:ascii="Times New Roman" w:hAnsi="Times New Roman" w:cs="Times New Roman"/>
                <w:b w:val="0"/>
                <w:bCs w:val="0"/>
                <w:sz w:val="20"/>
                <w:szCs w:val="20"/>
                <w:rtl/>
              </w:rPr>
            </w:pPr>
          </w:p>
        </w:tc>
        <w:tc>
          <w:tcPr>
            <w:tcW w:w="1002" w:type="dxa"/>
          </w:tcPr>
          <w:p w:rsidR="00CA0340" w:rsidRPr="00CA0340" w:rsidRDefault="00CA0340" w:rsidP="00CA0340">
            <w:pPr>
              <w:autoSpaceDE w:val="0"/>
              <w:autoSpaceDN w:val="0"/>
              <w:adjustRightInd w:val="0"/>
              <w:ind w:firstLine="28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tl/>
              </w:rPr>
            </w:pPr>
          </w:p>
        </w:tc>
        <w:tc>
          <w:tcPr>
            <w:tcW w:w="1007" w:type="dxa"/>
          </w:tcPr>
          <w:p w:rsidR="00CA0340" w:rsidRPr="00CA0340" w:rsidRDefault="00CA0340" w:rsidP="00CA0340">
            <w:pPr>
              <w:autoSpaceDE w:val="0"/>
              <w:autoSpaceDN w:val="0"/>
              <w:adjustRightInd w:val="0"/>
              <w:ind w:firstLine="28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tl/>
              </w:rPr>
            </w:pPr>
          </w:p>
        </w:tc>
        <w:tc>
          <w:tcPr>
            <w:tcW w:w="1002" w:type="dxa"/>
          </w:tcPr>
          <w:p w:rsidR="00CA0340" w:rsidRPr="00CA0340" w:rsidRDefault="00CA0340" w:rsidP="00CA0340">
            <w:pPr>
              <w:autoSpaceDE w:val="0"/>
              <w:autoSpaceDN w:val="0"/>
              <w:adjustRightInd w:val="0"/>
              <w:ind w:firstLine="28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tl/>
              </w:rPr>
            </w:pPr>
          </w:p>
        </w:tc>
        <w:tc>
          <w:tcPr>
            <w:tcW w:w="876" w:type="dxa"/>
          </w:tcPr>
          <w:p w:rsidR="00CA0340" w:rsidRPr="00CA0340" w:rsidRDefault="00CA0340" w:rsidP="00CA0340">
            <w:pPr>
              <w:autoSpaceDE w:val="0"/>
              <w:autoSpaceDN w:val="0"/>
              <w:adjustRightInd w:val="0"/>
              <w:ind w:firstLine="28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tl/>
              </w:rPr>
            </w:pPr>
          </w:p>
        </w:tc>
        <w:tc>
          <w:tcPr>
            <w:tcW w:w="903" w:type="dxa"/>
          </w:tcPr>
          <w:p w:rsidR="00CA0340" w:rsidRPr="00CA0340" w:rsidRDefault="00CA0340" w:rsidP="00CA0340">
            <w:pPr>
              <w:autoSpaceDE w:val="0"/>
              <w:autoSpaceDN w:val="0"/>
              <w:adjustRightInd w:val="0"/>
              <w:ind w:firstLine="28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tl/>
              </w:rPr>
            </w:pPr>
          </w:p>
        </w:tc>
        <w:tc>
          <w:tcPr>
            <w:tcW w:w="1007" w:type="dxa"/>
          </w:tcPr>
          <w:p w:rsidR="00CA0340" w:rsidRPr="00CA0340" w:rsidRDefault="00CA0340" w:rsidP="00CA0340">
            <w:pPr>
              <w:autoSpaceDE w:val="0"/>
              <w:autoSpaceDN w:val="0"/>
              <w:adjustRightInd w:val="0"/>
              <w:ind w:firstLine="28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tl/>
              </w:rPr>
            </w:pPr>
            <w:r w:rsidRPr="00CA0340">
              <w:rPr>
                <w:rFonts w:ascii="Times New Roman" w:hAnsi="Times New Roman" w:cs="Times New Roman"/>
                <w:sz w:val="20"/>
                <w:szCs w:val="20"/>
              </w:rPr>
              <w:t>1</w:t>
            </w:r>
          </w:p>
        </w:tc>
        <w:tc>
          <w:tcPr>
            <w:tcW w:w="1009" w:type="dxa"/>
          </w:tcPr>
          <w:p w:rsidR="00CA0340" w:rsidRPr="00CA0340" w:rsidRDefault="00CA0340" w:rsidP="00CA0340">
            <w:pPr>
              <w:autoSpaceDE w:val="0"/>
              <w:autoSpaceDN w:val="0"/>
              <w:adjustRightInd w:val="0"/>
              <w:ind w:firstLine="28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tl/>
              </w:rPr>
            </w:pPr>
            <w:r w:rsidRPr="00CA0340">
              <w:rPr>
                <w:rFonts w:ascii="Times New Roman" w:hAnsi="Times New Roman" w:cs="Times New Roman"/>
                <w:sz w:val="20"/>
                <w:szCs w:val="20"/>
              </w:rPr>
              <w:t>.091</w:t>
            </w:r>
          </w:p>
        </w:tc>
        <w:tc>
          <w:tcPr>
            <w:tcW w:w="746" w:type="dxa"/>
          </w:tcPr>
          <w:p w:rsidR="00CA0340" w:rsidRPr="00CA0340" w:rsidRDefault="00CA0340" w:rsidP="00CA0340">
            <w:pPr>
              <w:autoSpaceDE w:val="0"/>
              <w:autoSpaceDN w:val="0"/>
              <w:adjustRightInd w:val="0"/>
              <w:ind w:firstLine="28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tl/>
              </w:rPr>
            </w:pPr>
            <w:r w:rsidRPr="00CA0340">
              <w:rPr>
                <w:rFonts w:ascii="Times New Roman" w:hAnsi="Times New Roman" w:cs="Times New Roman"/>
                <w:sz w:val="20"/>
                <w:szCs w:val="20"/>
              </w:rPr>
              <w:t>-.062</w:t>
            </w:r>
          </w:p>
        </w:tc>
        <w:tc>
          <w:tcPr>
            <w:tcW w:w="1561" w:type="dxa"/>
          </w:tcPr>
          <w:p w:rsidR="00CA0340" w:rsidRPr="00CA0340" w:rsidRDefault="00CA0340" w:rsidP="00CA0340">
            <w:pPr>
              <w:autoSpaceDE w:val="0"/>
              <w:autoSpaceDN w:val="0"/>
              <w:adjustRightInd w:val="0"/>
              <w:ind w:firstLine="28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A0340">
              <w:rPr>
                <w:rFonts w:ascii="Times New Roman" w:hAnsi="Times New Roman" w:cs="Times New Roman"/>
                <w:sz w:val="20"/>
                <w:szCs w:val="20"/>
              </w:rPr>
              <w:t>TDS</w:t>
            </w:r>
          </w:p>
        </w:tc>
      </w:tr>
      <w:tr w:rsidR="00CA0340" w:rsidRPr="00CA0340" w:rsidTr="00CA2AE5">
        <w:trPr>
          <w:trHeight w:val="489"/>
          <w:jc w:val="center"/>
        </w:trPr>
        <w:tc>
          <w:tcPr>
            <w:cnfStyle w:val="001000000000" w:firstRow="0" w:lastRow="0" w:firstColumn="1" w:lastColumn="0" w:oddVBand="0" w:evenVBand="0" w:oddHBand="0" w:evenHBand="0" w:firstRowFirstColumn="0" w:firstRowLastColumn="0" w:lastRowFirstColumn="0" w:lastRowLastColumn="0"/>
            <w:tcW w:w="1219" w:type="dxa"/>
          </w:tcPr>
          <w:p w:rsidR="00CA0340" w:rsidRPr="00CA0340" w:rsidRDefault="00CA0340" w:rsidP="00CA0340">
            <w:pPr>
              <w:autoSpaceDE w:val="0"/>
              <w:autoSpaceDN w:val="0"/>
              <w:adjustRightInd w:val="0"/>
              <w:ind w:firstLine="288"/>
              <w:jc w:val="both"/>
              <w:rPr>
                <w:rFonts w:ascii="Times New Roman" w:hAnsi="Times New Roman" w:cs="Times New Roman"/>
                <w:b w:val="0"/>
                <w:bCs w:val="0"/>
                <w:sz w:val="20"/>
                <w:szCs w:val="20"/>
                <w:rtl/>
              </w:rPr>
            </w:pPr>
          </w:p>
        </w:tc>
        <w:tc>
          <w:tcPr>
            <w:tcW w:w="1002" w:type="dxa"/>
          </w:tcPr>
          <w:p w:rsidR="00CA0340" w:rsidRPr="00CA0340" w:rsidRDefault="00CA0340" w:rsidP="00CA0340">
            <w:pPr>
              <w:autoSpaceDE w:val="0"/>
              <w:autoSpaceDN w:val="0"/>
              <w:adjustRightInd w:val="0"/>
              <w:ind w:firstLine="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p>
        </w:tc>
        <w:tc>
          <w:tcPr>
            <w:tcW w:w="1007" w:type="dxa"/>
          </w:tcPr>
          <w:p w:rsidR="00CA0340" w:rsidRPr="00CA0340" w:rsidRDefault="00CA0340" w:rsidP="00CA0340">
            <w:pPr>
              <w:autoSpaceDE w:val="0"/>
              <w:autoSpaceDN w:val="0"/>
              <w:adjustRightInd w:val="0"/>
              <w:ind w:firstLine="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p>
        </w:tc>
        <w:tc>
          <w:tcPr>
            <w:tcW w:w="1002" w:type="dxa"/>
          </w:tcPr>
          <w:p w:rsidR="00CA0340" w:rsidRPr="00CA0340" w:rsidRDefault="00CA0340" w:rsidP="00CA0340">
            <w:pPr>
              <w:autoSpaceDE w:val="0"/>
              <w:autoSpaceDN w:val="0"/>
              <w:adjustRightInd w:val="0"/>
              <w:ind w:firstLine="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p>
        </w:tc>
        <w:tc>
          <w:tcPr>
            <w:tcW w:w="876" w:type="dxa"/>
          </w:tcPr>
          <w:p w:rsidR="00CA0340" w:rsidRPr="00CA0340" w:rsidRDefault="00CA0340" w:rsidP="00CA0340">
            <w:pPr>
              <w:autoSpaceDE w:val="0"/>
              <w:autoSpaceDN w:val="0"/>
              <w:adjustRightInd w:val="0"/>
              <w:ind w:firstLine="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p>
        </w:tc>
        <w:tc>
          <w:tcPr>
            <w:tcW w:w="903" w:type="dxa"/>
          </w:tcPr>
          <w:p w:rsidR="00CA0340" w:rsidRPr="00CA0340" w:rsidRDefault="00CA0340" w:rsidP="00CA0340">
            <w:pPr>
              <w:autoSpaceDE w:val="0"/>
              <w:autoSpaceDN w:val="0"/>
              <w:adjustRightInd w:val="0"/>
              <w:ind w:firstLine="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CA0340">
              <w:rPr>
                <w:rFonts w:ascii="Times New Roman" w:hAnsi="Times New Roman" w:cs="Times New Roman"/>
                <w:sz w:val="20"/>
                <w:szCs w:val="20"/>
              </w:rPr>
              <w:t>1</w:t>
            </w:r>
          </w:p>
        </w:tc>
        <w:tc>
          <w:tcPr>
            <w:tcW w:w="1007" w:type="dxa"/>
          </w:tcPr>
          <w:p w:rsidR="00CA0340" w:rsidRPr="00CA0340" w:rsidRDefault="00CA0340" w:rsidP="00CA0340">
            <w:pPr>
              <w:autoSpaceDE w:val="0"/>
              <w:autoSpaceDN w:val="0"/>
              <w:adjustRightInd w:val="0"/>
              <w:ind w:firstLine="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CA0340">
              <w:rPr>
                <w:rFonts w:ascii="Times New Roman" w:hAnsi="Times New Roman" w:cs="Times New Roman"/>
                <w:sz w:val="20"/>
                <w:szCs w:val="20"/>
              </w:rPr>
              <w:t>-.204</w:t>
            </w:r>
          </w:p>
        </w:tc>
        <w:tc>
          <w:tcPr>
            <w:tcW w:w="1009" w:type="dxa"/>
          </w:tcPr>
          <w:p w:rsidR="00CA0340" w:rsidRPr="00CA0340" w:rsidRDefault="00CA0340" w:rsidP="00CA0340">
            <w:pPr>
              <w:autoSpaceDE w:val="0"/>
              <w:autoSpaceDN w:val="0"/>
              <w:adjustRightInd w:val="0"/>
              <w:ind w:firstLine="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CA0340">
              <w:rPr>
                <w:rFonts w:ascii="Times New Roman" w:hAnsi="Times New Roman" w:cs="Times New Roman"/>
                <w:sz w:val="20"/>
                <w:szCs w:val="20"/>
              </w:rPr>
              <w:t>-.417</w:t>
            </w:r>
          </w:p>
        </w:tc>
        <w:tc>
          <w:tcPr>
            <w:tcW w:w="746" w:type="dxa"/>
          </w:tcPr>
          <w:p w:rsidR="00CA0340" w:rsidRPr="00CA0340" w:rsidRDefault="00CA0340" w:rsidP="00CA0340">
            <w:pPr>
              <w:autoSpaceDE w:val="0"/>
              <w:autoSpaceDN w:val="0"/>
              <w:adjustRightInd w:val="0"/>
              <w:ind w:firstLine="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CA0340">
              <w:rPr>
                <w:rFonts w:ascii="Times New Roman" w:hAnsi="Times New Roman" w:cs="Times New Roman"/>
                <w:sz w:val="20"/>
                <w:szCs w:val="20"/>
              </w:rPr>
              <w:t>.303</w:t>
            </w:r>
          </w:p>
        </w:tc>
        <w:tc>
          <w:tcPr>
            <w:tcW w:w="1561" w:type="dxa"/>
          </w:tcPr>
          <w:p w:rsidR="00CA0340" w:rsidRPr="00CA0340" w:rsidRDefault="00CA0340" w:rsidP="00CA0340">
            <w:pPr>
              <w:autoSpaceDE w:val="0"/>
              <w:autoSpaceDN w:val="0"/>
              <w:adjustRightInd w:val="0"/>
              <w:ind w:firstLine="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A0340">
              <w:rPr>
                <w:rFonts w:ascii="Times New Roman" w:hAnsi="Times New Roman" w:cs="Times New Roman"/>
                <w:sz w:val="20"/>
                <w:szCs w:val="20"/>
              </w:rPr>
              <w:t>Nitrate</w:t>
            </w:r>
          </w:p>
        </w:tc>
      </w:tr>
      <w:tr w:rsidR="00CA0340" w:rsidRPr="00CA0340" w:rsidTr="00CA2AE5">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219" w:type="dxa"/>
          </w:tcPr>
          <w:p w:rsidR="00CA0340" w:rsidRPr="00CA0340" w:rsidRDefault="00CA0340" w:rsidP="00CA0340">
            <w:pPr>
              <w:autoSpaceDE w:val="0"/>
              <w:autoSpaceDN w:val="0"/>
              <w:adjustRightInd w:val="0"/>
              <w:ind w:firstLine="288"/>
              <w:jc w:val="both"/>
              <w:rPr>
                <w:rFonts w:ascii="Times New Roman" w:hAnsi="Times New Roman" w:cs="Times New Roman"/>
                <w:b w:val="0"/>
                <w:bCs w:val="0"/>
                <w:sz w:val="20"/>
                <w:szCs w:val="20"/>
                <w:rtl/>
              </w:rPr>
            </w:pPr>
          </w:p>
        </w:tc>
        <w:tc>
          <w:tcPr>
            <w:tcW w:w="1002" w:type="dxa"/>
          </w:tcPr>
          <w:p w:rsidR="00CA0340" w:rsidRPr="00CA0340" w:rsidRDefault="00CA0340" w:rsidP="00CA0340">
            <w:pPr>
              <w:autoSpaceDE w:val="0"/>
              <w:autoSpaceDN w:val="0"/>
              <w:adjustRightInd w:val="0"/>
              <w:ind w:firstLine="28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tl/>
              </w:rPr>
            </w:pPr>
          </w:p>
        </w:tc>
        <w:tc>
          <w:tcPr>
            <w:tcW w:w="1007" w:type="dxa"/>
          </w:tcPr>
          <w:p w:rsidR="00CA0340" w:rsidRPr="00CA0340" w:rsidRDefault="00CA0340" w:rsidP="00CA0340">
            <w:pPr>
              <w:autoSpaceDE w:val="0"/>
              <w:autoSpaceDN w:val="0"/>
              <w:adjustRightInd w:val="0"/>
              <w:ind w:firstLine="28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tl/>
              </w:rPr>
            </w:pPr>
          </w:p>
        </w:tc>
        <w:tc>
          <w:tcPr>
            <w:tcW w:w="1002" w:type="dxa"/>
          </w:tcPr>
          <w:p w:rsidR="00CA0340" w:rsidRPr="00CA0340" w:rsidRDefault="00CA0340" w:rsidP="00CA0340">
            <w:pPr>
              <w:autoSpaceDE w:val="0"/>
              <w:autoSpaceDN w:val="0"/>
              <w:adjustRightInd w:val="0"/>
              <w:ind w:firstLine="28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tl/>
              </w:rPr>
            </w:pPr>
          </w:p>
        </w:tc>
        <w:tc>
          <w:tcPr>
            <w:tcW w:w="876" w:type="dxa"/>
          </w:tcPr>
          <w:p w:rsidR="00CA0340" w:rsidRPr="00CA0340" w:rsidRDefault="00CA0340" w:rsidP="00CA0340">
            <w:pPr>
              <w:autoSpaceDE w:val="0"/>
              <w:autoSpaceDN w:val="0"/>
              <w:adjustRightInd w:val="0"/>
              <w:ind w:firstLine="28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tl/>
              </w:rPr>
            </w:pPr>
            <w:r w:rsidRPr="00CA0340">
              <w:rPr>
                <w:rFonts w:ascii="Times New Roman" w:hAnsi="Times New Roman" w:cs="Times New Roman"/>
                <w:sz w:val="20"/>
                <w:szCs w:val="20"/>
              </w:rPr>
              <w:t>1</w:t>
            </w:r>
          </w:p>
        </w:tc>
        <w:tc>
          <w:tcPr>
            <w:tcW w:w="903" w:type="dxa"/>
          </w:tcPr>
          <w:p w:rsidR="00CA0340" w:rsidRPr="00CA0340" w:rsidRDefault="00CA0340" w:rsidP="00CA0340">
            <w:pPr>
              <w:autoSpaceDE w:val="0"/>
              <w:autoSpaceDN w:val="0"/>
              <w:adjustRightInd w:val="0"/>
              <w:ind w:firstLine="28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tl/>
              </w:rPr>
            </w:pPr>
            <w:r w:rsidRPr="00CA0340">
              <w:rPr>
                <w:rFonts w:ascii="Times New Roman" w:hAnsi="Times New Roman" w:cs="Times New Roman"/>
                <w:sz w:val="20"/>
                <w:szCs w:val="20"/>
              </w:rPr>
              <w:t>-.184</w:t>
            </w:r>
          </w:p>
        </w:tc>
        <w:tc>
          <w:tcPr>
            <w:tcW w:w="1007" w:type="dxa"/>
          </w:tcPr>
          <w:p w:rsidR="00CA0340" w:rsidRPr="00CA0340" w:rsidRDefault="00CA0340" w:rsidP="00CA0340">
            <w:pPr>
              <w:autoSpaceDE w:val="0"/>
              <w:autoSpaceDN w:val="0"/>
              <w:adjustRightInd w:val="0"/>
              <w:ind w:firstLine="28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tl/>
              </w:rPr>
            </w:pPr>
            <w:r w:rsidRPr="00CA0340">
              <w:rPr>
                <w:rFonts w:ascii="Times New Roman" w:hAnsi="Times New Roman" w:cs="Times New Roman"/>
                <w:sz w:val="20"/>
                <w:szCs w:val="20"/>
              </w:rPr>
              <w:t>.954(**)</w:t>
            </w:r>
          </w:p>
        </w:tc>
        <w:tc>
          <w:tcPr>
            <w:tcW w:w="1009" w:type="dxa"/>
          </w:tcPr>
          <w:p w:rsidR="00CA0340" w:rsidRPr="00CA0340" w:rsidRDefault="00CA0340" w:rsidP="00CA0340">
            <w:pPr>
              <w:autoSpaceDE w:val="0"/>
              <w:autoSpaceDN w:val="0"/>
              <w:adjustRightInd w:val="0"/>
              <w:ind w:firstLine="28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tl/>
              </w:rPr>
            </w:pPr>
            <w:r w:rsidRPr="00CA0340">
              <w:rPr>
                <w:rFonts w:ascii="Times New Roman" w:hAnsi="Times New Roman" w:cs="Times New Roman"/>
                <w:sz w:val="20"/>
                <w:szCs w:val="20"/>
              </w:rPr>
              <w:t>.087</w:t>
            </w:r>
          </w:p>
        </w:tc>
        <w:tc>
          <w:tcPr>
            <w:tcW w:w="746" w:type="dxa"/>
          </w:tcPr>
          <w:p w:rsidR="00CA0340" w:rsidRPr="00CA0340" w:rsidRDefault="00CA0340" w:rsidP="00CA0340">
            <w:pPr>
              <w:autoSpaceDE w:val="0"/>
              <w:autoSpaceDN w:val="0"/>
              <w:adjustRightInd w:val="0"/>
              <w:ind w:firstLine="28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tl/>
              </w:rPr>
            </w:pPr>
            <w:r w:rsidRPr="00CA0340">
              <w:rPr>
                <w:rFonts w:ascii="Times New Roman" w:hAnsi="Times New Roman" w:cs="Times New Roman"/>
                <w:sz w:val="20"/>
                <w:szCs w:val="20"/>
              </w:rPr>
              <w:t>-.110</w:t>
            </w:r>
          </w:p>
        </w:tc>
        <w:tc>
          <w:tcPr>
            <w:tcW w:w="1561" w:type="dxa"/>
          </w:tcPr>
          <w:p w:rsidR="00CA0340" w:rsidRPr="00CA0340" w:rsidRDefault="00CA0340" w:rsidP="00CA0340">
            <w:pPr>
              <w:autoSpaceDE w:val="0"/>
              <w:autoSpaceDN w:val="0"/>
              <w:adjustRightInd w:val="0"/>
              <w:ind w:firstLine="28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A0340">
              <w:rPr>
                <w:rFonts w:ascii="Times New Roman" w:hAnsi="Times New Roman" w:cs="Times New Roman"/>
                <w:sz w:val="20"/>
                <w:szCs w:val="20"/>
              </w:rPr>
              <w:t>Nitrite</w:t>
            </w:r>
          </w:p>
        </w:tc>
      </w:tr>
      <w:tr w:rsidR="00CA0340" w:rsidRPr="00CA0340" w:rsidTr="00CA2AE5">
        <w:trPr>
          <w:trHeight w:val="736"/>
          <w:jc w:val="center"/>
        </w:trPr>
        <w:tc>
          <w:tcPr>
            <w:cnfStyle w:val="001000000000" w:firstRow="0" w:lastRow="0" w:firstColumn="1" w:lastColumn="0" w:oddVBand="0" w:evenVBand="0" w:oddHBand="0" w:evenHBand="0" w:firstRowFirstColumn="0" w:firstRowLastColumn="0" w:lastRowFirstColumn="0" w:lastRowLastColumn="0"/>
            <w:tcW w:w="1219" w:type="dxa"/>
          </w:tcPr>
          <w:p w:rsidR="00CA0340" w:rsidRPr="00CA0340" w:rsidRDefault="00CA0340" w:rsidP="00CA0340">
            <w:pPr>
              <w:autoSpaceDE w:val="0"/>
              <w:autoSpaceDN w:val="0"/>
              <w:adjustRightInd w:val="0"/>
              <w:ind w:firstLine="288"/>
              <w:jc w:val="both"/>
              <w:rPr>
                <w:rFonts w:ascii="Times New Roman" w:hAnsi="Times New Roman" w:cs="Times New Roman"/>
                <w:b w:val="0"/>
                <w:bCs w:val="0"/>
                <w:sz w:val="20"/>
                <w:szCs w:val="20"/>
                <w:rtl/>
              </w:rPr>
            </w:pPr>
          </w:p>
        </w:tc>
        <w:tc>
          <w:tcPr>
            <w:tcW w:w="1002" w:type="dxa"/>
          </w:tcPr>
          <w:p w:rsidR="00CA0340" w:rsidRPr="00CA0340" w:rsidRDefault="00CA0340" w:rsidP="00CA0340">
            <w:pPr>
              <w:autoSpaceDE w:val="0"/>
              <w:autoSpaceDN w:val="0"/>
              <w:adjustRightInd w:val="0"/>
              <w:ind w:firstLine="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p>
        </w:tc>
        <w:tc>
          <w:tcPr>
            <w:tcW w:w="1007" w:type="dxa"/>
          </w:tcPr>
          <w:p w:rsidR="00CA0340" w:rsidRPr="00CA0340" w:rsidRDefault="00CA0340" w:rsidP="00CA0340">
            <w:pPr>
              <w:autoSpaceDE w:val="0"/>
              <w:autoSpaceDN w:val="0"/>
              <w:adjustRightInd w:val="0"/>
              <w:ind w:firstLine="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p>
        </w:tc>
        <w:tc>
          <w:tcPr>
            <w:tcW w:w="1002" w:type="dxa"/>
          </w:tcPr>
          <w:p w:rsidR="00CA0340" w:rsidRPr="00CA0340" w:rsidRDefault="00CA0340" w:rsidP="00CA0340">
            <w:pPr>
              <w:autoSpaceDE w:val="0"/>
              <w:autoSpaceDN w:val="0"/>
              <w:adjustRightInd w:val="0"/>
              <w:ind w:firstLine="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CA0340">
              <w:rPr>
                <w:rFonts w:ascii="Times New Roman" w:hAnsi="Times New Roman" w:cs="Times New Roman"/>
                <w:sz w:val="20"/>
                <w:szCs w:val="20"/>
              </w:rPr>
              <w:t>1</w:t>
            </w:r>
          </w:p>
        </w:tc>
        <w:tc>
          <w:tcPr>
            <w:tcW w:w="876" w:type="dxa"/>
          </w:tcPr>
          <w:p w:rsidR="00CA0340" w:rsidRPr="00CA0340" w:rsidRDefault="00CA0340" w:rsidP="00CA0340">
            <w:pPr>
              <w:autoSpaceDE w:val="0"/>
              <w:autoSpaceDN w:val="0"/>
              <w:adjustRightInd w:val="0"/>
              <w:ind w:firstLine="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CA0340">
              <w:rPr>
                <w:rFonts w:ascii="Times New Roman" w:hAnsi="Times New Roman" w:cs="Times New Roman"/>
                <w:sz w:val="20"/>
                <w:szCs w:val="20"/>
              </w:rPr>
              <w:t>.273</w:t>
            </w:r>
          </w:p>
        </w:tc>
        <w:tc>
          <w:tcPr>
            <w:tcW w:w="903" w:type="dxa"/>
          </w:tcPr>
          <w:p w:rsidR="00CA0340" w:rsidRPr="00CA0340" w:rsidRDefault="00CA0340" w:rsidP="00CA0340">
            <w:pPr>
              <w:autoSpaceDE w:val="0"/>
              <w:autoSpaceDN w:val="0"/>
              <w:adjustRightInd w:val="0"/>
              <w:ind w:firstLine="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CA0340">
              <w:rPr>
                <w:rFonts w:ascii="Times New Roman" w:hAnsi="Times New Roman" w:cs="Times New Roman"/>
                <w:sz w:val="20"/>
                <w:szCs w:val="20"/>
              </w:rPr>
              <w:t>.137</w:t>
            </w:r>
          </w:p>
        </w:tc>
        <w:tc>
          <w:tcPr>
            <w:tcW w:w="1007" w:type="dxa"/>
          </w:tcPr>
          <w:p w:rsidR="00CA0340" w:rsidRPr="00CA0340" w:rsidRDefault="00CA0340" w:rsidP="00CA0340">
            <w:pPr>
              <w:autoSpaceDE w:val="0"/>
              <w:autoSpaceDN w:val="0"/>
              <w:adjustRightInd w:val="0"/>
              <w:ind w:firstLine="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CA0340">
              <w:rPr>
                <w:rFonts w:ascii="Times New Roman" w:hAnsi="Times New Roman" w:cs="Times New Roman"/>
                <w:sz w:val="20"/>
                <w:szCs w:val="20"/>
              </w:rPr>
              <w:t>.276</w:t>
            </w:r>
          </w:p>
        </w:tc>
        <w:tc>
          <w:tcPr>
            <w:tcW w:w="1009" w:type="dxa"/>
          </w:tcPr>
          <w:p w:rsidR="00CA0340" w:rsidRPr="00CA0340" w:rsidRDefault="00CA0340" w:rsidP="00CA0340">
            <w:pPr>
              <w:autoSpaceDE w:val="0"/>
              <w:autoSpaceDN w:val="0"/>
              <w:adjustRightInd w:val="0"/>
              <w:ind w:firstLine="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CA0340">
              <w:rPr>
                <w:rFonts w:ascii="Times New Roman" w:hAnsi="Times New Roman" w:cs="Times New Roman"/>
                <w:sz w:val="20"/>
                <w:szCs w:val="20"/>
              </w:rPr>
              <w:t>-.227</w:t>
            </w:r>
          </w:p>
        </w:tc>
        <w:tc>
          <w:tcPr>
            <w:tcW w:w="746" w:type="dxa"/>
          </w:tcPr>
          <w:p w:rsidR="00CA0340" w:rsidRPr="00CA0340" w:rsidRDefault="00CA0340" w:rsidP="00CA0340">
            <w:pPr>
              <w:autoSpaceDE w:val="0"/>
              <w:autoSpaceDN w:val="0"/>
              <w:adjustRightInd w:val="0"/>
              <w:ind w:firstLine="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CA0340">
              <w:rPr>
                <w:rFonts w:ascii="Times New Roman" w:hAnsi="Times New Roman" w:cs="Times New Roman"/>
                <w:sz w:val="20"/>
                <w:szCs w:val="20"/>
              </w:rPr>
              <w:t>-.029</w:t>
            </w:r>
          </w:p>
        </w:tc>
        <w:tc>
          <w:tcPr>
            <w:tcW w:w="1561" w:type="dxa"/>
          </w:tcPr>
          <w:p w:rsidR="00CA0340" w:rsidRPr="00CA0340" w:rsidRDefault="00CA0340" w:rsidP="00CA0340">
            <w:pPr>
              <w:autoSpaceDE w:val="0"/>
              <w:autoSpaceDN w:val="0"/>
              <w:adjustRightInd w:val="0"/>
              <w:ind w:firstLine="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A0340">
              <w:rPr>
                <w:rFonts w:ascii="Times New Roman" w:hAnsi="Times New Roman" w:cs="Times New Roman"/>
                <w:sz w:val="20"/>
                <w:szCs w:val="20"/>
              </w:rPr>
              <w:t>Fluoride</w:t>
            </w:r>
          </w:p>
        </w:tc>
      </w:tr>
      <w:tr w:rsidR="00CA0340" w:rsidRPr="00CA0340" w:rsidTr="00CA2AE5">
        <w:trPr>
          <w:cnfStyle w:val="000000100000" w:firstRow="0" w:lastRow="0" w:firstColumn="0" w:lastColumn="0" w:oddVBand="0" w:evenVBand="0" w:oddHBand="1" w:evenHBand="0" w:firstRowFirstColumn="0" w:firstRowLastColumn="0" w:lastRowFirstColumn="0" w:lastRowLastColumn="0"/>
          <w:trHeight w:val="621"/>
          <w:jc w:val="center"/>
        </w:trPr>
        <w:tc>
          <w:tcPr>
            <w:cnfStyle w:val="001000000000" w:firstRow="0" w:lastRow="0" w:firstColumn="1" w:lastColumn="0" w:oddVBand="0" w:evenVBand="0" w:oddHBand="0" w:evenHBand="0" w:firstRowFirstColumn="0" w:firstRowLastColumn="0" w:lastRowFirstColumn="0" w:lastRowLastColumn="0"/>
            <w:tcW w:w="1219" w:type="dxa"/>
          </w:tcPr>
          <w:p w:rsidR="00CA0340" w:rsidRPr="00CA0340" w:rsidRDefault="00CA0340" w:rsidP="00CA0340">
            <w:pPr>
              <w:autoSpaceDE w:val="0"/>
              <w:autoSpaceDN w:val="0"/>
              <w:adjustRightInd w:val="0"/>
              <w:ind w:firstLine="288"/>
              <w:jc w:val="both"/>
              <w:rPr>
                <w:rFonts w:ascii="Times New Roman" w:hAnsi="Times New Roman" w:cs="Times New Roman"/>
                <w:b w:val="0"/>
                <w:bCs w:val="0"/>
                <w:sz w:val="20"/>
                <w:szCs w:val="20"/>
                <w:rtl/>
              </w:rPr>
            </w:pPr>
          </w:p>
        </w:tc>
        <w:tc>
          <w:tcPr>
            <w:tcW w:w="1002" w:type="dxa"/>
          </w:tcPr>
          <w:p w:rsidR="00CA0340" w:rsidRPr="00CA0340" w:rsidRDefault="00CA0340" w:rsidP="00CA0340">
            <w:pPr>
              <w:autoSpaceDE w:val="0"/>
              <w:autoSpaceDN w:val="0"/>
              <w:adjustRightInd w:val="0"/>
              <w:ind w:firstLine="28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tl/>
              </w:rPr>
            </w:pPr>
          </w:p>
        </w:tc>
        <w:tc>
          <w:tcPr>
            <w:tcW w:w="1007" w:type="dxa"/>
          </w:tcPr>
          <w:p w:rsidR="00CA0340" w:rsidRPr="00CA0340" w:rsidRDefault="00CA0340" w:rsidP="00CA0340">
            <w:pPr>
              <w:autoSpaceDE w:val="0"/>
              <w:autoSpaceDN w:val="0"/>
              <w:adjustRightInd w:val="0"/>
              <w:ind w:firstLine="28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tl/>
              </w:rPr>
            </w:pPr>
            <w:r w:rsidRPr="00CA0340">
              <w:rPr>
                <w:rFonts w:ascii="Times New Roman" w:hAnsi="Times New Roman" w:cs="Times New Roman"/>
                <w:sz w:val="20"/>
                <w:szCs w:val="20"/>
              </w:rPr>
              <w:t>1</w:t>
            </w:r>
          </w:p>
        </w:tc>
        <w:tc>
          <w:tcPr>
            <w:tcW w:w="1002" w:type="dxa"/>
          </w:tcPr>
          <w:p w:rsidR="00CA0340" w:rsidRPr="00CA0340" w:rsidRDefault="00CA0340" w:rsidP="00CA0340">
            <w:pPr>
              <w:autoSpaceDE w:val="0"/>
              <w:autoSpaceDN w:val="0"/>
              <w:adjustRightInd w:val="0"/>
              <w:ind w:firstLine="28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tl/>
              </w:rPr>
            </w:pPr>
            <w:r w:rsidRPr="00CA0340">
              <w:rPr>
                <w:rFonts w:ascii="Times New Roman" w:hAnsi="Times New Roman" w:cs="Times New Roman"/>
                <w:sz w:val="20"/>
                <w:szCs w:val="20"/>
              </w:rPr>
              <w:t>-.064</w:t>
            </w:r>
          </w:p>
        </w:tc>
        <w:tc>
          <w:tcPr>
            <w:tcW w:w="876" w:type="dxa"/>
          </w:tcPr>
          <w:p w:rsidR="00CA0340" w:rsidRPr="00CA0340" w:rsidRDefault="00CA0340" w:rsidP="00CA0340">
            <w:pPr>
              <w:autoSpaceDE w:val="0"/>
              <w:autoSpaceDN w:val="0"/>
              <w:adjustRightInd w:val="0"/>
              <w:ind w:firstLine="28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tl/>
              </w:rPr>
            </w:pPr>
            <w:r w:rsidRPr="00CA0340">
              <w:rPr>
                <w:rFonts w:ascii="Times New Roman" w:hAnsi="Times New Roman" w:cs="Times New Roman"/>
                <w:sz w:val="20"/>
                <w:szCs w:val="20"/>
              </w:rPr>
              <w:t>-.586(*)</w:t>
            </w:r>
          </w:p>
        </w:tc>
        <w:tc>
          <w:tcPr>
            <w:tcW w:w="903" w:type="dxa"/>
          </w:tcPr>
          <w:p w:rsidR="00CA0340" w:rsidRPr="00CA0340" w:rsidRDefault="00CA0340" w:rsidP="00CA0340">
            <w:pPr>
              <w:autoSpaceDE w:val="0"/>
              <w:autoSpaceDN w:val="0"/>
              <w:adjustRightInd w:val="0"/>
              <w:ind w:firstLine="28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tl/>
              </w:rPr>
            </w:pPr>
            <w:r w:rsidRPr="00CA0340">
              <w:rPr>
                <w:rFonts w:ascii="Times New Roman" w:hAnsi="Times New Roman" w:cs="Times New Roman"/>
                <w:sz w:val="20"/>
                <w:szCs w:val="20"/>
              </w:rPr>
              <w:t>.388</w:t>
            </w:r>
          </w:p>
        </w:tc>
        <w:tc>
          <w:tcPr>
            <w:tcW w:w="1007" w:type="dxa"/>
          </w:tcPr>
          <w:p w:rsidR="00CA0340" w:rsidRPr="00CA0340" w:rsidRDefault="00CA0340" w:rsidP="00CA0340">
            <w:pPr>
              <w:autoSpaceDE w:val="0"/>
              <w:autoSpaceDN w:val="0"/>
              <w:adjustRightInd w:val="0"/>
              <w:ind w:firstLine="28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tl/>
              </w:rPr>
            </w:pPr>
            <w:r w:rsidRPr="00CA0340">
              <w:rPr>
                <w:rFonts w:ascii="Times New Roman" w:hAnsi="Times New Roman" w:cs="Times New Roman"/>
                <w:sz w:val="20"/>
                <w:szCs w:val="20"/>
              </w:rPr>
              <w:t>-.502(*)</w:t>
            </w:r>
          </w:p>
        </w:tc>
        <w:tc>
          <w:tcPr>
            <w:tcW w:w="1009" w:type="dxa"/>
          </w:tcPr>
          <w:p w:rsidR="00CA0340" w:rsidRPr="00CA0340" w:rsidRDefault="00CA0340" w:rsidP="00CA0340">
            <w:pPr>
              <w:autoSpaceDE w:val="0"/>
              <w:autoSpaceDN w:val="0"/>
              <w:adjustRightInd w:val="0"/>
              <w:ind w:firstLine="28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tl/>
              </w:rPr>
            </w:pPr>
            <w:r w:rsidRPr="00CA0340">
              <w:rPr>
                <w:rFonts w:ascii="Times New Roman" w:hAnsi="Times New Roman" w:cs="Times New Roman"/>
                <w:sz w:val="20"/>
                <w:szCs w:val="20"/>
              </w:rPr>
              <w:t>.281</w:t>
            </w:r>
          </w:p>
        </w:tc>
        <w:tc>
          <w:tcPr>
            <w:tcW w:w="746" w:type="dxa"/>
          </w:tcPr>
          <w:p w:rsidR="00CA0340" w:rsidRPr="00CA0340" w:rsidRDefault="00CA0340" w:rsidP="00CA0340">
            <w:pPr>
              <w:autoSpaceDE w:val="0"/>
              <w:autoSpaceDN w:val="0"/>
              <w:adjustRightInd w:val="0"/>
              <w:ind w:firstLine="28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tl/>
              </w:rPr>
            </w:pPr>
            <w:r w:rsidRPr="00CA0340">
              <w:rPr>
                <w:rFonts w:ascii="Times New Roman" w:hAnsi="Times New Roman" w:cs="Times New Roman"/>
                <w:sz w:val="20"/>
                <w:szCs w:val="20"/>
              </w:rPr>
              <w:t>.049</w:t>
            </w:r>
          </w:p>
        </w:tc>
        <w:tc>
          <w:tcPr>
            <w:tcW w:w="1561" w:type="dxa"/>
          </w:tcPr>
          <w:p w:rsidR="00CA0340" w:rsidRPr="00CA0340" w:rsidRDefault="00CA0340" w:rsidP="00CA0340">
            <w:pPr>
              <w:autoSpaceDE w:val="0"/>
              <w:autoSpaceDN w:val="0"/>
              <w:adjustRightInd w:val="0"/>
              <w:ind w:firstLine="28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A0340">
              <w:rPr>
                <w:rFonts w:ascii="Times New Roman" w:hAnsi="Times New Roman" w:cs="Times New Roman"/>
                <w:sz w:val="20"/>
                <w:szCs w:val="20"/>
              </w:rPr>
              <w:t>Total hardiness</w:t>
            </w:r>
          </w:p>
        </w:tc>
      </w:tr>
      <w:tr w:rsidR="00CA0340" w:rsidRPr="00CA0340" w:rsidTr="00CA2AE5">
        <w:trPr>
          <w:trHeight w:val="489"/>
          <w:jc w:val="center"/>
        </w:trPr>
        <w:tc>
          <w:tcPr>
            <w:cnfStyle w:val="001000000000" w:firstRow="0" w:lastRow="0" w:firstColumn="1" w:lastColumn="0" w:oddVBand="0" w:evenVBand="0" w:oddHBand="0" w:evenHBand="0" w:firstRowFirstColumn="0" w:firstRowLastColumn="0" w:lastRowFirstColumn="0" w:lastRowLastColumn="0"/>
            <w:tcW w:w="1219" w:type="dxa"/>
          </w:tcPr>
          <w:p w:rsidR="00CA0340" w:rsidRPr="00CA0340" w:rsidRDefault="00CA0340" w:rsidP="00CA0340">
            <w:pPr>
              <w:autoSpaceDE w:val="0"/>
              <w:autoSpaceDN w:val="0"/>
              <w:adjustRightInd w:val="0"/>
              <w:ind w:firstLine="288"/>
              <w:jc w:val="both"/>
              <w:rPr>
                <w:rFonts w:ascii="Times New Roman" w:hAnsi="Times New Roman" w:cs="Times New Roman"/>
                <w:b w:val="0"/>
                <w:bCs w:val="0"/>
                <w:sz w:val="20"/>
                <w:szCs w:val="20"/>
                <w:rtl/>
              </w:rPr>
            </w:pPr>
          </w:p>
        </w:tc>
        <w:tc>
          <w:tcPr>
            <w:tcW w:w="1002" w:type="dxa"/>
          </w:tcPr>
          <w:p w:rsidR="00CA0340" w:rsidRPr="00CA0340" w:rsidRDefault="00CA0340" w:rsidP="00CA0340">
            <w:pPr>
              <w:autoSpaceDE w:val="0"/>
              <w:autoSpaceDN w:val="0"/>
              <w:adjustRightInd w:val="0"/>
              <w:ind w:firstLine="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tl/>
              </w:rPr>
            </w:pPr>
            <w:r w:rsidRPr="00CA0340">
              <w:rPr>
                <w:rFonts w:ascii="Times New Roman" w:hAnsi="Times New Roman" w:cs="Times New Roman"/>
                <w:sz w:val="20"/>
                <w:szCs w:val="20"/>
              </w:rPr>
              <w:t>1</w:t>
            </w:r>
          </w:p>
        </w:tc>
        <w:tc>
          <w:tcPr>
            <w:tcW w:w="1007" w:type="dxa"/>
          </w:tcPr>
          <w:p w:rsidR="00CA0340" w:rsidRPr="00CA0340" w:rsidRDefault="00CA0340" w:rsidP="00CA0340">
            <w:pPr>
              <w:autoSpaceDE w:val="0"/>
              <w:autoSpaceDN w:val="0"/>
              <w:adjustRightInd w:val="0"/>
              <w:ind w:firstLine="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A0340">
              <w:rPr>
                <w:rFonts w:ascii="Times New Roman" w:hAnsi="Times New Roman" w:cs="Times New Roman"/>
                <w:sz w:val="20"/>
                <w:szCs w:val="20"/>
              </w:rPr>
              <w:t>.671(**)</w:t>
            </w:r>
          </w:p>
        </w:tc>
        <w:tc>
          <w:tcPr>
            <w:tcW w:w="1002" w:type="dxa"/>
          </w:tcPr>
          <w:p w:rsidR="00CA0340" w:rsidRPr="00CA0340" w:rsidRDefault="00CA0340" w:rsidP="00CA0340">
            <w:pPr>
              <w:autoSpaceDE w:val="0"/>
              <w:autoSpaceDN w:val="0"/>
              <w:adjustRightInd w:val="0"/>
              <w:ind w:firstLine="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A0340">
              <w:rPr>
                <w:rFonts w:ascii="Times New Roman" w:hAnsi="Times New Roman" w:cs="Times New Roman"/>
                <w:sz w:val="20"/>
                <w:szCs w:val="20"/>
              </w:rPr>
              <w:t>-.104</w:t>
            </w:r>
          </w:p>
        </w:tc>
        <w:tc>
          <w:tcPr>
            <w:tcW w:w="876" w:type="dxa"/>
          </w:tcPr>
          <w:p w:rsidR="00CA0340" w:rsidRPr="00CA0340" w:rsidRDefault="00CA0340" w:rsidP="00CA0340">
            <w:pPr>
              <w:autoSpaceDE w:val="0"/>
              <w:autoSpaceDN w:val="0"/>
              <w:adjustRightInd w:val="0"/>
              <w:ind w:firstLine="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A0340">
              <w:rPr>
                <w:rFonts w:ascii="Times New Roman" w:hAnsi="Times New Roman" w:cs="Times New Roman"/>
                <w:sz w:val="20"/>
                <w:szCs w:val="20"/>
              </w:rPr>
              <w:t>-.330</w:t>
            </w:r>
          </w:p>
        </w:tc>
        <w:tc>
          <w:tcPr>
            <w:tcW w:w="903" w:type="dxa"/>
          </w:tcPr>
          <w:p w:rsidR="00CA0340" w:rsidRPr="00CA0340" w:rsidRDefault="00CA0340" w:rsidP="00CA0340">
            <w:pPr>
              <w:autoSpaceDE w:val="0"/>
              <w:autoSpaceDN w:val="0"/>
              <w:adjustRightInd w:val="0"/>
              <w:ind w:firstLine="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A0340">
              <w:rPr>
                <w:rFonts w:ascii="Times New Roman" w:hAnsi="Times New Roman" w:cs="Times New Roman"/>
                <w:sz w:val="20"/>
                <w:szCs w:val="20"/>
              </w:rPr>
              <w:t>.451</w:t>
            </w:r>
          </w:p>
        </w:tc>
        <w:tc>
          <w:tcPr>
            <w:tcW w:w="1007" w:type="dxa"/>
          </w:tcPr>
          <w:p w:rsidR="00CA0340" w:rsidRPr="00CA0340" w:rsidRDefault="00CA0340" w:rsidP="00CA0340">
            <w:pPr>
              <w:autoSpaceDE w:val="0"/>
              <w:autoSpaceDN w:val="0"/>
              <w:adjustRightInd w:val="0"/>
              <w:ind w:firstLine="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A0340">
              <w:rPr>
                <w:rFonts w:ascii="Times New Roman" w:hAnsi="Times New Roman" w:cs="Times New Roman"/>
                <w:sz w:val="20"/>
                <w:szCs w:val="20"/>
              </w:rPr>
              <w:t>-.233</w:t>
            </w:r>
          </w:p>
        </w:tc>
        <w:tc>
          <w:tcPr>
            <w:tcW w:w="1009" w:type="dxa"/>
          </w:tcPr>
          <w:p w:rsidR="00CA0340" w:rsidRPr="00CA0340" w:rsidRDefault="00CA0340" w:rsidP="00CA0340">
            <w:pPr>
              <w:autoSpaceDE w:val="0"/>
              <w:autoSpaceDN w:val="0"/>
              <w:adjustRightInd w:val="0"/>
              <w:ind w:firstLine="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A0340">
              <w:rPr>
                <w:rFonts w:ascii="Times New Roman" w:hAnsi="Times New Roman" w:cs="Times New Roman"/>
                <w:sz w:val="20"/>
                <w:szCs w:val="20"/>
              </w:rPr>
              <w:t>.089</w:t>
            </w:r>
          </w:p>
        </w:tc>
        <w:tc>
          <w:tcPr>
            <w:tcW w:w="746" w:type="dxa"/>
          </w:tcPr>
          <w:p w:rsidR="00CA0340" w:rsidRPr="00CA0340" w:rsidRDefault="00CA0340" w:rsidP="00CA0340">
            <w:pPr>
              <w:autoSpaceDE w:val="0"/>
              <w:autoSpaceDN w:val="0"/>
              <w:adjustRightInd w:val="0"/>
              <w:ind w:firstLine="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A0340">
              <w:rPr>
                <w:rFonts w:ascii="Times New Roman" w:hAnsi="Times New Roman" w:cs="Times New Roman"/>
                <w:sz w:val="20"/>
                <w:szCs w:val="20"/>
              </w:rPr>
              <w:t>.098</w:t>
            </w:r>
          </w:p>
        </w:tc>
        <w:tc>
          <w:tcPr>
            <w:tcW w:w="1561" w:type="dxa"/>
          </w:tcPr>
          <w:p w:rsidR="00CA0340" w:rsidRPr="00CA0340" w:rsidRDefault="00CA0340" w:rsidP="00CA0340">
            <w:pPr>
              <w:autoSpaceDE w:val="0"/>
              <w:autoSpaceDN w:val="0"/>
              <w:adjustRightInd w:val="0"/>
              <w:ind w:firstLine="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A0340">
              <w:rPr>
                <w:rFonts w:ascii="Times New Roman" w:hAnsi="Times New Roman" w:cs="Times New Roman"/>
                <w:sz w:val="20"/>
                <w:szCs w:val="20"/>
              </w:rPr>
              <w:t>Calcium</w:t>
            </w:r>
          </w:p>
        </w:tc>
      </w:tr>
      <w:tr w:rsidR="00CA0340" w:rsidRPr="00CA0340" w:rsidTr="00CA2AE5">
        <w:trPr>
          <w:cnfStyle w:val="010000000000" w:firstRow="0" w:lastRow="1" w:firstColumn="0" w:lastColumn="0" w:oddVBand="0" w:evenVBand="0" w:oddHBand="0"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1219" w:type="dxa"/>
          </w:tcPr>
          <w:p w:rsidR="00CA0340" w:rsidRPr="00CA0340" w:rsidRDefault="00CA0340" w:rsidP="00CA0340">
            <w:pPr>
              <w:autoSpaceDE w:val="0"/>
              <w:autoSpaceDN w:val="0"/>
              <w:adjustRightInd w:val="0"/>
              <w:ind w:firstLine="288"/>
              <w:jc w:val="both"/>
              <w:rPr>
                <w:rFonts w:ascii="Times New Roman" w:hAnsi="Times New Roman" w:cs="Times New Roman"/>
                <w:b w:val="0"/>
                <w:bCs w:val="0"/>
                <w:sz w:val="20"/>
                <w:szCs w:val="20"/>
                <w:rtl/>
              </w:rPr>
            </w:pPr>
          </w:p>
        </w:tc>
        <w:tc>
          <w:tcPr>
            <w:tcW w:w="1002" w:type="dxa"/>
          </w:tcPr>
          <w:p w:rsidR="00CA0340" w:rsidRPr="00CA0340" w:rsidRDefault="00CA0340" w:rsidP="00CA0340">
            <w:pPr>
              <w:autoSpaceDE w:val="0"/>
              <w:autoSpaceDN w:val="0"/>
              <w:adjustRightInd w:val="0"/>
              <w:ind w:firstLine="288"/>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tl/>
              </w:rPr>
            </w:pPr>
            <w:r w:rsidRPr="00CA0340">
              <w:rPr>
                <w:rFonts w:ascii="Times New Roman" w:hAnsi="Times New Roman" w:cs="Times New Roman"/>
                <w:b w:val="0"/>
                <w:bCs w:val="0"/>
                <w:sz w:val="20"/>
                <w:szCs w:val="20"/>
              </w:rPr>
              <w:t>-.494</w:t>
            </w:r>
          </w:p>
        </w:tc>
        <w:tc>
          <w:tcPr>
            <w:tcW w:w="1007" w:type="dxa"/>
          </w:tcPr>
          <w:p w:rsidR="00CA0340" w:rsidRPr="00CA0340" w:rsidRDefault="00CA0340" w:rsidP="00CA0340">
            <w:pPr>
              <w:autoSpaceDE w:val="0"/>
              <w:autoSpaceDN w:val="0"/>
              <w:adjustRightInd w:val="0"/>
              <w:ind w:firstLine="288"/>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tl/>
              </w:rPr>
            </w:pPr>
            <w:r w:rsidRPr="00CA0340">
              <w:rPr>
                <w:rFonts w:ascii="Times New Roman" w:hAnsi="Times New Roman" w:cs="Times New Roman"/>
                <w:b w:val="0"/>
                <w:bCs w:val="0"/>
                <w:sz w:val="20"/>
                <w:szCs w:val="20"/>
              </w:rPr>
              <w:t>.264</w:t>
            </w:r>
          </w:p>
        </w:tc>
        <w:tc>
          <w:tcPr>
            <w:tcW w:w="1002" w:type="dxa"/>
          </w:tcPr>
          <w:p w:rsidR="00CA0340" w:rsidRPr="00CA0340" w:rsidRDefault="00CA0340" w:rsidP="00CA0340">
            <w:pPr>
              <w:autoSpaceDE w:val="0"/>
              <w:autoSpaceDN w:val="0"/>
              <w:adjustRightInd w:val="0"/>
              <w:ind w:firstLine="288"/>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tl/>
              </w:rPr>
            </w:pPr>
            <w:r w:rsidRPr="00CA0340">
              <w:rPr>
                <w:rFonts w:ascii="Times New Roman" w:hAnsi="Times New Roman" w:cs="Times New Roman"/>
                <w:b w:val="0"/>
                <w:bCs w:val="0"/>
                <w:sz w:val="20"/>
                <w:szCs w:val="20"/>
              </w:rPr>
              <w:t>-.117</w:t>
            </w:r>
          </w:p>
        </w:tc>
        <w:tc>
          <w:tcPr>
            <w:tcW w:w="876" w:type="dxa"/>
          </w:tcPr>
          <w:p w:rsidR="00CA0340" w:rsidRPr="00CA0340" w:rsidRDefault="00CA0340" w:rsidP="00CA0340">
            <w:pPr>
              <w:autoSpaceDE w:val="0"/>
              <w:autoSpaceDN w:val="0"/>
              <w:adjustRightInd w:val="0"/>
              <w:ind w:firstLine="288"/>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tl/>
              </w:rPr>
            </w:pPr>
            <w:r w:rsidRPr="00CA0340">
              <w:rPr>
                <w:rFonts w:ascii="Times New Roman" w:hAnsi="Times New Roman" w:cs="Times New Roman"/>
                <w:b w:val="0"/>
                <w:bCs w:val="0"/>
                <w:sz w:val="20"/>
                <w:szCs w:val="20"/>
              </w:rPr>
              <w:t>-.275</w:t>
            </w:r>
          </w:p>
        </w:tc>
        <w:tc>
          <w:tcPr>
            <w:tcW w:w="903" w:type="dxa"/>
          </w:tcPr>
          <w:p w:rsidR="00CA0340" w:rsidRPr="00CA0340" w:rsidRDefault="00CA0340" w:rsidP="00CA0340">
            <w:pPr>
              <w:autoSpaceDE w:val="0"/>
              <w:autoSpaceDN w:val="0"/>
              <w:adjustRightInd w:val="0"/>
              <w:ind w:firstLine="288"/>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tl/>
              </w:rPr>
            </w:pPr>
            <w:r w:rsidRPr="00CA0340">
              <w:rPr>
                <w:rFonts w:ascii="Times New Roman" w:hAnsi="Times New Roman" w:cs="Times New Roman"/>
                <w:b w:val="0"/>
                <w:bCs w:val="0"/>
                <w:sz w:val="20"/>
                <w:szCs w:val="20"/>
              </w:rPr>
              <w:t>-.152</w:t>
            </w:r>
          </w:p>
        </w:tc>
        <w:tc>
          <w:tcPr>
            <w:tcW w:w="1007" w:type="dxa"/>
          </w:tcPr>
          <w:p w:rsidR="00CA0340" w:rsidRPr="00CA0340" w:rsidRDefault="00CA0340" w:rsidP="00CA0340">
            <w:pPr>
              <w:autoSpaceDE w:val="0"/>
              <w:autoSpaceDN w:val="0"/>
              <w:adjustRightInd w:val="0"/>
              <w:ind w:firstLine="288"/>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tl/>
              </w:rPr>
            </w:pPr>
            <w:r w:rsidRPr="00CA0340">
              <w:rPr>
                <w:rFonts w:ascii="Times New Roman" w:hAnsi="Times New Roman" w:cs="Times New Roman"/>
                <w:b w:val="0"/>
                <w:bCs w:val="0"/>
                <w:sz w:val="20"/>
                <w:szCs w:val="20"/>
              </w:rPr>
              <w:t>-.307</w:t>
            </w:r>
          </w:p>
        </w:tc>
        <w:tc>
          <w:tcPr>
            <w:tcW w:w="1009" w:type="dxa"/>
          </w:tcPr>
          <w:p w:rsidR="00CA0340" w:rsidRPr="00CA0340" w:rsidRDefault="00CA0340" w:rsidP="00CA0340">
            <w:pPr>
              <w:autoSpaceDE w:val="0"/>
              <w:autoSpaceDN w:val="0"/>
              <w:adjustRightInd w:val="0"/>
              <w:ind w:firstLine="288"/>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tl/>
              </w:rPr>
            </w:pPr>
            <w:r w:rsidRPr="00CA0340">
              <w:rPr>
                <w:rFonts w:ascii="Times New Roman" w:hAnsi="Times New Roman" w:cs="Times New Roman"/>
                <w:b w:val="0"/>
                <w:bCs w:val="0"/>
                <w:sz w:val="20"/>
                <w:szCs w:val="20"/>
              </w:rPr>
              <w:t>.297</w:t>
            </w:r>
          </w:p>
        </w:tc>
        <w:tc>
          <w:tcPr>
            <w:tcW w:w="746" w:type="dxa"/>
          </w:tcPr>
          <w:p w:rsidR="00CA0340" w:rsidRPr="00CA0340" w:rsidRDefault="00CA0340" w:rsidP="00CA0340">
            <w:pPr>
              <w:autoSpaceDE w:val="0"/>
              <w:autoSpaceDN w:val="0"/>
              <w:adjustRightInd w:val="0"/>
              <w:ind w:firstLine="288"/>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tl/>
              </w:rPr>
            </w:pPr>
            <w:r w:rsidRPr="00CA0340">
              <w:rPr>
                <w:rFonts w:ascii="Times New Roman" w:hAnsi="Times New Roman" w:cs="Times New Roman"/>
                <w:b w:val="0"/>
                <w:bCs w:val="0"/>
                <w:sz w:val="20"/>
                <w:szCs w:val="20"/>
              </w:rPr>
              <w:t>.028</w:t>
            </w:r>
          </w:p>
        </w:tc>
        <w:tc>
          <w:tcPr>
            <w:tcW w:w="1561" w:type="dxa"/>
          </w:tcPr>
          <w:p w:rsidR="00CA0340" w:rsidRPr="00CA0340" w:rsidRDefault="00CA0340" w:rsidP="00CA0340">
            <w:pPr>
              <w:autoSpaceDE w:val="0"/>
              <w:autoSpaceDN w:val="0"/>
              <w:adjustRightInd w:val="0"/>
              <w:ind w:firstLine="288"/>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CA0340">
              <w:rPr>
                <w:rFonts w:ascii="Times New Roman" w:hAnsi="Times New Roman" w:cs="Times New Roman"/>
                <w:b w:val="0"/>
                <w:bCs w:val="0"/>
                <w:sz w:val="20"/>
                <w:szCs w:val="20"/>
              </w:rPr>
              <w:t>magnesium</w:t>
            </w:r>
          </w:p>
        </w:tc>
      </w:tr>
    </w:tbl>
    <w:p w:rsidR="00CA0340" w:rsidRPr="00CA0340" w:rsidRDefault="00CA0340" w:rsidP="00CA0340">
      <w:pPr>
        <w:autoSpaceDE w:val="0"/>
        <w:autoSpaceDN w:val="0"/>
        <w:adjustRightInd w:val="0"/>
        <w:spacing w:after="0" w:line="240" w:lineRule="auto"/>
        <w:ind w:firstLine="288"/>
        <w:jc w:val="center"/>
        <w:rPr>
          <w:rFonts w:ascii="Times New Roman" w:eastAsia="Times New Roman" w:hAnsi="Times New Roman" w:cs="Times New Roman"/>
          <w:sz w:val="20"/>
          <w:szCs w:val="20"/>
          <w:rtl/>
        </w:rPr>
      </w:pPr>
    </w:p>
    <w:p w:rsidR="00CA0340" w:rsidRDefault="00CA0340" w:rsidP="00F37DED">
      <w:pPr>
        <w:spacing w:after="0" w:line="240" w:lineRule="auto"/>
        <w:ind w:firstLine="288"/>
        <w:jc w:val="both"/>
        <w:rPr>
          <w:rFonts w:ascii="Times New Roman" w:eastAsia="Times New Roman" w:hAnsi="Times New Roman" w:cs="Times New Roman"/>
        </w:rPr>
        <w:sectPr w:rsidR="00CA0340" w:rsidSect="00CA0340">
          <w:type w:val="continuous"/>
          <w:pgSz w:w="12240" w:h="15840"/>
          <w:pgMar w:top="1134" w:right="1134" w:bottom="1134" w:left="1134" w:header="720" w:footer="720" w:gutter="0"/>
          <w:cols w:space="720"/>
          <w:titlePg/>
          <w:docGrid w:linePitch="360"/>
        </w:sectPr>
      </w:pPr>
    </w:p>
    <w:p w:rsidR="00CA0340" w:rsidRPr="00F37DED" w:rsidRDefault="00CA0340" w:rsidP="00F37DED">
      <w:pPr>
        <w:spacing w:after="0" w:line="240" w:lineRule="auto"/>
        <w:ind w:firstLine="288"/>
        <w:jc w:val="both"/>
        <w:rPr>
          <w:rFonts w:ascii="Times New Roman" w:eastAsia="Times New Roman" w:hAnsi="Times New Roman" w:cs="Times New Roman"/>
          <w:rtl/>
        </w:rPr>
      </w:pPr>
    </w:p>
    <w:p w:rsidR="00F37DED" w:rsidRDefault="00F37DED" w:rsidP="00212B05">
      <w:pPr>
        <w:autoSpaceDE w:val="0"/>
        <w:autoSpaceDN w:val="0"/>
        <w:adjustRightInd w:val="0"/>
        <w:spacing w:after="0" w:line="240" w:lineRule="auto"/>
        <w:ind w:firstLine="288"/>
        <w:jc w:val="both"/>
        <w:rPr>
          <w:rFonts w:ascii="Times New Roman" w:eastAsia="Calibri" w:hAnsi="Times New Roman" w:cs="Times New Roman"/>
          <w:lang w:val="en-GB"/>
        </w:rPr>
      </w:pPr>
    </w:p>
    <w:p w:rsidR="00CA0340" w:rsidRPr="00CA0340" w:rsidRDefault="00CA0340" w:rsidP="00CA0340">
      <w:pPr>
        <w:autoSpaceDE w:val="0"/>
        <w:autoSpaceDN w:val="0"/>
        <w:adjustRightInd w:val="0"/>
        <w:spacing w:after="0" w:line="240" w:lineRule="auto"/>
        <w:ind w:firstLine="288"/>
        <w:jc w:val="both"/>
        <w:rPr>
          <w:rFonts w:ascii="Times New Roman" w:eastAsia="Times New Roman" w:hAnsi="Times New Roman" w:cs="Times New Roman"/>
        </w:rPr>
      </w:pPr>
      <w:r w:rsidRPr="00CA0340">
        <w:rPr>
          <w:rFonts w:ascii="Times New Roman" w:eastAsia="Times New Roman" w:hAnsi="Times New Roman" w:cs="Times New Roman"/>
        </w:rPr>
        <w:t>*</w:t>
      </w:r>
      <w:proofErr w:type="gramStart"/>
      <w:r w:rsidRPr="00CA0340">
        <w:rPr>
          <w:rFonts w:ascii="Times New Roman" w:eastAsia="Times New Roman" w:hAnsi="Times New Roman" w:cs="Times New Roman"/>
        </w:rPr>
        <w:t>*  Correlation</w:t>
      </w:r>
      <w:proofErr w:type="gramEnd"/>
      <w:r w:rsidRPr="00CA0340">
        <w:rPr>
          <w:rFonts w:ascii="Times New Roman" w:eastAsia="Times New Roman" w:hAnsi="Times New Roman" w:cs="Times New Roman"/>
        </w:rPr>
        <w:t xml:space="preserve"> is significant at the 0.01 level (2-tailed).</w:t>
      </w:r>
    </w:p>
    <w:p w:rsidR="00CA0340" w:rsidRPr="00CA0340" w:rsidRDefault="00CA0340" w:rsidP="00CA0340">
      <w:pPr>
        <w:autoSpaceDE w:val="0"/>
        <w:autoSpaceDN w:val="0"/>
        <w:adjustRightInd w:val="0"/>
        <w:spacing w:after="0" w:line="240" w:lineRule="auto"/>
        <w:ind w:firstLine="288"/>
        <w:jc w:val="both"/>
        <w:rPr>
          <w:rFonts w:ascii="Times New Roman" w:eastAsia="Times New Roman" w:hAnsi="Times New Roman" w:cs="Times New Roman"/>
        </w:rPr>
      </w:pPr>
      <w:proofErr w:type="gramStart"/>
      <w:r w:rsidRPr="00CA0340">
        <w:rPr>
          <w:rFonts w:ascii="Times New Roman" w:eastAsia="Times New Roman" w:hAnsi="Times New Roman" w:cs="Times New Roman"/>
        </w:rPr>
        <w:t>*  Correlation</w:t>
      </w:r>
      <w:proofErr w:type="gramEnd"/>
      <w:r w:rsidRPr="00CA0340">
        <w:rPr>
          <w:rFonts w:ascii="Times New Roman" w:eastAsia="Times New Roman" w:hAnsi="Times New Roman" w:cs="Times New Roman"/>
        </w:rPr>
        <w:t xml:space="preserve"> is significant at the 0.05 level (2-tailed).</w:t>
      </w:r>
    </w:p>
    <w:p w:rsidR="00CA0340" w:rsidRDefault="00CA0340" w:rsidP="00CA0340">
      <w:pPr>
        <w:autoSpaceDE w:val="0"/>
        <w:autoSpaceDN w:val="0"/>
        <w:adjustRightInd w:val="0"/>
        <w:spacing w:after="0" w:line="240" w:lineRule="auto"/>
        <w:ind w:firstLine="288"/>
        <w:jc w:val="both"/>
        <w:rPr>
          <w:rFonts w:ascii="Times New Roman" w:eastAsia="Times New Roman" w:hAnsi="Times New Roman" w:cs="Times New Roman"/>
        </w:rPr>
      </w:pPr>
      <w:r w:rsidRPr="00CA0340">
        <w:rPr>
          <w:rFonts w:ascii="Times New Roman" w:eastAsia="Times New Roman" w:hAnsi="Times New Roman" w:cs="Times New Roman"/>
        </w:rPr>
        <w:t xml:space="preserve">Table 5 lists Pearson correlation coefficient between physical and chemical parameters. </w:t>
      </w:r>
    </w:p>
    <w:p w:rsidR="00CA0340" w:rsidRDefault="00CA0340" w:rsidP="00CA0340">
      <w:pPr>
        <w:autoSpaceDE w:val="0"/>
        <w:autoSpaceDN w:val="0"/>
        <w:adjustRightInd w:val="0"/>
        <w:spacing w:after="0" w:line="240" w:lineRule="auto"/>
        <w:ind w:firstLine="288"/>
        <w:jc w:val="both"/>
        <w:rPr>
          <w:rFonts w:ascii="Times New Roman" w:eastAsia="Times New Roman" w:hAnsi="Times New Roman" w:cs="Times New Roman"/>
        </w:rPr>
      </w:pPr>
    </w:p>
    <w:p w:rsidR="00CA0340" w:rsidRDefault="00CA0340" w:rsidP="00CA0340">
      <w:pPr>
        <w:autoSpaceDE w:val="0"/>
        <w:autoSpaceDN w:val="0"/>
        <w:adjustRightInd w:val="0"/>
        <w:spacing w:after="0" w:line="240" w:lineRule="auto"/>
        <w:ind w:firstLine="288"/>
        <w:jc w:val="both"/>
        <w:rPr>
          <w:rFonts w:ascii="Times New Roman" w:eastAsia="Times New Roman" w:hAnsi="Times New Roman" w:cs="Times New Roman"/>
        </w:rPr>
      </w:pPr>
      <w:r w:rsidRPr="00CA0340">
        <w:rPr>
          <w:rFonts w:ascii="Times New Roman" w:eastAsia="Times New Roman" w:hAnsi="Times New Roman" w:cs="Times New Roman"/>
        </w:rPr>
        <w:t xml:space="preserve">DISCUSSION </w:t>
      </w:r>
    </w:p>
    <w:p w:rsidR="00CA0340" w:rsidRPr="00CA0340" w:rsidRDefault="00CA0340" w:rsidP="00CA0340">
      <w:pPr>
        <w:autoSpaceDE w:val="0"/>
        <w:autoSpaceDN w:val="0"/>
        <w:adjustRightInd w:val="0"/>
        <w:spacing w:after="0" w:line="240" w:lineRule="auto"/>
        <w:ind w:firstLine="288"/>
        <w:jc w:val="both"/>
        <w:rPr>
          <w:rFonts w:ascii="Times New Roman" w:eastAsia="Times New Roman" w:hAnsi="Times New Roman" w:cs="Times New Roman"/>
        </w:rPr>
      </w:pPr>
    </w:p>
    <w:p w:rsidR="00CA0340" w:rsidRPr="00CA0340" w:rsidRDefault="00CA0340" w:rsidP="00CA0340">
      <w:pPr>
        <w:autoSpaceDE w:val="0"/>
        <w:autoSpaceDN w:val="0"/>
        <w:adjustRightInd w:val="0"/>
        <w:spacing w:after="0" w:line="240" w:lineRule="auto"/>
        <w:ind w:firstLine="288"/>
        <w:jc w:val="both"/>
        <w:rPr>
          <w:rFonts w:ascii="Times New Roman" w:eastAsia="Times New Roman" w:hAnsi="Times New Roman" w:cs="Times New Roman"/>
        </w:rPr>
      </w:pPr>
      <w:r w:rsidRPr="00CA0340">
        <w:rPr>
          <w:rFonts w:ascii="Times New Roman" w:eastAsia="Times New Roman" w:hAnsi="Times New Roman" w:cs="Times New Roman"/>
        </w:rPr>
        <w:t xml:space="preserve">PH: The acceptable range of pH of drinking water based on Iran national standard and WHO standard is 6.5 – 8.5 (Table 1). Since the measurements indicated that this parameter was within the standard range, quality of the drinking water was at acceptable level as to PH. </w:t>
      </w:r>
      <w:proofErr w:type="spellStart"/>
      <w:r w:rsidRPr="00CA0340">
        <w:rPr>
          <w:rFonts w:ascii="Times New Roman" w:eastAsia="Times New Roman" w:hAnsi="Times New Roman" w:cs="Times New Roman"/>
        </w:rPr>
        <w:t>Mohammadi</w:t>
      </w:r>
      <w:proofErr w:type="spellEnd"/>
      <w:r w:rsidRPr="00CA0340">
        <w:rPr>
          <w:rFonts w:ascii="Times New Roman" w:eastAsia="Times New Roman" w:hAnsi="Times New Roman" w:cs="Times New Roman"/>
        </w:rPr>
        <w:t xml:space="preserve"> et al. reported that pH level of drinking water samples collected in </w:t>
      </w:r>
      <w:proofErr w:type="spellStart"/>
      <w:r w:rsidRPr="00CA0340">
        <w:rPr>
          <w:rFonts w:ascii="Times New Roman" w:eastAsia="Times New Roman" w:hAnsi="Times New Roman" w:cs="Times New Roman"/>
        </w:rPr>
        <w:t>Babol</w:t>
      </w:r>
      <w:proofErr w:type="spellEnd"/>
      <w:r w:rsidRPr="00CA0340">
        <w:rPr>
          <w:rFonts w:ascii="Times New Roman" w:eastAsia="Times New Roman" w:hAnsi="Times New Roman" w:cs="Times New Roman"/>
        </w:rPr>
        <w:t xml:space="preserve"> city was at standard range [23] and similar results was reported by </w:t>
      </w:r>
      <w:proofErr w:type="spellStart"/>
      <w:r w:rsidRPr="00CA0340">
        <w:rPr>
          <w:rFonts w:ascii="Times New Roman" w:eastAsia="Times New Roman" w:hAnsi="Times New Roman" w:cs="Times New Roman"/>
        </w:rPr>
        <w:t>Rajaie</w:t>
      </w:r>
      <w:proofErr w:type="spellEnd"/>
      <w:r w:rsidRPr="00CA0340">
        <w:rPr>
          <w:rFonts w:ascii="Times New Roman" w:eastAsia="Times New Roman" w:hAnsi="Times New Roman" w:cs="Times New Roman"/>
        </w:rPr>
        <w:t xml:space="preserve"> et al. in </w:t>
      </w:r>
      <w:proofErr w:type="spellStart"/>
      <w:r w:rsidRPr="00CA0340">
        <w:rPr>
          <w:rFonts w:ascii="Times New Roman" w:eastAsia="Times New Roman" w:hAnsi="Times New Roman" w:cs="Times New Roman"/>
        </w:rPr>
        <w:t>Birjand</w:t>
      </w:r>
      <w:proofErr w:type="spellEnd"/>
      <w:r w:rsidRPr="00CA0340">
        <w:rPr>
          <w:rFonts w:ascii="Times New Roman" w:eastAsia="Times New Roman" w:hAnsi="Times New Roman" w:cs="Times New Roman"/>
        </w:rPr>
        <w:t xml:space="preserve"> and </w:t>
      </w:r>
      <w:proofErr w:type="spellStart"/>
      <w:r w:rsidRPr="00CA0340">
        <w:rPr>
          <w:rFonts w:ascii="Times New Roman" w:eastAsia="Times New Roman" w:hAnsi="Times New Roman" w:cs="Times New Roman"/>
        </w:rPr>
        <w:t>Ghaen</w:t>
      </w:r>
      <w:proofErr w:type="spellEnd"/>
      <w:r w:rsidRPr="00CA0340">
        <w:rPr>
          <w:rFonts w:ascii="Times New Roman" w:eastAsia="Times New Roman" w:hAnsi="Times New Roman" w:cs="Times New Roman"/>
        </w:rPr>
        <w:t xml:space="preserve">-Iran. [26].Residual chlorine: average residual chlorine of the sample was 0.88mg/li so that this parameter was higher than the national standards in 62.5% of the samples (Table 1). </w:t>
      </w:r>
      <w:proofErr w:type="spellStart"/>
      <w:r w:rsidRPr="00CA0340">
        <w:rPr>
          <w:rFonts w:ascii="Times New Roman" w:eastAsia="Times New Roman" w:hAnsi="Times New Roman" w:cs="Times New Roman"/>
        </w:rPr>
        <w:t>Shabnkare</w:t>
      </w:r>
      <w:proofErr w:type="spellEnd"/>
      <w:r w:rsidRPr="00CA0340">
        <w:rPr>
          <w:rFonts w:ascii="Times New Roman" w:eastAsia="Times New Roman" w:hAnsi="Times New Roman" w:cs="Times New Roman"/>
        </w:rPr>
        <w:t xml:space="preserve"> et al. reported in their study that average residual chlorine was 0.6mg/l, which is acceptable as per Iran national standards. [12].TDS: as listed in Table 1, TDS was between 223 and 2456mg/l and the mean score was 418.38mg/l. </w:t>
      </w:r>
      <w:proofErr w:type="spellStart"/>
      <w:r w:rsidRPr="00CA0340">
        <w:rPr>
          <w:rFonts w:ascii="Times New Roman" w:eastAsia="Times New Roman" w:hAnsi="Times New Roman" w:cs="Times New Roman"/>
        </w:rPr>
        <w:t>ZahediKalaki</w:t>
      </w:r>
      <w:proofErr w:type="spellEnd"/>
      <w:r w:rsidRPr="00CA0340">
        <w:rPr>
          <w:rFonts w:ascii="Times New Roman" w:eastAsia="Times New Roman" w:hAnsi="Times New Roman" w:cs="Times New Roman"/>
        </w:rPr>
        <w:t xml:space="preserve"> conducted a study on </w:t>
      </w:r>
      <w:proofErr w:type="spellStart"/>
      <w:r w:rsidRPr="00CA0340">
        <w:rPr>
          <w:rFonts w:ascii="Times New Roman" w:eastAsia="Times New Roman" w:hAnsi="Times New Roman" w:cs="Times New Roman"/>
        </w:rPr>
        <w:t>Behshar</w:t>
      </w:r>
      <w:proofErr w:type="spellEnd"/>
      <w:r w:rsidRPr="00CA0340">
        <w:rPr>
          <w:rFonts w:ascii="Times New Roman" w:eastAsia="Times New Roman" w:hAnsi="Times New Roman" w:cs="Times New Roman"/>
        </w:rPr>
        <w:t xml:space="preserve"> water reservoirs and reported that 1Cº increase in water temperature increased EC up to 2%. Therefore, during drought conditions when temperature is higher, higher TDS and EC levels are expectable [27]. National standard range of TDS is 1500mg/l; therefore, TDS of 6.3% of the samples in our study was higher than the standard. </w:t>
      </w:r>
      <w:proofErr w:type="spellStart"/>
      <w:r w:rsidRPr="00CA0340">
        <w:rPr>
          <w:rFonts w:ascii="Times New Roman" w:eastAsia="Times New Roman" w:hAnsi="Times New Roman" w:cs="Times New Roman"/>
        </w:rPr>
        <w:t>Rajaie</w:t>
      </w:r>
      <w:proofErr w:type="spellEnd"/>
      <w:r w:rsidRPr="00CA0340">
        <w:rPr>
          <w:rFonts w:ascii="Times New Roman" w:eastAsia="Times New Roman" w:hAnsi="Times New Roman" w:cs="Times New Roman"/>
        </w:rPr>
        <w:t xml:space="preserve"> et al. reported that TDS in 37% of the samples in </w:t>
      </w:r>
      <w:proofErr w:type="spellStart"/>
      <w:r w:rsidRPr="00CA0340">
        <w:rPr>
          <w:rFonts w:ascii="Times New Roman" w:eastAsia="Times New Roman" w:hAnsi="Times New Roman" w:cs="Times New Roman"/>
        </w:rPr>
        <w:t>Birjand</w:t>
      </w:r>
      <w:proofErr w:type="spellEnd"/>
      <w:r w:rsidRPr="00CA0340">
        <w:rPr>
          <w:rFonts w:ascii="Times New Roman" w:eastAsia="Times New Roman" w:hAnsi="Times New Roman" w:cs="Times New Roman"/>
        </w:rPr>
        <w:t xml:space="preserve"> and </w:t>
      </w:r>
      <w:proofErr w:type="spellStart"/>
      <w:r w:rsidRPr="00CA0340">
        <w:rPr>
          <w:rFonts w:ascii="Times New Roman" w:eastAsia="Times New Roman" w:hAnsi="Times New Roman" w:cs="Times New Roman"/>
        </w:rPr>
        <w:t>Ghaen</w:t>
      </w:r>
      <w:proofErr w:type="spellEnd"/>
      <w:r w:rsidRPr="00CA0340">
        <w:rPr>
          <w:rFonts w:ascii="Times New Roman" w:eastAsia="Times New Roman" w:hAnsi="Times New Roman" w:cs="Times New Roman"/>
        </w:rPr>
        <w:t xml:space="preserve"> was higher than the standard limits. [26].Nitrate and nitrite: variation range of nitrate was between 7.8 and 31.5mg/l with mean level of 16.4mg/l (Table 1). This parameter, in </w:t>
      </w:r>
      <w:proofErr w:type="spellStart"/>
      <w:r w:rsidRPr="00CA0340">
        <w:rPr>
          <w:rFonts w:ascii="Times New Roman" w:eastAsia="Times New Roman" w:hAnsi="Times New Roman" w:cs="Times New Roman"/>
        </w:rPr>
        <w:t>Rajaie</w:t>
      </w:r>
      <w:proofErr w:type="spellEnd"/>
      <w:r w:rsidRPr="00CA0340">
        <w:rPr>
          <w:rFonts w:ascii="Times New Roman" w:eastAsia="Times New Roman" w:hAnsi="Times New Roman" w:cs="Times New Roman"/>
        </w:rPr>
        <w:t xml:space="preserve"> et al.’s study, ranged from 5.01 to 48.1mg/l with mean level of 18.1mg/l [26]. Our results showed that nitrate level in all sites met the national standard range. </w:t>
      </w:r>
      <w:proofErr w:type="spellStart"/>
      <w:r w:rsidRPr="00CA0340">
        <w:rPr>
          <w:rFonts w:ascii="Times New Roman" w:eastAsia="Times New Roman" w:hAnsi="Times New Roman" w:cs="Times New Roman"/>
        </w:rPr>
        <w:t>Fazli</w:t>
      </w:r>
      <w:proofErr w:type="spellEnd"/>
      <w:r w:rsidRPr="00CA0340">
        <w:rPr>
          <w:rFonts w:ascii="Times New Roman" w:eastAsia="Times New Roman" w:hAnsi="Times New Roman" w:cs="Times New Roman"/>
        </w:rPr>
        <w:t xml:space="preserve"> and </w:t>
      </w:r>
      <w:proofErr w:type="spellStart"/>
      <w:r w:rsidRPr="00CA0340">
        <w:rPr>
          <w:rFonts w:ascii="Times New Roman" w:eastAsia="Times New Roman" w:hAnsi="Times New Roman" w:cs="Times New Roman"/>
        </w:rPr>
        <w:t>Sadeghi</w:t>
      </w:r>
      <w:proofErr w:type="spellEnd"/>
      <w:r w:rsidRPr="00CA0340">
        <w:rPr>
          <w:rFonts w:ascii="Times New Roman" w:eastAsia="Times New Roman" w:hAnsi="Times New Roman" w:cs="Times New Roman"/>
        </w:rPr>
        <w:t xml:space="preserve"> indicated that nitrate level in 11% of the drinking water samples collected from </w:t>
      </w:r>
      <w:proofErr w:type="spellStart"/>
      <w:r w:rsidRPr="00CA0340">
        <w:rPr>
          <w:rFonts w:ascii="Times New Roman" w:eastAsia="Times New Roman" w:hAnsi="Times New Roman" w:cs="Times New Roman"/>
        </w:rPr>
        <w:t>Zanjan</w:t>
      </w:r>
      <w:proofErr w:type="spellEnd"/>
      <w:r w:rsidRPr="00CA0340">
        <w:rPr>
          <w:rFonts w:ascii="Times New Roman" w:eastAsia="Times New Roman" w:hAnsi="Times New Roman" w:cs="Times New Roman"/>
        </w:rPr>
        <w:t xml:space="preserve"> City was higher than the standard range [28]. Our study showed that all the reservoirs met the standards with regard to nitrite level; while, </w:t>
      </w:r>
      <w:proofErr w:type="spellStart"/>
      <w:r w:rsidRPr="00CA0340">
        <w:rPr>
          <w:rFonts w:ascii="Times New Roman" w:eastAsia="Times New Roman" w:hAnsi="Times New Roman" w:cs="Times New Roman"/>
        </w:rPr>
        <w:t>Rajaie</w:t>
      </w:r>
      <w:proofErr w:type="spellEnd"/>
      <w:r w:rsidRPr="00CA0340">
        <w:rPr>
          <w:rFonts w:ascii="Times New Roman" w:eastAsia="Times New Roman" w:hAnsi="Times New Roman" w:cs="Times New Roman"/>
        </w:rPr>
        <w:t xml:space="preserve"> also reported consistent results [26]. </w:t>
      </w:r>
      <w:proofErr w:type="spellStart"/>
      <w:r w:rsidRPr="00CA0340">
        <w:rPr>
          <w:rFonts w:ascii="Times New Roman" w:eastAsia="Times New Roman" w:hAnsi="Times New Roman" w:cs="Times New Roman"/>
        </w:rPr>
        <w:t>Amouie</w:t>
      </w:r>
      <w:proofErr w:type="spellEnd"/>
      <w:r w:rsidRPr="00CA0340">
        <w:rPr>
          <w:rFonts w:ascii="Times New Roman" w:eastAsia="Times New Roman" w:hAnsi="Times New Roman" w:cs="Times New Roman"/>
        </w:rPr>
        <w:t xml:space="preserve"> et al. studied nitrate and nitrite concentration at different points of drinking water facilities in </w:t>
      </w:r>
      <w:proofErr w:type="spellStart"/>
      <w:r w:rsidRPr="00CA0340">
        <w:rPr>
          <w:rFonts w:ascii="Times New Roman" w:eastAsia="Times New Roman" w:hAnsi="Times New Roman" w:cs="Times New Roman"/>
        </w:rPr>
        <w:t>Babol</w:t>
      </w:r>
      <w:proofErr w:type="spellEnd"/>
      <w:r w:rsidRPr="00CA0340">
        <w:rPr>
          <w:rFonts w:ascii="Times New Roman" w:eastAsia="Times New Roman" w:hAnsi="Times New Roman" w:cs="Times New Roman"/>
        </w:rPr>
        <w:t xml:space="preserve"> City and indicated that these parameters in rural areas were equal with 2.7±4.4 and 0.04±0.02mg/li respectively at the grid and 8.3±5.3 and 0.03±0.035mg/li respectively at the consumption point; in addition, in urban areas, these parameters were 8±1.5 and 0.03±0.045gr/li respectively at the grid and 8.8±3.7 and 0.038±0.035gr/li respectively at the consumption point. They reported, also, that differences were significant only with regard to nitrate at the grid and consumption site in rural areas [29]. Nitrate and nitrite in drinking water grid of Bushehr city were at the ranges 2.51-3.51gr/l and 0.005-0.002gr/l respectively with total mean score of 3.08 and 0.003mg/li respectively [12].Fluoride: Several epidemiological studies have shown that absorption of fluoride through drinking water causes negative effects on skeletal tissue of human in long-run. Therefore, WHO announced 1.5mg/l as the acceptable level of this </w:t>
      </w:r>
      <w:proofErr w:type="gramStart"/>
      <w:r w:rsidRPr="00CA0340">
        <w:rPr>
          <w:rFonts w:ascii="Times New Roman" w:eastAsia="Times New Roman" w:hAnsi="Times New Roman" w:cs="Times New Roman"/>
        </w:rPr>
        <w:t>parameter.</w:t>
      </w:r>
      <w:proofErr w:type="gramEnd"/>
      <w:r w:rsidRPr="00CA0340">
        <w:rPr>
          <w:rFonts w:ascii="Times New Roman" w:eastAsia="Times New Roman" w:hAnsi="Times New Roman" w:cs="Times New Roman"/>
        </w:rPr>
        <w:t xml:space="preserve"> In this regard, Iran national standard indicates that the 0.5-1.5mg/li is an acceptable range [30, 31]. A study by </w:t>
      </w:r>
      <w:proofErr w:type="spellStart"/>
      <w:r w:rsidRPr="00CA0340">
        <w:rPr>
          <w:rFonts w:ascii="Times New Roman" w:eastAsia="Times New Roman" w:hAnsi="Times New Roman" w:cs="Times New Roman"/>
        </w:rPr>
        <w:t>Amouie</w:t>
      </w:r>
      <w:proofErr w:type="spellEnd"/>
      <w:r w:rsidRPr="00CA0340">
        <w:rPr>
          <w:rFonts w:ascii="Times New Roman" w:eastAsia="Times New Roman" w:hAnsi="Times New Roman" w:cs="Times New Roman"/>
        </w:rPr>
        <w:t xml:space="preserve"> et al. in rural areas of </w:t>
      </w:r>
      <w:proofErr w:type="spellStart"/>
      <w:r w:rsidRPr="00CA0340">
        <w:rPr>
          <w:rFonts w:ascii="Times New Roman" w:eastAsia="Times New Roman" w:hAnsi="Times New Roman" w:cs="Times New Roman"/>
        </w:rPr>
        <w:t>Khaf</w:t>
      </w:r>
      <w:proofErr w:type="spellEnd"/>
      <w:r w:rsidRPr="00CA0340">
        <w:rPr>
          <w:rFonts w:ascii="Times New Roman" w:eastAsia="Times New Roman" w:hAnsi="Times New Roman" w:cs="Times New Roman"/>
        </w:rPr>
        <w:t xml:space="preserve"> Village indicated that fluoride level ranged from 0.11 to 3.59mg/l so that 31% of the samples were less than the standard, 4% were higher than the standard, and 64% were at the standard range. [32].Total hardiness: the results indicated that this parameter was at the range 172-268mg/l so that all the samples met the standards in this regard (Table 1). </w:t>
      </w:r>
      <w:proofErr w:type="spellStart"/>
      <w:r w:rsidRPr="00CA0340">
        <w:rPr>
          <w:rFonts w:ascii="Times New Roman" w:eastAsia="Times New Roman" w:hAnsi="Times New Roman" w:cs="Times New Roman"/>
        </w:rPr>
        <w:t>Rajaie</w:t>
      </w:r>
      <w:proofErr w:type="spellEnd"/>
      <w:r w:rsidRPr="00CA0340">
        <w:rPr>
          <w:rFonts w:ascii="Times New Roman" w:eastAsia="Times New Roman" w:hAnsi="Times New Roman" w:cs="Times New Roman"/>
        </w:rPr>
        <w:t xml:space="preserve"> reported that this parameter was less than the standards in 25% of the samples and higher than the standards in another 25% of the samples [26]. </w:t>
      </w:r>
      <w:proofErr w:type="spellStart"/>
      <w:r w:rsidRPr="00CA0340">
        <w:rPr>
          <w:rFonts w:ascii="Times New Roman" w:eastAsia="Times New Roman" w:hAnsi="Times New Roman" w:cs="Times New Roman"/>
        </w:rPr>
        <w:t>Mohammadi</w:t>
      </w:r>
      <w:proofErr w:type="spellEnd"/>
      <w:r w:rsidRPr="00CA0340">
        <w:rPr>
          <w:rFonts w:ascii="Times New Roman" w:eastAsia="Times New Roman" w:hAnsi="Times New Roman" w:cs="Times New Roman"/>
        </w:rPr>
        <w:t xml:space="preserve"> et al. indicated that hardiness was at the range 238-578mg/li CaCO3, so that 25.7% of the samples were at desirable range, 69.2% were at acceptable range, and 5.13% were higher than the standard range. [23]. Calcium and magnesium: Variation of calcium and magnesium was at ranges 57-96 and 3.3-19.6 respectively and mean value of these parameters were 75.3 and 9.6mg/l respectively. The results indicated that the level of calcium and magnesium at all sampling sites was at standard range. In Bushehr-Iran, calcium and magnesium levels were at the ranges 148.16-164mg/l and 12.56-21.14mg/l respectively; while mean scores of these parameters was 156.38 and 16.95mg/l respectively. [12].Categorization of the parameters based on </w:t>
      </w:r>
      <w:proofErr w:type="spellStart"/>
      <w:r w:rsidRPr="00CA0340">
        <w:rPr>
          <w:rFonts w:ascii="Times New Roman" w:eastAsia="Times New Roman" w:hAnsi="Times New Roman" w:cs="Times New Roman"/>
        </w:rPr>
        <w:t>Schoellerdiagram.In</w:t>
      </w:r>
      <w:proofErr w:type="spellEnd"/>
      <w:r w:rsidRPr="00CA0340">
        <w:rPr>
          <w:rFonts w:ascii="Times New Roman" w:eastAsia="Times New Roman" w:hAnsi="Times New Roman" w:cs="Times New Roman"/>
        </w:rPr>
        <w:t xml:space="preserve"> addition to the national and international standards of quality of water, </w:t>
      </w:r>
      <w:proofErr w:type="spellStart"/>
      <w:r w:rsidRPr="00CA0340">
        <w:rPr>
          <w:rFonts w:ascii="Times New Roman" w:eastAsia="Times New Roman" w:hAnsi="Times New Roman" w:cs="Times New Roman"/>
        </w:rPr>
        <w:t>Schoeller</w:t>
      </w:r>
      <w:proofErr w:type="spellEnd"/>
      <w:r w:rsidRPr="00CA0340">
        <w:rPr>
          <w:rFonts w:ascii="Times New Roman" w:eastAsia="Times New Roman" w:hAnsi="Times New Roman" w:cs="Times New Roman"/>
        </w:rPr>
        <w:t xml:space="preserve"> diagram was used to examine quality of water in the category range of good</w:t>
      </w:r>
      <w:proofErr w:type="gramStart"/>
      <w:r w:rsidRPr="00CA0340">
        <w:rPr>
          <w:rFonts w:ascii="Times New Roman" w:eastAsia="Times New Roman" w:hAnsi="Times New Roman" w:cs="Times New Roman"/>
        </w:rPr>
        <w:t>,…,</w:t>
      </w:r>
      <w:proofErr w:type="gramEnd"/>
      <w:r w:rsidRPr="00CA0340">
        <w:rPr>
          <w:rFonts w:ascii="Times New Roman" w:eastAsia="Times New Roman" w:hAnsi="Times New Roman" w:cs="Times New Roman"/>
        </w:rPr>
        <w:t xml:space="preserve"> non-potable [3, 4]. As listed in Table 4, parameters pH, calcium, magnesium, and total hardiness were at good category of </w:t>
      </w:r>
      <w:proofErr w:type="spellStart"/>
      <w:r w:rsidRPr="00CA0340">
        <w:rPr>
          <w:rFonts w:ascii="Times New Roman" w:eastAsia="Times New Roman" w:hAnsi="Times New Roman" w:cs="Times New Roman"/>
        </w:rPr>
        <w:t>Schoeller</w:t>
      </w:r>
      <w:proofErr w:type="spellEnd"/>
      <w:r w:rsidRPr="00CA0340">
        <w:rPr>
          <w:rFonts w:ascii="Times New Roman" w:eastAsia="Times New Roman" w:hAnsi="Times New Roman" w:cs="Times New Roman"/>
        </w:rPr>
        <w:t xml:space="preserve"> diagram; 93.7% of TDS was in good category and 6.3% was at unacceptable category. Consistently, as reported by </w:t>
      </w:r>
      <w:proofErr w:type="spellStart"/>
      <w:r w:rsidRPr="00CA0340">
        <w:rPr>
          <w:rFonts w:ascii="Times New Roman" w:eastAsia="Times New Roman" w:hAnsi="Times New Roman" w:cs="Times New Roman"/>
        </w:rPr>
        <w:t>Rajaie</w:t>
      </w:r>
      <w:proofErr w:type="spellEnd"/>
      <w:r w:rsidRPr="00CA0340">
        <w:rPr>
          <w:rFonts w:ascii="Times New Roman" w:eastAsia="Times New Roman" w:hAnsi="Times New Roman" w:cs="Times New Roman"/>
        </w:rPr>
        <w:t xml:space="preserve"> et al. (</w:t>
      </w:r>
      <w:proofErr w:type="spellStart"/>
      <w:r w:rsidRPr="00CA0340">
        <w:rPr>
          <w:rFonts w:ascii="Times New Roman" w:eastAsia="Times New Roman" w:hAnsi="Times New Roman" w:cs="Times New Roman"/>
        </w:rPr>
        <w:t>Birjand</w:t>
      </w:r>
      <w:proofErr w:type="spellEnd"/>
      <w:r w:rsidRPr="00CA0340">
        <w:rPr>
          <w:rFonts w:ascii="Times New Roman" w:eastAsia="Times New Roman" w:hAnsi="Times New Roman" w:cs="Times New Roman"/>
        </w:rPr>
        <w:t xml:space="preserve"> and </w:t>
      </w:r>
      <w:proofErr w:type="spellStart"/>
      <w:r w:rsidRPr="00CA0340">
        <w:rPr>
          <w:rFonts w:ascii="Times New Roman" w:eastAsia="Times New Roman" w:hAnsi="Times New Roman" w:cs="Times New Roman"/>
        </w:rPr>
        <w:t>Ghaen</w:t>
      </w:r>
      <w:proofErr w:type="spellEnd"/>
      <w:r w:rsidRPr="00CA0340">
        <w:rPr>
          <w:rFonts w:ascii="Times New Roman" w:eastAsia="Times New Roman" w:hAnsi="Times New Roman" w:cs="Times New Roman"/>
        </w:rPr>
        <w:t xml:space="preserve">) and </w:t>
      </w:r>
      <w:proofErr w:type="spellStart"/>
      <w:r w:rsidRPr="00CA0340">
        <w:rPr>
          <w:rFonts w:ascii="Times New Roman" w:eastAsia="Times New Roman" w:hAnsi="Times New Roman" w:cs="Times New Roman"/>
        </w:rPr>
        <w:t>Mohammadi</w:t>
      </w:r>
      <w:proofErr w:type="spellEnd"/>
      <w:r w:rsidRPr="00CA0340">
        <w:rPr>
          <w:rFonts w:ascii="Times New Roman" w:eastAsia="Times New Roman" w:hAnsi="Times New Roman" w:cs="Times New Roman"/>
        </w:rPr>
        <w:t xml:space="preserve"> et al. (</w:t>
      </w:r>
      <w:proofErr w:type="spellStart"/>
      <w:r w:rsidRPr="00CA0340">
        <w:rPr>
          <w:rFonts w:ascii="Times New Roman" w:eastAsia="Times New Roman" w:hAnsi="Times New Roman" w:cs="Times New Roman"/>
        </w:rPr>
        <w:t>Babol</w:t>
      </w:r>
      <w:proofErr w:type="spellEnd"/>
      <w:r w:rsidRPr="00CA0340">
        <w:rPr>
          <w:rFonts w:ascii="Times New Roman" w:eastAsia="Times New Roman" w:hAnsi="Times New Roman" w:cs="Times New Roman"/>
        </w:rPr>
        <w:t xml:space="preserve">), qualitative parameters of the drinking water samples, based on </w:t>
      </w:r>
      <w:proofErr w:type="spellStart"/>
      <w:r w:rsidRPr="00CA0340">
        <w:rPr>
          <w:rFonts w:ascii="Times New Roman" w:eastAsia="Times New Roman" w:hAnsi="Times New Roman" w:cs="Times New Roman"/>
        </w:rPr>
        <w:t>Schoeller</w:t>
      </w:r>
      <w:proofErr w:type="spellEnd"/>
      <w:r w:rsidRPr="00CA0340">
        <w:rPr>
          <w:rFonts w:ascii="Times New Roman" w:eastAsia="Times New Roman" w:hAnsi="Times New Roman" w:cs="Times New Roman"/>
        </w:rPr>
        <w:t xml:space="preserve"> diagram, were at the range of good,…,average categories [23, 26]</w:t>
      </w:r>
      <w:r w:rsidRPr="00CA0340">
        <w:rPr>
          <w:rFonts w:ascii="Times New Roman" w:eastAsia="Times New Roman" w:hAnsi="Times New Roman" w:cs="Times New Roman"/>
          <w:rtl/>
        </w:rPr>
        <w:t>.</w:t>
      </w:r>
      <w:r w:rsidRPr="00CA0340">
        <w:rPr>
          <w:rFonts w:ascii="Times New Roman" w:eastAsia="Times New Roman" w:hAnsi="Times New Roman" w:cs="Times New Roman"/>
        </w:rPr>
        <w:t>Correlation coefficient: as the results showed, there was positive correlation between TDS - nitrite, nitrate - calcium, and total hardiness – calcium and negative correlation between magnesium – calcium, nitrite-total hardiness, TDS- total hardiness, and residual chlorine-nitrate. (Table 5).</w:t>
      </w:r>
    </w:p>
    <w:p w:rsidR="00CA0340" w:rsidRPr="00CA0340" w:rsidRDefault="00CA0340" w:rsidP="00CA0340">
      <w:pPr>
        <w:autoSpaceDE w:val="0"/>
        <w:autoSpaceDN w:val="0"/>
        <w:adjustRightInd w:val="0"/>
        <w:spacing w:after="0" w:line="240" w:lineRule="auto"/>
        <w:ind w:firstLine="288"/>
        <w:jc w:val="both"/>
        <w:rPr>
          <w:rFonts w:ascii="Times New Roman" w:eastAsia="Times New Roman" w:hAnsi="Times New Roman" w:cs="Times New Roman"/>
        </w:rPr>
      </w:pPr>
    </w:p>
    <w:p w:rsidR="00CA0340" w:rsidRDefault="00CA0340" w:rsidP="00CA0340">
      <w:pPr>
        <w:autoSpaceDE w:val="0"/>
        <w:autoSpaceDN w:val="0"/>
        <w:adjustRightInd w:val="0"/>
        <w:spacing w:after="0" w:line="240" w:lineRule="auto"/>
        <w:ind w:firstLine="288"/>
        <w:jc w:val="both"/>
        <w:rPr>
          <w:rFonts w:ascii="Times New Roman" w:eastAsia="Times New Roman" w:hAnsi="Times New Roman" w:cs="Times New Roman"/>
        </w:rPr>
      </w:pPr>
      <w:r w:rsidRPr="00CA0340">
        <w:rPr>
          <w:rFonts w:ascii="Times New Roman" w:eastAsia="Times New Roman" w:hAnsi="Times New Roman" w:cs="Times New Roman"/>
        </w:rPr>
        <w:t xml:space="preserve">CONCLUSION </w:t>
      </w:r>
    </w:p>
    <w:p w:rsidR="00CA0340" w:rsidRPr="00CA0340" w:rsidRDefault="00CA0340" w:rsidP="00CA0340">
      <w:pPr>
        <w:autoSpaceDE w:val="0"/>
        <w:autoSpaceDN w:val="0"/>
        <w:adjustRightInd w:val="0"/>
        <w:spacing w:after="0" w:line="240" w:lineRule="auto"/>
        <w:ind w:firstLine="288"/>
        <w:jc w:val="both"/>
        <w:rPr>
          <w:rFonts w:ascii="Times New Roman" w:eastAsia="Times New Roman" w:hAnsi="Times New Roman" w:cs="Times New Roman"/>
        </w:rPr>
      </w:pPr>
    </w:p>
    <w:p w:rsidR="00CA0340" w:rsidRDefault="00CA0340" w:rsidP="00CA0340">
      <w:pPr>
        <w:autoSpaceDE w:val="0"/>
        <w:autoSpaceDN w:val="0"/>
        <w:adjustRightInd w:val="0"/>
        <w:spacing w:after="0" w:line="240" w:lineRule="auto"/>
        <w:ind w:firstLine="288"/>
        <w:jc w:val="both"/>
        <w:rPr>
          <w:rFonts w:ascii="Times New Roman" w:eastAsia="Times New Roman" w:hAnsi="Times New Roman" w:cs="Times New Roman"/>
        </w:rPr>
      </w:pPr>
      <w:r w:rsidRPr="00CA0340">
        <w:rPr>
          <w:rFonts w:ascii="Times New Roman" w:eastAsia="Times New Roman" w:hAnsi="Times New Roman" w:cs="Times New Roman"/>
        </w:rPr>
        <w:t xml:space="preserve">In summary, parameters pH, nitrate, nitrite, fluoride, total hardiness, calcium, and magnesium were at acceptable range. In addition, 6.3% and 62.5% of the samples were higher than the standard range regarding TDS and residual chlorine. Studies have shown that high TDS of water causes unpleasant taste and appearance. However, in general, one may say that quality of drinking water in Kermanshah City causes no health problem with regard to the physical and chemical parameters under study. With regard to </w:t>
      </w:r>
      <w:proofErr w:type="spellStart"/>
      <w:r w:rsidRPr="00CA0340">
        <w:rPr>
          <w:rFonts w:ascii="Times New Roman" w:eastAsia="Times New Roman" w:hAnsi="Times New Roman" w:cs="Times New Roman"/>
        </w:rPr>
        <w:t>Schoeller</w:t>
      </w:r>
      <w:proofErr w:type="spellEnd"/>
      <w:r w:rsidRPr="00CA0340">
        <w:rPr>
          <w:rFonts w:ascii="Times New Roman" w:eastAsia="Times New Roman" w:hAnsi="Times New Roman" w:cs="Times New Roman"/>
        </w:rPr>
        <w:t xml:space="preserve"> diagram, the samples were at good category. Given importance and effectiveness of quality of drinking water, it is needed to design a routine monitoring system to ensure quality of the public drinking water.</w:t>
      </w:r>
    </w:p>
    <w:p w:rsidR="00905CD0" w:rsidRDefault="00905CD0" w:rsidP="00CA0340">
      <w:pPr>
        <w:autoSpaceDE w:val="0"/>
        <w:autoSpaceDN w:val="0"/>
        <w:adjustRightInd w:val="0"/>
        <w:spacing w:after="0" w:line="240" w:lineRule="auto"/>
        <w:ind w:firstLine="288"/>
        <w:jc w:val="both"/>
        <w:rPr>
          <w:rFonts w:ascii="Times New Roman" w:eastAsia="Times New Roman" w:hAnsi="Times New Roman" w:cs="Times New Roman"/>
        </w:rPr>
      </w:pPr>
    </w:p>
    <w:p w:rsidR="00905CD0" w:rsidRPr="00051D21" w:rsidRDefault="00051D21" w:rsidP="00051D21">
      <w:pPr>
        <w:autoSpaceDE w:val="0"/>
        <w:autoSpaceDN w:val="0"/>
        <w:adjustRightInd w:val="0"/>
        <w:spacing w:after="0" w:line="240" w:lineRule="auto"/>
        <w:ind w:firstLine="288"/>
        <w:jc w:val="both"/>
        <w:rPr>
          <w:rFonts w:ascii="Times New Roman" w:eastAsia="Times New Roman" w:hAnsi="Times New Roman" w:cs="Times New Roman"/>
        </w:rPr>
      </w:pPr>
      <w:r w:rsidRPr="00051D21">
        <w:rPr>
          <w:rFonts w:ascii="Times New Roman" w:eastAsia="Times New Roman" w:hAnsi="Times New Roman" w:cs="Times New Roman"/>
          <w:highlight w:val="yellow"/>
        </w:rPr>
        <w:t>ACKNOWLEDGMENT</w:t>
      </w:r>
    </w:p>
    <w:p w:rsidR="00905CD0" w:rsidRPr="00905CD0" w:rsidRDefault="00905CD0" w:rsidP="00905CD0">
      <w:pPr>
        <w:autoSpaceDE w:val="0"/>
        <w:autoSpaceDN w:val="0"/>
        <w:adjustRightInd w:val="0"/>
        <w:spacing w:after="0" w:line="240" w:lineRule="auto"/>
        <w:ind w:firstLine="288"/>
        <w:jc w:val="both"/>
        <w:rPr>
          <w:rFonts w:ascii="Times New Roman" w:eastAsia="Times New Roman" w:hAnsi="Times New Roman" w:cs="Times New Roman"/>
          <w:highlight w:val="yellow"/>
        </w:rPr>
      </w:pPr>
    </w:p>
    <w:p w:rsidR="00905CD0" w:rsidRPr="00CA0340" w:rsidRDefault="00905CD0" w:rsidP="00905CD0">
      <w:pPr>
        <w:autoSpaceDE w:val="0"/>
        <w:autoSpaceDN w:val="0"/>
        <w:adjustRightInd w:val="0"/>
        <w:spacing w:after="0" w:line="240" w:lineRule="auto"/>
        <w:ind w:firstLine="288"/>
        <w:jc w:val="both"/>
        <w:rPr>
          <w:rFonts w:ascii="Times New Roman" w:eastAsia="Times New Roman" w:hAnsi="Times New Roman" w:cs="Times New Roman"/>
        </w:rPr>
      </w:pPr>
      <w:r w:rsidRPr="00905CD0">
        <w:rPr>
          <w:rFonts w:ascii="Times New Roman" w:eastAsia="Times New Roman" w:hAnsi="Times New Roman" w:cs="Times New Roman"/>
          <w:highlight w:val="yellow"/>
        </w:rPr>
        <w:t>The authors gratefully acknowledge the Research (grant number: 95702) Council of Kermanshah University of Medical Sciences for the financial support.</w:t>
      </w:r>
    </w:p>
    <w:p w:rsidR="00212B05" w:rsidRPr="00212B05" w:rsidRDefault="00212B05" w:rsidP="00212B05">
      <w:pPr>
        <w:autoSpaceDE w:val="0"/>
        <w:autoSpaceDN w:val="0"/>
        <w:adjustRightInd w:val="0"/>
        <w:spacing w:after="0" w:line="240" w:lineRule="auto"/>
        <w:ind w:firstLine="288"/>
        <w:jc w:val="both"/>
        <w:rPr>
          <w:rFonts w:ascii="Times New Roman" w:eastAsia="Calibri" w:hAnsi="Times New Roman" w:cs="Times New Roman"/>
          <w:i/>
          <w:iCs/>
          <w:lang w:val="en-GB"/>
        </w:rPr>
      </w:pPr>
    </w:p>
    <w:p w:rsidR="003D3661" w:rsidRPr="004D4955" w:rsidRDefault="004D4955" w:rsidP="00554A9D">
      <w:pPr>
        <w:spacing w:before="240" w:after="120" w:line="240" w:lineRule="auto"/>
        <w:ind w:firstLine="284"/>
        <w:jc w:val="center"/>
        <w:rPr>
          <w:rFonts w:asciiTheme="majorBidi" w:hAnsiTheme="majorBidi" w:cstheme="majorBidi"/>
        </w:rPr>
      </w:pPr>
      <w:r>
        <w:rPr>
          <w:rFonts w:asciiTheme="majorBidi" w:hAnsiTheme="majorBidi" w:cstheme="majorBidi"/>
        </w:rPr>
        <w:t>REFRENCES</w:t>
      </w:r>
    </w:p>
    <w:p w:rsidR="00CA0340" w:rsidRPr="00CA0340" w:rsidRDefault="00CA0340" w:rsidP="00CA0340">
      <w:pPr>
        <w:pStyle w:val="EndNoteBibliography"/>
        <w:spacing w:after="0"/>
        <w:jc w:val="both"/>
        <w:rPr>
          <w:rFonts w:asciiTheme="majorBidi" w:hAnsiTheme="majorBidi" w:cstheme="majorBidi"/>
          <w:sz w:val="20"/>
          <w:szCs w:val="20"/>
        </w:rPr>
      </w:pPr>
      <w:r w:rsidRPr="00CA0340">
        <w:rPr>
          <w:rFonts w:asciiTheme="majorBidi" w:hAnsiTheme="majorBidi" w:cstheme="majorBidi"/>
          <w:sz w:val="20"/>
          <w:szCs w:val="20"/>
        </w:rPr>
        <w:t>1-Godini K, Sayehmiri K, Alyan G, et al. Investigation of microbial and chemical quality of bottled waters distributed in Ilam  (Wester Iran) 2009-10. J Ilam Univ Med Sci 2012; 2: 33-37.</w:t>
      </w:r>
    </w:p>
    <w:p w:rsidR="00CA0340" w:rsidRPr="00CA0340" w:rsidRDefault="00CA0340" w:rsidP="00CA0340">
      <w:pPr>
        <w:pStyle w:val="EndNoteBibliography"/>
        <w:spacing w:after="0"/>
        <w:jc w:val="both"/>
        <w:rPr>
          <w:rFonts w:asciiTheme="majorBidi" w:hAnsiTheme="majorBidi" w:cstheme="majorBidi"/>
          <w:sz w:val="20"/>
          <w:szCs w:val="20"/>
        </w:rPr>
      </w:pPr>
      <w:r w:rsidRPr="00CA0340">
        <w:rPr>
          <w:rFonts w:asciiTheme="majorBidi" w:hAnsiTheme="majorBidi" w:cstheme="majorBidi"/>
          <w:sz w:val="20"/>
          <w:szCs w:val="20"/>
        </w:rPr>
        <w:t>2-Giannoulis N, Maip V, Konstantinou I, Albanis T,  Dimoliatis I. Microbiological risk assessment of Agios Georgios source supplies in Northwestern Greece based on faecal coliforms determination and sanitary inspection survey. Chemosphere 2005; 58(9): 76-1269</w:t>
      </w:r>
    </w:p>
    <w:p w:rsidR="00CA0340" w:rsidRPr="00CA0340" w:rsidRDefault="00CA0340" w:rsidP="00CA0340">
      <w:pPr>
        <w:pStyle w:val="EndNoteBibliography"/>
        <w:spacing w:after="0"/>
        <w:jc w:val="both"/>
        <w:rPr>
          <w:rFonts w:asciiTheme="majorBidi" w:hAnsiTheme="majorBidi" w:cstheme="majorBidi"/>
          <w:sz w:val="20"/>
          <w:szCs w:val="20"/>
        </w:rPr>
      </w:pPr>
      <w:r w:rsidRPr="00CA0340">
        <w:rPr>
          <w:rFonts w:asciiTheme="majorBidi" w:hAnsiTheme="majorBidi" w:cstheme="majorBidi"/>
          <w:sz w:val="20"/>
          <w:szCs w:val="20"/>
        </w:rPr>
        <w:t>3-Organization W. Guidelines for drinking water quality. Geneva: World Health Organization; 2006.</w:t>
      </w:r>
    </w:p>
    <w:p w:rsidR="00CA0340" w:rsidRPr="00CA0340" w:rsidRDefault="00CA0340" w:rsidP="00CA0340">
      <w:pPr>
        <w:pStyle w:val="EndNoteBibliography"/>
        <w:spacing w:after="0"/>
        <w:jc w:val="both"/>
        <w:rPr>
          <w:rFonts w:asciiTheme="majorBidi" w:hAnsiTheme="majorBidi" w:cstheme="majorBidi"/>
          <w:sz w:val="20"/>
          <w:szCs w:val="20"/>
        </w:rPr>
      </w:pPr>
      <w:r w:rsidRPr="00CA0340">
        <w:rPr>
          <w:rFonts w:asciiTheme="majorBidi" w:hAnsiTheme="majorBidi" w:cstheme="majorBidi"/>
          <w:sz w:val="20"/>
          <w:szCs w:val="20"/>
        </w:rPr>
        <w:t>4-Heidari M, Mesdaghinia AR, Miranzadeh MB, et al. Survey on microbial quality of drinking water in rural areas of Kashan and the role of rural water and wastewater company in that improvement. HSR 2010;6: 90.</w:t>
      </w:r>
    </w:p>
    <w:p w:rsidR="00CA0340" w:rsidRPr="00CA0340" w:rsidRDefault="00CA0340" w:rsidP="00CA0340">
      <w:pPr>
        <w:pStyle w:val="EndNoteBibliography"/>
        <w:spacing w:after="0"/>
        <w:jc w:val="both"/>
        <w:rPr>
          <w:rFonts w:asciiTheme="majorBidi" w:hAnsiTheme="majorBidi" w:cstheme="majorBidi"/>
          <w:sz w:val="20"/>
          <w:szCs w:val="20"/>
        </w:rPr>
      </w:pPr>
      <w:r w:rsidRPr="00CA0340">
        <w:rPr>
          <w:rFonts w:asciiTheme="majorBidi" w:hAnsiTheme="majorBidi" w:cstheme="majorBidi"/>
          <w:sz w:val="20"/>
          <w:szCs w:val="20"/>
        </w:rPr>
        <w:t>5-Balbus JM, Lang ME. Is the water safe for my baby. Pediatr Clin North Am 2001; 48: 1129–52.</w:t>
      </w:r>
    </w:p>
    <w:p w:rsidR="00CA0340" w:rsidRPr="00CA0340" w:rsidRDefault="00CA0340" w:rsidP="00CA0340">
      <w:pPr>
        <w:pStyle w:val="EndNoteBibliography"/>
        <w:spacing w:after="0"/>
        <w:jc w:val="both"/>
        <w:rPr>
          <w:rFonts w:asciiTheme="majorBidi" w:hAnsiTheme="majorBidi" w:cstheme="majorBidi"/>
          <w:sz w:val="20"/>
          <w:szCs w:val="20"/>
        </w:rPr>
      </w:pPr>
      <w:r w:rsidRPr="00CA0340">
        <w:rPr>
          <w:rFonts w:asciiTheme="majorBidi" w:hAnsiTheme="majorBidi" w:cstheme="majorBidi"/>
          <w:sz w:val="20"/>
          <w:szCs w:val="20"/>
        </w:rPr>
        <w:t>6-Wen Y, Chen Y, Zheng N, Yang D, Zhou Q. Effect of plant biomass on nitrate removal and transformation of carbon subsurface-flow constructed wetland. Bioresour Technol. 2010;101(19): 92-7286.</w:t>
      </w:r>
    </w:p>
    <w:p w:rsidR="00CA0340" w:rsidRPr="00CA0340" w:rsidRDefault="00CA0340" w:rsidP="00CA0340">
      <w:pPr>
        <w:pStyle w:val="EndNoteBibliography"/>
        <w:spacing w:after="0"/>
        <w:jc w:val="both"/>
        <w:rPr>
          <w:rFonts w:asciiTheme="majorBidi" w:hAnsiTheme="majorBidi" w:cstheme="majorBidi"/>
          <w:sz w:val="20"/>
          <w:szCs w:val="20"/>
        </w:rPr>
      </w:pPr>
      <w:r w:rsidRPr="00CA0340">
        <w:rPr>
          <w:rFonts w:asciiTheme="majorBidi" w:hAnsiTheme="majorBidi" w:cstheme="majorBidi"/>
          <w:sz w:val="20"/>
          <w:szCs w:val="20"/>
        </w:rPr>
        <w:t xml:space="preserve">7-van Bussel CG, Schroeder JP, Wuertz S, Schulz C. The chronic effect of nitrate on production performance and health status of juvenile turbot (Psetta maxima). Aquaculture. 2012 Jan 25;326: 7-163. </w:t>
      </w:r>
    </w:p>
    <w:p w:rsidR="00CA0340" w:rsidRPr="00CA0340" w:rsidRDefault="00CA0340" w:rsidP="00CA0340">
      <w:pPr>
        <w:pStyle w:val="EndNoteBibliography"/>
        <w:spacing w:after="0"/>
        <w:jc w:val="both"/>
        <w:rPr>
          <w:rFonts w:asciiTheme="majorBidi" w:hAnsiTheme="majorBidi" w:cstheme="majorBidi"/>
          <w:sz w:val="20"/>
          <w:szCs w:val="20"/>
        </w:rPr>
      </w:pPr>
      <w:r w:rsidRPr="00CA0340">
        <w:rPr>
          <w:rFonts w:asciiTheme="majorBidi" w:hAnsiTheme="majorBidi" w:cstheme="majorBidi"/>
          <w:sz w:val="20"/>
          <w:szCs w:val="20"/>
        </w:rPr>
        <w:t>8-Anna R, Seung J, Heechul C. Reduction of highly concentrated nitrate using nanoscale zerovalent iron Effect of aggregation and catalyst on reactivity. App. Cat B Environ 2011; 105</w:t>
      </w:r>
    </w:p>
    <w:p w:rsidR="00CA0340" w:rsidRPr="00CA0340" w:rsidRDefault="00CA0340" w:rsidP="00CA0340">
      <w:pPr>
        <w:pStyle w:val="EndNoteBibliography"/>
        <w:spacing w:after="0"/>
        <w:jc w:val="both"/>
        <w:rPr>
          <w:rFonts w:asciiTheme="majorBidi" w:hAnsiTheme="majorBidi" w:cstheme="majorBidi"/>
          <w:sz w:val="20"/>
          <w:szCs w:val="20"/>
        </w:rPr>
      </w:pPr>
      <w:r w:rsidRPr="00CA0340">
        <w:rPr>
          <w:rFonts w:asciiTheme="majorBidi" w:hAnsiTheme="majorBidi" w:cstheme="majorBidi"/>
          <w:sz w:val="20"/>
          <w:szCs w:val="20"/>
        </w:rPr>
        <w:t xml:space="preserve"> (1-2): 35-128.</w:t>
      </w:r>
    </w:p>
    <w:p w:rsidR="00CA0340" w:rsidRPr="00CA0340" w:rsidRDefault="00CA0340" w:rsidP="00284739">
      <w:pPr>
        <w:pStyle w:val="EndNoteBibliography"/>
        <w:spacing w:after="0"/>
        <w:jc w:val="both"/>
        <w:rPr>
          <w:rFonts w:asciiTheme="majorBidi" w:hAnsiTheme="majorBidi" w:cstheme="majorBidi"/>
          <w:sz w:val="20"/>
          <w:szCs w:val="20"/>
        </w:rPr>
      </w:pPr>
      <w:r w:rsidRPr="00CA0340">
        <w:rPr>
          <w:rFonts w:asciiTheme="majorBidi" w:hAnsiTheme="majorBidi" w:cstheme="majorBidi"/>
          <w:sz w:val="20"/>
          <w:szCs w:val="20"/>
        </w:rPr>
        <w:t>9.</w:t>
      </w:r>
      <w:r w:rsidR="00284739" w:rsidRPr="00284739">
        <w:t xml:space="preserve"> </w:t>
      </w:r>
      <w:r w:rsidR="00284739" w:rsidRPr="00284739">
        <w:rPr>
          <w:rFonts w:asciiTheme="majorBidi" w:hAnsiTheme="majorBidi" w:cstheme="majorBidi"/>
          <w:sz w:val="20"/>
          <w:szCs w:val="20"/>
          <w:highlight w:val="yellow"/>
        </w:rPr>
        <w:t>Daraei, H., et al., Simultaneous determination of inorganic anions in bottled drinking water by the ion chromatography method. Journal of Water Chemistry and Technology, 2015. 37(5): p. 253-257.</w:t>
      </w:r>
      <w:r w:rsidRPr="00CA0340">
        <w:rPr>
          <w:rFonts w:asciiTheme="majorBidi" w:hAnsiTheme="majorBidi" w:cstheme="majorBidi"/>
          <w:sz w:val="20"/>
          <w:szCs w:val="20"/>
        </w:rPr>
        <w:t xml:space="preserve"> </w:t>
      </w:r>
    </w:p>
    <w:p w:rsidR="00CA0340" w:rsidRPr="002A79CA" w:rsidRDefault="00CA0340" w:rsidP="002A79CA">
      <w:pPr>
        <w:pStyle w:val="EndNoteBibliography"/>
        <w:spacing w:after="0"/>
        <w:jc w:val="both"/>
        <w:rPr>
          <w:rFonts w:asciiTheme="majorBidi" w:hAnsiTheme="majorBidi" w:cstheme="majorBidi"/>
          <w:sz w:val="20"/>
          <w:szCs w:val="20"/>
          <w:highlight w:val="yellow"/>
        </w:rPr>
      </w:pPr>
      <w:r w:rsidRPr="002A79CA">
        <w:rPr>
          <w:rFonts w:asciiTheme="majorBidi" w:hAnsiTheme="majorBidi" w:cstheme="majorBidi"/>
          <w:sz w:val="20"/>
          <w:szCs w:val="20"/>
          <w:highlight w:val="yellow"/>
        </w:rPr>
        <w:t>10.</w:t>
      </w:r>
      <w:r w:rsidR="002A79CA" w:rsidRPr="002A79CA">
        <w:rPr>
          <w:highlight w:val="yellow"/>
        </w:rPr>
        <w:t xml:space="preserve"> </w:t>
      </w:r>
      <w:r w:rsidR="002A79CA" w:rsidRPr="002A79CA">
        <w:rPr>
          <w:rFonts w:asciiTheme="majorBidi" w:hAnsiTheme="majorBidi" w:cstheme="majorBidi"/>
          <w:sz w:val="20"/>
          <w:szCs w:val="20"/>
          <w:highlight w:val="yellow"/>
        </w:rPr>
        <w:t>Yousefi, N., et al., Application of nanofilter in removal of phosphate, fluoride and nitrite from groundwater. Desalination and Water Treatment, 2016. 57(25): p. 11782-11788.</w:t>
      </w:r>
    </w:p>
    <w:p w:rsidR="002A79CA" w:rsidRDefault="00CA0340" w:rsidP="002A79CA">
      <w:pPr>
        <w:pStyle w:val="EndNoteBibliography"/>
        <w:spacing w:after="0"/>
        <w:jc w:val="both"/>
      </w:pPr>
      <w:r w:rsidRPr="002A79CA">
        <w:rPr>
          <w:rFonts w:asciiTheme="majorBidi" w:hAnsiTheme="majorBidi" w:cstheme="majorBidi"/>
          <w:sz w:val="20"/>
          <w:szCs w:val="20"/>
          <w:highlight w:val="yellow"/>
        </w:rPr>
        <w:t>11-</w:t>
      </w:r>
      <w:r w:rsidR="002A79CA" w:rsidRPr="002A79CA">
        <w:rPr>
          <w:highlight w:val="yellow"/>
        </w:rPr>
        <w:t xml:space="preserve"> </w:t>
      </w:r>
      <w:r w:rsidR="002A79CA" w:rsidRPr="002A79CA">
        <w:rPr>
          <w:rFonts w:asciiTheme="majorBidi" w:hAnsiTheme="majorBidi" w:cstheme="majorBidi"/>
          <w:sz w:val="20"/>
          <w:szCs w:val="20"/>
          <w:highlight w:val="yellow"/>
        </w:rPr>
        <w:t>Hossini, H., et al., A review of toxicological, environmental and health effects of chromium from aqueous medium; available removal techniques. Acta Medica Mediterranea, 2016. 32(SpecialIssue4): p. 1463-1469.</w:t>
      </w:r>
    </w:p>
    <w:p w:rsidR="00CA0340" w:rsidRPr="00CA0340" w:rsidRDefault="002A79CA" w:rsidP="002A79CA">
      <w:pPr>
        <w:pStyle w:val="EndNoteBibliography"/>
        <w:spacing w:after="0"/>
        <w:jc w:val="both"/>
        <w:rPr>
          <w:rFonts w:asciiTheme="majorBidi" w:hAnsiTheme="majorBidi" w:cstheme="majorBidi"/>
          <w:sz w:val="20"/>
          <w:szCs w:val="20"/>
        </w:rPr>
      </w:pPr>
      <w:r w:rsidRPr="00CA0340">
        <w:rPr>
          <w:rFonts w:asciiTheme="majorBidi" w:hAnsiTheme="majorBidi" w:cstheme="majorBidi"/>
          <w:sz w:val="20"/>
          <w:szCs w:val="20"/>
        </w:rPr>
        <w:t xml:space="preserve"> </w:t>
      </w:r>
      <w:r w:rsidR="00CA0340" w:rsidRPr="00CA0340">
        <w:rPr>
          <w:rFonts w:asciiTheme="majorBidi" w:hAnsiTheme="majorBidi" w:cstheme="majorBidi"/>
          <w:sz w:val="20"/>
          <w:szCs w:val="20"/>
        </w:rPr>
        <w:t>12-Shabankareh fard E,. Hayati R, Dobaradaran S. Evaluation of physical, chemical and microbial quality of distribution network drinkingwater in Bushehr, Iran. ISMJ 2015; 17(6): 1223-1235.</w:t>
      </w:r>
    </w:p>
    <w:p w:rsidR="00CA0340" w:rsidRPr="00CA0340" w:rsidRDefault="00CA0340" w:rsidP="00CA0340">
      <w:pPr>
        <w:pStyle w:val="EndNoteBibliography"/>
        <w:spacing w:after="0"/>
        <w:jc w:val="both"/>
        <w:rPr>
          <w:rFonts w:asciiTheme="majorBidi" w:hAnsiTheme="majorBidi" w:cstheme="majorBidi"/>
          <w:sz w:val="20"/>
          <w:szCs w:val="20"/>
        </w:rPr>
      </w:pPr>
      <w:r w:rsidRPr="00CA0340">
        <w:rPr>
          <w:rFonts w:asciiTheme="majorBidi" w:hAnsiTheme="majorBidi" w:cstheme="majorBidi"/>
          <w:sz w:val="20"/>
          <w:szCs w:val="20"/>
        </w:rPr>
        <w:t>13- Greer FR, Shannon M. Infant methemoglobinemia: the role of dietary nitrate in food and water. Pediatrics 2005; 116: 6 -784.</w:t>
      </w:r>
    </w:p>
    <w:p w:rsidR="00CA0340" w:rsidRPr="00CA0340" w:rsidRDefault="00CA0340" w:rsidP="00CA0340">
      <w:pPr>
        <w:pStyle w:val="EndNoteBibliography"/>
        <w:spacing w:after="0"/>
        <w:jc w:val="both"/>
        <w:rPr>
          <w:rFonts w:asciiTheme="majorBidi" w:hAnsiTheme="majorBidi" w:cstheme="majorBidi"/>
          <w:sz w:val="20"/>
          <w:szCs w:val="20"/>
        </w:rPr>
      </w:pPr>
      <w:r w:rsidRPr="00CA0340">
        <w:rPr>
          <w:rFonts w:asciiTheme="majorBidi" w:hAnsiTheme="majorBidi" w:cstheme="majorBidi"/>
          <w:sz w:val="20"/>
          <w:szCs w:val="20"/>
        </w:rPr>
        <w:t>14- Sarin P, Snoeyink V, Bebee J, et al. Iron release from corroded iron pipes in drinking water distribution systems: effect of dissolved oxygen. Water Res 2004; 38: 69-1259.</w:t>
      </w:r>
    </w:p>
    <w:p w:rsidR="00CA0340" w:rsidRPr="00CA0340" w:rsidRDefault="00CA0340" w:rsidP="00CA0340">
      <w:pPr>
        <w:pStyle w:val="EndNoteBibliography"/>
        <w:spacing w:after="0"/>
        <w:jc w:val="both"/>
        <w:rPr>
          <w:rFonts w:asciiTheme="majorBidi" w:hAnsiTheme="majorBidi" w:cstheme="majorBidi"/>
          <w:sz w:val="20"/>
          <w:szCs w:val="20"/>
        </w:rPr>
      </w:pPr>
      <w:r w:rsidRPr="00CA0340">
        <w:rPr>
          <w:rFonts w:asciiTheme="majorBidi" w:hAnsiTheme="majorBidi" w:cstheme="majorBidi"/>
          <w:sz w:val="20"/>
          <w:szCs w:val="20"/>
        </w:rPr>
        <w:t xml:space="preserve">15- Stokols D. Translating social ecological theory into guidelines for community health promotion. American journal of health promotion. 1996 :(1);10(4): 98-282. </w:t>
      </w:r>
    </w:p>
    <w:p w:rsidR="00CA0340" w:rsidRPr="00CA0340" w:rsidRDefault="00CA0340" w:rsidP="00CA0340">
      <w:pPr>
        <w:pStyle w:val="EndNoteBibliography"/>
        <w:spacing w:after="0"/>
        <w:jc w:val="both"/>
        <w:rPr>
          <w:rFonts w:asciiTheme="majorBidi" w:hAnsiTheme="majorBidi" w:cstheme="majorBidi"/>
          <w:sz w:val="20"/>
          <w:szCs w:val="20"/>
        </w:rPr>
      </w:pPr>
      <w:r w:rsidRPr="00CA0340">
        <w:rPr>
          <w:rFonts w:asciiTheme="majorBidi" w:hAnsiTheme="majorBidi" w:cstheme="majorBidi"/>
          <w:sz w:val="20"/>
          <w:szCs w:val="20"/>
        </w:rPr>
        <w:t xml:space="preserve">16- Hayes EB, Matte TD, O'Brien TR, McKinley TW, Logsdon GS, Rose JB, Ungar BL, Word DM, Wilson MA, Long EG, Hurwitz ES. Large community outbreak of cryptosporidiosis due to contamination of a filtered public water supply. New England Journal of Medicine. 1989 May 25;320(21): 6-1372. </w:t>
      </w:r>
    </w:p>
    <w:p w:rsidR="00CA0340" w:rsidRPr="00CA0340" w:rsidRDefault="00CA0340" w:rsidP="00CA0340">
      <w:pPr>
        <w:pStyle w:val="EndNoteBibliography"/>
        <w:spacing w:after="0"/>
        <w:jc w:val="both"/>
        <w:rPr>
          <w:rFonts w:asciiTheme="majorBidi" w:hAnsiTheme="majorBidi" w:cstheme="majorBidi"/>
          <w:sz w:val="20"/>
          <w:szCs w:val="20"/>
        </w:rPr>
      </w:pPr>
      <w:r w:rsidRPr="00CA0340">
        <w:rPr>
          <w:rFonts w:asciiTheme="majorBidi" w:hAnsiTheme="majorBidi" w:cstheme="majorBidi"/>
          <w:sz w:val="20"/>
          <w:szCs w:val="20"/>
        </w:rPr>
        <w:t>17- Shamsi A, Kazemi G. A review of research dealing with isotope hydrology in Iran and the first Iranian meteoric water line. Geopersia. 2014 Jun 1;4(1):73-86.</w:t>
      </w:r>
    </w:p>
    <w:p w:rsidR="00CA0340" w:rsidRPr="00CA0340" w:rsidRDefault="00CA0340" w:rsidP="00CA0340">
      <w:pPr>
        <w:pStyle w:val="EndNoteBibliography"/>
        <w:spacing w:after="0"/>
        <w:jc w:val="both"/>
        <w:rPr>
          <w:rFonts w:asciiTheme="majorBidi" w:hAnsiTheme="majorBidi" w:cstheme="majorBidi"/>
          <w:sz w:val="20"/>
          <w:szCs w:val="20"/>
        </w:rPr>
      </w:pPr>
      <w:r w:rsidRPr="00CA0340">
        <w:rPr>
          <w:rFonts w:asciiTheme="majorBidi" w:hAnsiTheme="majorBidi" w:cstheme="majorBidi"/>
          <w:sz w:val="20"/>
          <w:szCs w:val="20"/>
        </w:rPr>
        <w:t>18- Majdi H, Gheibi L, Soltani T. Evaluation of Physicochemical and Microbial Quality of Drinking Water of Villages in Takab Town in West Azerbaijan in 2013. J RafsanjanUniv Med Sci 2015; 14(8): 42-631.</w:t>
      </w:r>
    </w:p>
    <w:p w:rsidR="00CA0340" w:rsidRPr="00CA0340" w:rsidRDefault="00CA0340" w:rsidP="00CA0340">
      <w:pPr>
        <w:pStyle w:val="EndNoteBibliography"/>
        <w:spacing w:after="0"/>
        <w:jc w:val="both"/>
        <w:rPr>
          <w:rFonts w:asciiTheme="majorBidi" w:hAnsiTheme="majorBidi" w:cstheme="majorBidi"/>
          <w:sz w:val="20"/>
          <w:szCs w:val="20"/>
        </w:rPr>
      </w:pPr>
      <w:r w:rsidRPr="00CA0340">
        <w:rPr>
          <w:rFonts w:asciiTheme="majorBidi" w:hAnsiTheme="majorBidi" w:cstheme="majorBidi"/>
          <w:sz w:val="20"/>
          <w:szCs w:val="20"/>
        </w:rPr>
        <w:t>19- Khalili G. Evaluation of drinking water TOC in the Gorgan city 2011. Thesis for a master's degree in Tehran University of Science and Research. 2011.</w:t>
      </w:r>
    </w:p>
    <w:p w:rsidR="00CA0340" w:rsidRPr="00CA0340" w:rsidRDefault="00CA0340" w:rsidP="00CA0340">
      <w:pPr>
        <w:pStyle w:val="EndNoteBibliography"/>
        <w:spacing w:after="0"/>
        <w:jc w:val="both"/>
        <w:rPr>
          <w:rFonts w:asciiTheme="majorBidi" w:hAnsiTheme="majorBidi" w:cstheme="majorBidi"/>
          <w:sz w:val="20"/>
          <w:szCs w:val="20"/>
        </w:rPr>
      </w:pPr>
      <w:r w:rsidRPr="00CA0340">
        <w:rPr>
          <w:rFonts w:asciiTheme="majorBidi" w:hAnsiTheme="majorBidi" w:cstheme="majorBidi"/>
          <w:sz w:val="20"/>
          <w:szCs w:val="20"/>
        </w:rPr>
        <w:t>20-Dindarlo K, Alipour V, Farshidfar Q. [Chemical quality of drinking water of Bandar Abbas]. Hormozgan Med J. 2006;10(1):57-62.</w:t>
      </w:r>
    </w:p>
    <w:p w:rsidR="00CA0340" w:rsidRPr="00CA0340" w:rsidRDefault="00CA0340" w:rsidP="00CA0340">
      <w:pPr>
        <w:pStyle w:val="EndNoteBibliography"/>
        <w:spacing w:after="0"/>
        <w:jc w:val="both"/>
        <w:rPr>
          <w:rFonts w:asciiTheme="majorBidi" w:hAnsiTheme="majorBidi" w:cstheme="majorBidi"/>
          <w:sz w:val="20"/>
          <w:szCs w:val="20"/>
        </w:rPr>
      </w:pPr>
      <w:r w:rsidRPr="00CA0340">
        <w:rPr>
          <w:rFonts w:asciiTheme="majorBidi" w:hAnsiTheme="majorBidi" w:cstheme="majorBidi"/>
          <w:sz w:val="20"/>
          <w:szCs w:val="20"/>
        </w:rPr>
        <w:t>21- Kumar M, Singh Y. Interpretation of Water Quality Parameters for Villages Sanganer Tehsil, by Using Multivariate Statistical Analysis. Water Resource and Protection,  2010;2: 3-860.</w:t>
      </w:r>
    </w:p>
    <w:p w:rsidR="00CA0340" w:rsidRPr="00CA0340" w:rsidRDefault="00CA0340" w:rsidP="00CA0340">
      <w:pPr>
        <w:pStyle w:val="EndNoteBibliography"/>
        <w:spacing w:after="0"/>
        <w:jc w:val="both"/>
        <w:rPr>
          <w:rFonts w:asciiTheme="majorBidi" w:hAnsiTheme="majorBidi" w:cstheme="majorBidi"/>
          <w:sz w:val="20"/>
          <w:szCs w:val="20"/>
        </w:rPr>
      </w:pPr>
      <w:r w:rsidRPr="00CA0340">
        <w:rPr>
          <w:rFonts w:asciiTheme="majorBidi" w:hAnsiTheme="majorBidi" w:cstheme="majorBidi"/>
          <w:sz w:val="20"/>
          <w:szCs w:val="20"/>
        </w:rPr>
        <w:t>22- Gupta VK, Jain VK, Gupta GK, Shrivastava VS, Sonawane GH. Studies on drinking water quality of ground water of auraiya district (Uttarpradesh). J Applied Chemical Research, 2010;14(2):27-36.</w:t>
      </w:r>
    </w:p>
    <w:p w:rsidR="00CA0340" w:rsidRPr="00CA0340" w:rsidRDefault="00CA0340" w:rsidP="00CA0340">
      <w:pPr>
        <w:pStyle w:val="EndNoteBibliography"/>
        <w:spacing w:after="0"/>
        <w:jc w:val="both"/>
        <w:rPr>
          <w:rFonts w:asciiTheme="majorBidi" w:hAnsiTheme="majorBidi" w:cstheme="majorBidi"/>
          <w:sz w:val="20"/>
          <w:szCs w:val="20"/>
        </w:rPr>
      </w:pPr>
      <w:r w:rsidRPr="00CA0340">
        <w:rPr>
          <w:rFonts w:asciiTheme="majorBidi" w:hAnsiTheme="majorBidi" w:cstheme="majorBidi"/>
          <w:sz w:val="20"/>
          <w:szCs w:val="20"/>
        </w:rPr>
        <w:t>23- Mohammadi  A, Amouei A, Tabarinia H, Faraji H. Investigating the Physicochemical Analysis of Potable Ground Water Resources in Rural Area of Babol City. Journal of Neyshabur University of Medical Sciences,2012;3(2):61-69.</w:t>
      </w:r>
    </w:p>
    <w:p w:rsidR="00CA0340" w:rsidRPr="00CA0340" w:rsidRDefault="00CA0340" w:rsidP="00CA0340">
      <w:pPr>
        <w:pStyle w:val="EndNoteBibliography"/>
        <w:spacing w:after="0"/>
        <w:jc w:val="both"/>
        <w:rPr>
          <w:rFonts w:asciiTheme="majorBidi" w:hAnsiTheme="majorBidi" w:cstheme="majorBidi"/>
          <w:sz w:val="20"/>
          <w:szCs w:val="20"/>
        </w:rPr>
      </w:pPr>
      <w:r w:rsidRPr="00CA0340">
        <w:rPr>
          <w:rFonts w:asciiTheme="majorBidi" w:hAnsiTheme="majorBidi" w:cstheme="majorBidi"/>
          <w:sz w:val="20"/>
          <w:szCs w:val="20"/>
        </w:rPr>
        <w:t>24-Clesceri L.S, Greenberg A.E, Eaton A.D. Standard methods for the examination of water and waste waters. 20th ed. United States of America: American Public Health Association.  1998. 34-38.</w:t>
      </w:r>
    </w:p>
    <w:p w:rsidR="00CA0340" w:rsidRPr="00CA0340" w:rsidRDefault="00CA0340" w:rsidP="00CA0340">
      <w:pPr>
        <w:pStyle w:val="EndNoteBibliography"/>
        <w:spacing w:after="0"/>
        <w:jc w:val="both"/>
        <w:rPr>
          <w:rFonts w:asciiTheme="majorBidi" w:hAnsiTheme="majorBidi" w:cstheme="majorBidi"/>
          <w:sz w:val="20"/>
          <w:szCs w:val="20"/>
        </w:rPr>
      </w:pPr>
      <w:r w:rsidRPr="00CA0340">
        <w:rPr>
          <w:rFonts w:asciiTheme="majorBidi" w:hAnsiTheme="majorBidi" w:cstheme="majorBidi"/>
          <w:sz w:val="20"/>
          <w:szCs w:val="20"/>
        </w:rPr>
        <w:t>25-Institute of standards and Industrial Research of Iran. Drinking water Physical and chemical specifications ISIRI(1053) 5th.Revision.</w:t>
      </w:r>
    </w:p>
    <w:p w:rsidR="00CA0340" w:rsidRPr="00CA0340" w:rsidRDefault="00CA0340" w:rsidP="00CA0340">
      <w:pPr>
        <w:pStyle w:val="EndNoteBibliography"/>
        <w:spacing w:after="0"/>
        <w:jc w:val="both"/>
        <w:rPr>
          <w:rFonts w:asciiTheme="majorBidi" w:hAnsiTheme="majorBidi" w:cstheme="majorBidi"/>
          <w:sz w:val="20"/>
          <w:szCs w:val="20"/>
        </w:rPr>
      </w:pPr>
      <w:r w:rsidRPr="00CA0340">
        <w:rPr>
          <w:rFonts w:asciiTheme="majorBidi" w:hAnsiTheme="majorBidi" w:cstheme="majorBidi"/>
          <w:sz w:val="20"/>
          <w:szCs w:val="20"/>
        </w:rPr>
        <w:t>26- Rajaei Q. Mehdinejad MH, Hesari Motlagh S. A Survey of Chemical Quality of Rural Drinking Water of Birjand and Qaen Plains, Iran.gournal of health system research. 2012:7(6);737-745.</w:t>
      </w:r>
    </w:p>
    <w:p w:rsidR="00CA0340" w:rsidRPr="00CA0340" w:rsidRDefault="00CA0340" w:rsidP="00CA0340">
      <w:pPr>
        <w:pStyle w:val="EndNoteBibliography"/>
        <w:spacing w:after="0"/>
        <w:jc w:val="both"/>
        <w:rPr>
          <w:rFonts w:asciiTheme="majorBidi" w:hAnsiTheme="majorBidi" w:cstheme="majorBidi"/>
          <w:sz w:val="20"/>
          <w:szCs w:val="20"/>
        </w:rPr>
      </w:pPr>
      <w:r w:rsidRPr="00CA0340">
        <w:rPr>
          <w:rFonts w:asciiTheme="majorBidi" w:hAnsiTheme="majorBidi" w:cstheme="majorBidi"/>
          <w:sz w:val="20"/>
          <w:szCs w:val="20"/>
        </w:rPr>
        <w:t>27- Zahedi Kolaki A. Effects of drought on quality and quantity water in Behshhar city [MSc Thesis]. Tehran: School of Earth Sciences, Shahid Beheshti University; 2004. p. 90-5.</w:t>
      </w:r>
    </w:p>
    <w:p w:rsidR="00CA0340" w:rsidRPr="00CA0340" w:rsidRDefault="00CA0340" w:rsidP="00CA0340">
      <w:pPr>
        <w:pStyle w:val="EndNoteBibliography"/>
        <w:spacing w:after="0"/>
        <w:jc w:val="both"/>
        <w:rPr>
          <w:rFonts w:asciiTheme="majorBidi" w:hAnsiTheme="majorBidi" w:cstheme="majorBidi"/>
          <w:sz w:val="20"/>
          <w:szCs w:val="20"/>
        </w:rPr>
      </w:pPr>
      <w:r w:rsidRPr="00CA0340">
        <w:rPr>
          <w:rFonts w:asciiTheme="majorBidi" w:hAnsiTheme="majorBidi" w:cstheme="majorBidi"/>
          <w:sz w:val="20"/>
          <w:szCs w:val="20"/>
        </w:rPr>
        <w:t>28-Mohammadian F, Sadeghi GR. The survey of drinking water sources pollution in Zanjan City, during 2000 to 2001. Journal of Zanjan University of Medical Sciences And Health Services 2003; 11(43): 49-52.</w:t>
      </w:r>
    </w:p>
    <w:p w:rsidR="00CA0340" w:rsidRPr="00CA0340" w:rsidRDefault="00CA0340" w:rsidP="00CA0340">
      <w:pPr>
        <w:pStyle w:val="EndNoteBibliography"/>
        <w:spacing w:after="0"/>
        <w:jc w:val="both"/>
        <w:rPr>
          <w:rFonts w:asciiTheme="majorBidi" w:hAnsiTheme="majorBidi" w:cstheme="majorBidi"/>
          <w:sz w:val="20"/>
          <w:szCs w:val="20"/>
        </w:rPr>
      </w:pPr>
      <w:r w:rsidRPr="00CA0340">
        <w:rPr>
          <w:rFonts w:asciiTheme="majorBidi" w:hAnsiTheme="majorBidi" w:cstheme="majorBidi"/>
          <w:sz w:val="20"/>
          <w:szCs w:val="20"/>
        </w:rPr>
        <w:t>29-Amouei I, Tabarinia H, Khalilpour A, Faraji H, Mohammadi AA. Determine the Concentration of Nitrate and Nitrite in Drinking Water in Rural and Urban areas (2012).  J Babol Univ Med Sic. 2014;16(11): 7-70.</w:t>
      </w:r>
    </w:p>
    <w:p w:rsidR="00CA0340" w:rsidRPr="00CA0340" w:rsidRDefault="00CA0340" w:rsidP="00CA0340">
      <w:pPr>
        <w:pStyle w:val="EndNoteBibliography"/>
        <w:spacing w:after="0"/>
        <w:jc w:val="both"/>
        <w:rPr>
          <w:rFonts w:asciiTheme="majorBidi" w:hAnsiTheme="majorBidi" w:cstheme="majorBidi"/>
          <w:sz w:val="20"/>
          <w:szCs w:val="20"/>
        </w:rPr>
      </w:pPr>
      <w:r w:rsidRPr="00CA0340">
        <w:rPr>
          <w:rFonts w:asciiTheme="majorBidi" w:hAnsiTheme="majorBidi" w:cstheme="majorBidi"/>
          <w:sz w:val="20"/>
          <w:szCs w:val="20"/>
        </w:rPr>
        <w:t>30-National Health and Medical Research Council. Physical and chemical quality of drinking water. In: Australian Drinking Water Guidelines 6 [Serial on the Internet].  [2015]; Available from: https://www.nhmrc.gov.au/_files_.nhmrc/publications/attachments/eh52_australian_drinking_water_guidelines_150527.pdf.</w:t>
      </w:r>
    </w:p>
    <w:p w:rsidR="00CA0340" w:rsidRPr="00CA0340" w:rsidRDefault="00CA0340" w:rsidP="00CA0340">
      <w:pPr>
        <w:pStyle w:val="EndNoteBibliography"/>
        <w:spacing w:after="0"/>
        <w:jc w:val="both"/>
        <w:rPr>
          <w:rFonts w:asciiTheme="majorBidi" w:hAnsiTheme="majorBidi" w:cstheme="majorBidi"/>
          <w:sz w:val="20"/>
          <w:szCs w:val="20"/>
        </w:rPr>
      </w:pPr>
      <w:r w:rsidRPr="00CA0340">
        <w:rPr>
          <w:rFonts w:asciiTheme="majorBidi" w:hAnsiTheme="majorBidi" w:cstheme="majorBidi"/>
          <w:sz w:val="20"/>
          <w:szCs w:val="20"/>
        </w:rPr>
        <w:t>31-World Health Organization. Nitrate and nitrite in drinking- water: Background document for development of WHO Guidelines for Drinking-water Quality. 2011. Available from: http://www.who.int/water_sanitation_health/dwq/ chemicals/nitratenitrite2ndadd.pdf.</w:t>
      </w:r>
    </w:p>
    <w:p w:rsidR="00CA0340" w:rsidRPr="00CA0340" w:rsidRDefault="00CA0340" w:rsidP="00CA0340">
      <w:pPr>
        <w:pStyle w:val="EndNoteBibliography"/>
        <w:spacing w:after="0"/>
        <w:jc w:val="both"/>
        <w:rPr>
          <w:rFonts w:asciiTheme="majorBidi" w:hAnsiTheme="majorBidi" w:cstheme="majorBidi"/>
          <w:sz w:val="20"/>
          <w:szCs w:val="20"/>
        </w:rPr>
      </w:pPr>
      <w:r w:rsidRPr="00CA0340">
        <w:rPr>
          <w:rFonts w:asciiTheme="majorBidi" w:hAnsiTheme="majorBidi" w:cstheme="majorBidi"/>
          <w:sz w:val="20"/>
          <w:szCs w:val="20"/>
        </w:rPr>
        <w:t>32-Amouei AI, Mahvi AH, Mohammadi AA, Asgharnia HA, Fallah SH, Khafajeh AA. Fluoride concentration in potable groundwater in rural areas of Khaf city, Razavi Khorasan Province, northeastern Iran. Int J Occup Environ Med. 2012;3(4): 3-201.</w:t>
      </w:r>
    </w:p>
    <w:p w:rsidR="003D3661" w:rsidRPr="004D4955" w:rsidRDefault="003D3661" w:rsidP="00CA0340">
      <w:pPr>
        <w:pStyle w:val="EndNoteBibliography"/>
        <w:spacing w:after="0"/>
        <w:rPr>
          <w:rFonts w:asciiTheme="majorBidi" w:hAnsiTheme="majorBidi" w:cstheme="majorBidi"/>
          <w:sz w:val="20"/>
          <w:szCs w:val="20"/>
        </w:rPr>
      </w:pPr>
    </w:p>
    <w:sectPr w:rsidR="003D3661" w:rsidRPr="004D4955" w:rsidSect="00212B05">
      <w:type w:val="continuous"/>
      <w:pgSz w:w="12240" w:h="15840"/>
      <w:pgMar w:top="1134" w:right="1134" w:bottom="1134" w:left="1134"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443" w:rsidRDefault="007A5443" w:rsidP="004D4955">
      <w:pPr>
        <w:spacing w:after="0" w:line="240" w:lineRule="auto"/>
      </w:pPr>
      <w:r>
        <w:separator/>
      </w:r>
    </w:p>
  </w:endnote>
  <w:endnote w:type="continuationSeparator" w:id="0">
    <w:p w:rsidR="007A5443" w:rsidRDefault="007A5443" w:rsidP="004D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739" w:rsidRDefault="00284739" w:rsidP="004D4955">
    <w:pPr>
      <w:spacing w:after="0" w:line="240" w:lineRule="auto"/>
      <w:jc w:val="right"/>
      <w:rPr>
        <w:rFonts w:ascii="Times New Roman" w:eastAsia="Times New Roman" w:hAnsi="Times New Roman" w:cs="Times New Roman"/>
        <w:sz w:val="18"/>
        <w:szCs w:val="20"/>
        <w:lang w:val="bg-BG"/>
      </w:rPr>
    </w:pPr>
  </w:p>
  <w:p w:rsidR="00284739" w:rsidRDefault="00284739" w:rsidP="004D4955">
    <w:pPr>
      <w:spacing w:after="0" w:line="240" w:lineRule="auto"/>
      <w:jc w:val="right"/>
      <w:rPr>
        <w:rFonts w:ascii="Times New Roman" w:eastAsia="Times New Roman" w:hAnsi="Times New Roman" w:cs="Times New Roman"/>
        <w:sz w:val="18"/>
        <w:szCs w:val="20"/>
        <w:lang w:val="bg-BG"/>
      </w:rPr>
    </w:pPr>
  </w:p>
  <w:p w:rsidR="00284739" w:rsidRPr="004D4955" w:rsidRDefault="00284739" w:rsidP="00284739">
    <w:pPr>
      <w:spacing w:after="0" w:line="240" w:lineRule="auto"/>
      <w:jc w:val="right"/>
      <w:rPr>
        <w:rFonts w:ascii="Times New Roman" w:eastAsia="Times New Roman" w:hAnsi="Times New Roman" w:cs="Times New Roman"/>
        <w:sz w:val="18"/>
        <w:szCs w:val="20"/>
        <w:lang w:val="bg-BG"/>
      </w:rPr>
    </w:pPr>
    <w:r w:rsidRPr="004D4955">
      <w:rPr>
        <w:rFonts w:ascii="Times New Roman" w:eastAsia="Times New Roman" w:hAnsi="Times New Roman" w:cs="Times New Roman"/>
        <w:sz w:val="18"/>
        <w:szCs w:val="20"/>
        <w:lang w:val="bg-BG"/>
      </w:rPr>
      <w:sym w:font="Symbol" w:char="F0D3"/>
    </w:r>
    <w:r w:rsidRPr="004D4955">
      <w:rPr>
        <w:rFonts w:ascii="Times New Roman" w:eastAsia="Times New Roman" w:hAnsi="Times New Roman" w:cs="Times New Roman"/>
        <w:sz w:val="18"/>
        <w:szCs w:val="20"/>
        <w:lang w:val="bg-BG"/>
      </w:rPr>
      <w:t xml:space="preserve"> </w:t>
    </w:r>
    <w:r w:rsidRPr="004D4955">
      <w:rPr>
        <w:rFonts w:ascii="Times New Roman" w:eastAsia="Times New Roman" w:hAnsi="Times New Roman" w:cs="Times New Roman"/>
        <w:sz w:val="18"/>
        <w:szCs w:val="20"/>
        <w:lang w:val="bg-BG"/>
      </w:rPr>
      <w:t>201</w:t>
    </w:r>
    <w:r>
      <w:rPr>
        <w:rFonts w:ascii="Times New Roman" w:eastAsia="Times New Roman" w:hAnsi="Times New Roman" w:cs="Times New Roman"/>
        <w:sz w:val="18"/>
        <w:szCs w:val="20"/>
      </w:rPr>
      <w:t>7</w:t>
    </w:r>
    <w:r w:rsidRPr="004D4955">
      <w:rPr>
        <w:rFonts w:ascii="Times New Roman" w:eastAsia="Times New Roman" w:hAnsi="Times New Roman" w:cs="Times New Roman"/>
        <w:sz w:val="18"/>
        <w:szCs w:val="20"/>
        <w:lang w:val="bg-BG"/>
      </w:rPr>
      <w:t xml:space="preserve"> </w:t>
    </w:r>
    <w:proofErr w:type="spellStart"/>
    <w:r w:rsidRPr="004D4955">
      <w:rPr>
        <w:rFonts w:ascii="Times New Roman" w:eastAsia="Times New Roman" w:hAnsi="Times New Roman" w:cs="Times New Roman"/>
        <w:sz w:val="18"/>
        <w:szCs w:val="20"/>
        <w:lang w:val="bg-BG"/>
      </w:rPr>
      <w:t>Bulgarian</w:t>
    </w:r>
    <w:proofErr w:type="spellEnd"/>
    <w:r w:rsidRPr="004D4955">
      <w:rPr>
        <w:rFonts w:ascii="Times New Roman" w:eastAsia="Times New Roman" w:hAnsi="Times New Roman" w:cs="Times New Roman"/>
        <w:sz w:val="18"/>
        <w:szCs w:val="20"/>
        <w:lang w:val="bg-BG"/>
      </w:rPr>
      <w:t xml:space="preserve"> Academy </w:t>
    </w:r>
    <w:proofErr w:type="spellStart"/>
    <w:r w:rsidRPr="004D4955">
      <w:rPr>
        <w:rFonts w:ascii="Times New Roman" w:eastAsia="Times New Roman" w:hAnsi="Times New Roman" w:cs="Times New Roman"/>
        <w:sz w:val="18"/>
        <w:szCs w:val="20"/>
        <w:lang w:val="bg-BG"/>
      </w:rPr>
      <w:t>of</w:t>
    </w:r>
    <w:proofErr w:type="spellEnd"/>
    <w:r w:rsidRPr="004D4955">
      <w:rPr>
        <w:rFonts w:ascii="Times New Roman" w:eastAsia="Times New Roman" w:hAnsi="Times New Roman" w:cs="Times New Roman"/>
        <w:sz w:val="18"/>
        <w:szCs w:val="20"/>
        <w:lang w:val="bg-BG"/>
      </w:rPr>
      <w:t xml:space="preserve"> </w:t>
    </w:r>
    <w:proofErr w:type="spellStart"/>
    <w:r w:rsidRPr="004D4955">
      <w:rPr>
        <w:rFonts w:ascii="Times New Roman" w:eastAsia="Times New Roman" w:hAnsi="Times New Roman" w:cs="Times New Roman"/>
        <w:sz w:val="18"/>
        <w:szCs w:val="20"/>
        <w:lang w:val="bg-BG"/>
      </w:rPr>
      <w:t>Sciences</w:t>
    </w:r>
    <w:proofErr w:type="spellEnd"/>
    <w:r w:rsidRPr="004D4955">
      <w:rPr>
        <w:rFonts w:ascii="Times New Roman" w:eastAsia="Times New Roman" w:hAnsi="Times New Roman" w:cs="Times New Roman"/>
        <w:sz w:val="18"/>
        <w:szCs w:val="20"/>
        <w:lang w:val="bg-BG"/>
      </w:rPr>
      <w:t xml:space="preserve">,  </w:t>
    </w:r>
    <w:proofErr w:type="spellStart"/>
    <w:r w:rsidRPr="004D4955">
      <w:rPr>
        <w:rFonts w:ascii="Times New Roman" w:eastAsia="Times New Roman" w:hAnsi="Times New Roman" w:cs="Times New Roman"/>
        <w:sz w:val="18"/>
        <w:szCs w:val="20"/>
        <w:lang w:val="bg-BG"/>
      </w:rPr>
      <w:t>Union</w:t>
    </w:r>
    <w:proofErr w:type="spellEnd"/>
    <w:r w:rsidRPr="004D4955">
      <w:rPr>
        <w:rFonts w:ascii="Times New Roman" w:eastAsia="Times New Roman" w:hAnsi="Times New Roman" w:cs="Times New Roman"/>
        <w:sz w:val="18"/>
        <w:szCs w:val="20"/>
        <w:lang w:val="bg-BG"/>
      </w:rPr>
      <w:t xml:space="preserve"> </w:t>
    </w:r>
    <w:proofErr w:type="spellStart"/>
    <w:r w:rsidRPr="004D4955">
      <w:rPr>
        <w:rFonts w:ascii="Times New Roman" w:eastAsia="Times New Roman" w:hAnsi="Times New Roman" w:cs="Times New Roman"/>
        <w:sz w:val="18"/>
        <w:szCs w:val="20"/>
        <w:lang w:val="bg-BG"/>
      </w:rPr>
      <w:t>of</w:t>
    </w:r>
    <w:proofErr w:type="spellEnd"/>
    <w:r w:rsidRPr="004D4955">
      <w:rPr>
        <w:rFonts w:ascii="Times New Roman" w:eastAsia="Times New Roman" w:hAnsi="Times New Roman" w:cs="Times New Roman"/>
        <w:sz w:val="18"/>
        <w:szCs w:val="20"/>
        <w:lang w:val="bg-BG"/>
      </w:rPr>
      <w:t xml:space="preserve"> </w:t>
    </w:r>
    <w:proofErr w:type="spellStart"/>
    <w:r w:rsidRPr="004D4955">
      <w:rPr>
        <w:rFonts w:ascii="Times New Roman" w:eastAsia="Times New Roman" w:hAnsi="Times New Roman" w:cs="Times New Roman"/>
        <w:sz w:val="18"/>
        <w:szCs w:val="20"/>
        <w:lang w:val="bg-BG"/>
      </w:rPr>
      <w:t>Chemists</w:t>
    </w:r>
    <w:proofErr w:type="spellEnd"/>
    <w:r w:rsidRPr="004D4955">
      <w:rPr>
        <w:rFonts w:ascii="Times New Roman" w:eastAsia="Times New Roman" w:hAnsi="Times New Roman" w:cs="Times New Roman"/>
        <w:sz w:val="18"/>
        <w:szCs w:val="20"/>
        <w:lang w:val="bg-BG"/>
      </w:rPr>
      <w:t xml:space="preserve"> </w:t>
    </w:r>
    <w:proofErr w:type="spellStart"/>
    <w:r w:rsidRPr="004D4955">
      <w:rPr>
        <w:rFonts w:ascii="Times New Roman" w:eastAsia="Times New Roman" w:hAnsi="Times New Roman" w:cs="Times New Roman"/>
        <w:sz w:val="18"/>
        <w:szCs w:val="20"/>
        <w:lang w:val="bg-BG"/>
      </w:rPr>
      <w:t>in</w:t>
    </w:r>
    <w:proofErr w:type="spellEnd"/>
    <w:r w:rsidRPr="004D4955">
      <w:rPr>
        <w:rFonts w:ascii="Times New Roman" w:eastAsia="Times New Roman" w:hAnsi="Times New Roman" w:cs="Times New Roman"/>
        <w:sz w:val="18"/>
        <w:szCs w:val="20"/>
        <w:lang w:val="bg-BG"/>
      </w:rPr>
      <w:t xml:space="preserve"> </w:t>
    </w:r>
    <w:proofErr w:type="spellStart"/>
    <w:r w:rsidRPr="004D4955">
      <w:rPr>
        <w:rFonts w:ascii="Times New Roman" w:eastAsia="Times New Roman" w:hAnsi="Times New Roman" w:cs="Times New Roman"/>
        <w:sz w:val="18"/>
        <w:szCs w:val="20"/>
        <w:lang w:val="bg-BG"/>
      </w:rPr>
      <w:t>Bulgaria</w:t>
    </w:r>
    <w:proofErr w:type="spellEnd"/>
  </w:p>
  <w:p w:rsidR="00284739" w:rsidRDefault="00284739" w:rsidP="004D4955">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443" w:rsidRDefault="007A5443" w:rsidP="004D4955">
      <w:pPr>
        <w:spacing w:after="0" w:line="240" w:lineRule="auto"/>
      </w:pPr>
      <w:r>
        <w:separator/>
      </w:r>
    </w:p>
  </w:footnote>
  <w:footnote w:type="continuationSeparator" w:id="0">
    <w:p w:rsidR="007A5443" w:rsidRDefault="007A5443" w:rsidP="004D49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739" w:rsidRPr="004D4955" w:rsidRDefault="00284739" w:rsidP="00601556">
    <w:pPr>
      <w:spacing w:after="120" w:line="240" w:lineRule="auto"/>
      <w:jc w:val="center"/>
      <w:rPr>
        <w:rFonts w:ascii="Times New Roman" w:eastAsia="Calibri" w:hAnsi="Times New Roman" w:cs="Times New Roman"/>
        <w:bCs/>
        <w:i/>
        <w:sz w:val="18"/>
        <w:szCs w:val="18"/>
      </w:rPr>
    </w:pPr>
    <w:r w:rsidRPr="00601556">
      <w:rPr>
        <w:rFonts w:ascii="Times New Roman" w:eastAsia="Calibri" w:hAnsi="Times New Roman" w:cs="Times New Roman"/>
        <w:bCs/>
        <w:i/>
        <w:sz w:val="18"/>
        <w:szCs w:val="18"/>
      </w:rPr>
      <w:t xml:space="preserve">Y. </w:t>
    </w:r>
    <w:proofErr w:type="spellStart"/>
    <w:r w:rsidRPr="00601556">
      <w:rPr>
        <w:rFonts w:ascii="Times New Roman" w:eastAsia="Calibri" w:hAnsi="Times New Roman" w:cs="Times New Roman"/>
        <w:bCs/>
        <w:i/>
        <w:sz w:val="18"/>
        <w:szCs w:val="18"/>
      </w:rPr>
      <w:t>Sohrabi</w:t>
    </w:r>
    <w:proofErr w:type="spellEnd"/>
    <w:r w:rsidRPr="00D36391">
      <w:rPr>
        <w:rFonts w:ascii="Times New Roman" w:eastAsia="Calibri" w:hAnsi="Times New Roman" w:cs="Times New Roman"/>
        <w:bCs/>
        <w:i/>
        <w:sz w:val="18"/>
        <w:szCs w:val="18"/>
        <w:highlight w:val="yellow"/>
      </w:rPr>
      <w:t xml:space="preserve">, </w:t>
    </w:r>
    <w:r w:rsidRPr="00844917">
      <w:rPr>
        <w:rFonts w:ascii="Times New Roman" w:eastAsia="Calibri" w:hAnsi="Times New Roman" w:cs="Times New Roman"/>
        <w:bCs/>
        <w:i/>
        <w:sz w:val="18"/>
        <w:szCs w:val="18"/>
        <w:highlight w:val="yellow"/>
      </w:rPr>
      <w:t xml:space="preserve">A.H. </w:t>
    </w:r>
    <w:proofErr w:type="spellStart"/>
    <w:r w:rsidRPr="00844917">
      <w:rPr>
        <w:rFonts w:ascii="Times New Roman" w:eastAsia="Calibri" w:hAnsi="Times New Roman" w:cs="Times New Roman"/>
        <w:bCs/>
        <w:i/>
        <w:sz w:val="18"/>
        <w:szCs w:val="18"/>
        <w:highlight w:val="yellow"/>
      </w:rPr>
      <w:t>Nafez</w:t>
    </w:r>
    <w:proofErr w:type="spellEnd"/>
    <w:r w:rsidRPr="00844917">
      <w:rPr>
        <w:rFonts w:ascii="Times New Roman" w:eastAsia="Calibri" w:hAnsi="Times New Roman" w:cs="Times New Roman"/>
        <w:bCs/>
        <w:i/>
        <w:sz w:val="18"/>
        <w:szCs w:val="18"/>
        <w:highlight w:val="yellow"/>
      </w:rPr>
      <w:t xml:space="preserve">, </w:t>
    </w:r>
    <w:proofErr w:type="spellStart"/>
    <w:r w:rsidRPr="00844917">
      <w:rPr>
        <w:rFonts w:ascii="Times New Roman" w:eastAsia="Calibri" w:hAnsi="Times New Roman" w:cs="Times New Roman"/>
        <w:bCs/>
        <w:i/>
        <w:sz w:val="18"/>
        <w:szCs w:val="18"/>
        <w:highlight w:val="yellow"/>
      </w:rPr>
      <w:t>S.SH.Charganeh</w:t>
    </w:r>
    <w:proofErr w:type="spellEnd"/>
    <w:r w:rsidRPr="00844917">
      <w:rPr>
        <w:rFonts w:ascii="Times New Roman" w:eastAsia="Calibri" w:hAnsi="Times New Roman" w:cs="Times New Roman"/>
        <w:bCs/>
        <w:i/>
        <w:sz w:val="18"/>
        <w:szCs w:val="18"/>
        <w:highlight w:val="yellow"/>
      </w:rPr>
      <w:t xml:space="preserve">, D. </w:t>
    </w:r>
    <w:proofErr w:type="spellStart"/>
    <w:r w:rsidRPr="00844917">
      <w:rPr>
        <w:rFonts w:ascii="Times New Roman" w:eastAsia="Calibri" w:hAnsi="Times New Roman" w:cs="Times New Roman"/>
        <w:bCs/>
        <w:i/>
        <w:sz w:val="18"/>
        <w:szCs w:val="18"/>
        <w:highlight w:val="yellow"/>
      </w:rPr>
      <w:t>Abdollahzadeh</w:t>
    </w:r>
    <w:proofErr w:type="spellEnd"/>
    <w:r w:rsidRPr="00844917">
      <w:rPr>
        <w:rFonts w:ascii="Times New Roman" w:eastAsia="Calibri" w:hAnsi="Times New Roman" w:cs="Times New Roman"/>
        <w:bCs/>
        <w:i/>
        <w:sz w:val="18"/>
        <w:szCs w:val="18"/>
        <w:highlight w:val="yellow"/>
      </w:rPr>
      <w:t xml:space="preserve">, H. </w:t>
    </w:r>
    <w:proofErr w:type="spellStart"/>
    <w:r w:rsidRPr="00844917">
      <w:rPr>
        <w:rFonts w:ascii="Times New Roman" w:eastAsia="Calibri" w:hAnsi="Times New Roman" w:cs="Times New Roman"/>
        <w:bCs/>
        <w:i/>
        <w:sz w:val="18"/>
        <w:szCs w:val="18"/>
        <w:highlight w:val="yellow"/>
      </w:rPr>
      <w:t>Biglari</w:t>
    </w:r>
    <w:proofErr w:type="gramStart"/>
    <w:r w:rsidRPr="00844917">
      <w:rPr>
        <w:rFonts w:ascii="Times New Roman" w:eastAsia="Calibri" w:hAnsi="Times New Roman" w:cs="Times New Roman"/>
        <w:bCs/>
        <w:i/>
        <w:sz w:val="18"/>
        <w:szCs w:val="18"/>
        <w:highlight w:val="yellow"/>
      </w:rPr>
      <w:t>:</w:t>
    </w:r>
    <w:r w:rsidRPr="002034E3">
      <w:rPr>
        <w:rFonts w:ascii="Times New Roman" w:eastAsia="Calibri" w:hAnsi="Times New Roman" w:cs="Times New Roman"/>
        <w:bCs/>
        <w:i/>
        <w:sz w:val="18"/>
        <w:szCs w:val="18"/>
      </w:rPr>
      <w:t>ANALYZING</w:t>
    </w:r>
    <w:proofErr w:type="spellEnd"/>
    <w:proofErr w:type="gramEnd"/>
    <w:r w:rsidRPr="002034E3">
      <w:rPr>
        <w:rFonts w:ascii="Times New Roman" w:eastAsia="Calibri" w:hAnsi="Times New Roman" w:cs="Times New Roman"/>
        <w:bCs/>
        <w:i/>
        <w:sz w:val="18"/>
        <w:szCs w:val="18"/>
      </w:rPr>
      <w:t xml:space="preserve"> CHEMICAL PARAMETERS OF DRINKING …</w:t>
    </w:r>
  </w:p>
  <w:p w:rsidR="00284739" w:rsidRDefault="002847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739" w:rsidRDefault="00284739" w:rsidP="004D4955">
    <w:pPr>
      <w:tabs>
        <w:tab w:val="left" w:pos="340"/>
        <w:tab w:val="left" w:pos="454"/>
        <w:tab w:val="left" w:pos="567"/>
        <w:tab w:val="left" w:pos="851"/>
        <w:tab w:val="left" w:pos="1361"/>
        <w:tab w:val="left" w:pos="1814"/>
      </w:tabs>
      <w:spacing w:after="0" w:line="240" w:lineRule="auto"/>
      <w:rPr>
        <w:rFonts w:ascii="Times New Roman" w:eastAsia="Times New Roman" w:hAnsi="Times New Roman" w:cs="Times New Roman"/>
        <w:bCs/>
        <w:i/>
        <w:sz w:val="20"/>
        <w:szCs w:val="20"/>
        <w:lang w:val="en-GB"/>
      </w:rPr>
    </w:pPr>
  </w:p>
  <w:p w:rsidR="00284739" w:rsidRDefault="00284739" w:rsidP="004D4955">
    <w:pPr>
      <w:tabs>
        <w:tab w:val="left" w:pos="340"/>
        <w:tab w:val="left" w:pos="454"/>
        <w:tab w:val="left" w:pos="567"/>
        <w:tab w:val="left" w:pos="851"/>
        <w:tab w:val="left" w:pos="1361"/>
        <w:tab w:val="left" w:pos="1814"/>
      </w:tabs>
      <w:spacing w:after="0" w:line="240" w:lineRule="auto"/>
      <w:rPr>
        <w:rFonts w:ascii="Times New Roman" w:eastAsia="Times New Roman" w:hAnsi="Times New Roman" w:cs="Times New Roman"/>
        <w:bCs/>
        <w:i/>
        <w:sz w:val="20"/>
        <w:szCs w:val="20"/>
        <w:lang w:val="en-GB"/>
      </w:rPr>
    </w:pPr>
  </w:p>
  <w:p w:rsidR="00284739" w:rsidRPr="004D4955" w:rsidRDefault="00284739" w:rsidP="00284739">
    <w:pPr>
      <w:tabs>
        <w:tab w:val="left" w:pos="340"/>
        <w:tab w:val="left" w:pos="454"/>
        <w:tab w:val="left" w:pos="567"/>
        <w:tab w:val="left" w:pos="851"/>
        <w:tab w:val="left" w:pos="1361"/>
        <w:tab w:val="left" w:pos="1814"/>
      </w:tabs>
      <w:spacing w:after="0" w:line="240" w:lineRule="auto"/>
      <w:rPr>
        <w:rFonts w:ascii="Times New Roman" w:eastAsia="Times New Roman" w:hAnsi="Times New Roman" w:cs="Times New Roman"/>
        <w:bCs/>
        <w:i/>
        <w:sz w:val="20"/>
        <w:szCs w:val="20"/>
        <w:lang w:val="en-GB"/>
      </w:rPr>
    </w:pPr>
    <w:r>
      <w:rPr>
        <w:rFonts w:ascii="Times New Roman" w:hAnsi="Times New Roman" w:cs="Times New Roman"/>
        <w:i/>
        <w:iCs/>
        <w:color w:val="000000"/>
        <w:sz w:val="20"/>
        <w:szCs w:val="20"/>
      </w:rPr>
      <w:t>Bulgarian Chemical Communications, Volume 49, Special Issue J, (pp. 256 – 262)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docVars>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etedasev9rv93eavpcvervg92pws0persxv&quot;&gt;My EndNote Library&lt;record-ids&gt;&lt;item&gt;3&lt;/item&gt;&lt;item&gt;4&lt;/item&gt;&lt;item&gt;6&lt;/item&gt;&lt;item&gt;7&lt;/item&gt;&lt;item&gt;8&lt;/item&gt;&lt;item&gt;9&lt;/item&gt;&lt;item&gt;10&lt;/item&gt;&lt;item&gt;11&lt;/item&gt;&lt;item&gt;12&lt;/item&gt;&lt;item&gt;14&lt;/item&gt;&lt;item&gt;15&lt;/item&gt;&lt;item&gt;16&lt;/item&gt;&lt;item&gt;18&lt;/item&gt;&lt;item&gt;19&lt;/item&gt;&lt;item&gt;20&lt;/item&gt;&lt;item&gt;21&lt;/item&gt;&lt;item&gt;22&lt;/item&gt;&lt;item&gt;23&lt;/item&gt;&lt;item&gt;25&lt;/item&gt;&lt;item&gt;26&lt;/item&gt;&lt;item&gt;27&lt;/item&gt;&lt;item&gt;28&lt;/item&gt;&lt;item&gt;29&lt;/item&gt;&lt;item&gt;30&lt;/item&gt;&lt;item&gt;31&lt;/item&gt;&lt;item&gt;32&lt;/item&gt;&lt;item&gt;33&lt;/item&gt;&lt;item&gt;34&lt;/item&gt;&lt;/record-ids&gt;&lt;/item&gt;&lt;/Libraries&gt;"/>
  </w:docVars>
  <w:rsids>
    <w:rsidRoot w:val="003D3661"/>
    <w:rsid w:val="00051D21"/>
    <w:rsid w:val="00166F88"/>
    <w:rsid w:val="002034E3"/>
    <w:rsid w:val="00212B05"/>
    <w:rsid w:val="0026515C"/>
    <w:rsid w:val="00270BAC"/>
    <w:rsid w:val="00284739"/>
    <w:rsid w:val="002A79CA"/>
    <w:rsid w:val="00301D66"/>
    <w:rsid w:val="00324441"/>
    <w:rsid w:val="00357719"/>
    <w:rsid w:val="00370F3D"/>
    <w:rsid w:val="003A4DC1"/>
    <w:rsid w:val="003C788B"/>
    <w:rsid w:val="003D3661"/>
    <w:rsid w:val="00451C81"/>
    <w:rsid w:val="004735B8"/>
    <w:rsid w:val="00484EA0"/>
    <w:rsid w:val="004D4955"/>
    <w:rsid w:val="004E29DC"/>
    <w:rsid w:val="00554A9D"/>
    <w:rsid w:val="00571CF0"/>
    <w:rsid w:val="005C6C65"/>
    <w:rsid w:val="0060056D"/>
    <w:rsid w:val="00601556"/>
    <w:rsid w:val="00620F83"/>
    <w:rsid w:val="0062197C"/>
    <w:rsid w:val="006852C3"/>
    <w:rsid w:val="00756BF1"/>
    <w:rsid w:val="00766537"/>
    <w:rsid w:val="00777BB1"/>
    <w:rsid w:val="007A5443"/>
    <w:rsid w:val="007D3570"/>
    <w:rsid w:val="00844917"/>
    <w:rsid w:val="008C2097"/>
    <w:rsid w:val="00905CD0"/>
    <w:rsid w:val="009369A2"/>
    <w:rsid w:val="009666B1"/>
    <w:rsid w:val="00985415"/>
    <w:rsid w:val="009C7138"/>
    <w:rsid w:val="00A35647"/>
    <w:rsid w:val="00A51B16"/>
    <w:rsid w:val="00B177D6"/>
    <w:rsid w:val="00B17DA4"/>
    <w:rsid w:val="00B4147B"/>
    <w:rsid w:val="00B41571"/>
    <w:rsid w:val="00C901A2"/>
    <w:rsid w:val="00C94D29"/>
    <w:rsid w:val="00CA0340"/>
    <w:rsid w:val="00CA2AE5"/>
    <w:rsid w:val="00CD5F7C"/>
    <w:rsid w:val="00D36391"/>
    <w:rsid w:val="00D4685C"/>
    <w:rsid w:val="00D8625D"/>
    <w:rsid w:val="00D8769D"/>
    <w:rsid w:val="00DA625B"/>
    <w:rsid w:val="00E35F47"/>
    <w:rsid w:val="00E50797"/>
    <w:rsid w:val="00ED3874"/>
    <w:rsid w:val="00F02424"/>
    <w:rsid w:val="00F1491F"/>
    <w:rsid w:val="00F17036"/>
    <w:rsid w:val="00F37DED"/>
    <w:rsid w:val="00F44F52"/>
    <w:rsid w:val="00FB6F17"/>
    <w:rsid w:val="00FC20DE"/>
    <w:rsid w:val="00FF175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06F59569-441B-45EB-A991-12CD1B82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BibliographyChar">
    <w:name w:val="EndNote Bibliography Char"/>
    <w:basedOn w:val="DefaultParagraphFont"/>
    <w:link w:val="EndNoteBibliography"/>
    <w:locked/>
    <w:rsid w:val="003D3661"/>
    <w:rPr>
      <w:rFonts w:ascii="Calibri" w:hAnsi="Calibri"/>
      <w:noProof/>
    </w:rPr>
  </w:style>
  <w:style w:type="paragraph" w:customStyle="1" w:styleId="EndNoteBibliography">
    <w:name w:val="EndNote Bibliography"/>
    <w:basedOn w:val="Normal"/>
    <w:link w:val="EndNoteBibliographyChar"/>
    <w:rsid w:val="003D3661"/>
    <w:pPr>
      <w:spacing w:line="240" w:lineRule="auto"/>
    </w:pPr>
    <w:rPr>
      <w:rFonts w:ascii="Calibri" w:hAnsi="Calibri"/>
      <w:noProof/>
    </w:rPr>
  </w:style>
  <w:style w:type="paragraph" w:customStyle="1" w:styleId="EndNoteBibliographyTitle">
    <w:name w:val="EndNote Bibliography Title"/>
    <w:basedOn w:val="Normal"/>
    <w:link w:val="EndNoteBibliographyTitleChar"/>
    <w:rsid w:val="006852C3"/>
    <w:pPr>
      <w:spacing w:after="0"/>
      <w:jc w:val="center"/>
    </w:pPr>
    <w:rPr>
      <w:rFonts w:ascii="Calibri" w:hAnsi="Calibri"/>
      <w:noProof/>
    </w:rPr>
  </w:style>
  <w:style w:type="character" w:customStyle="1" w:styleId="EndNoteBibliographyTitleChar">
    <w:name w:val="EndNote Bibliography Title Char"/>
    <w:basedOn w:val="EndNoteBibliographyChar"/>
    <w:link w:val="EndNoteBibliographyTitle"/>
    <w:rsid w:val="006852C3"/>
    <w:rPr>
      <w:rFonts w:ascii="Calibri" w:hAnsi="Calibri"/>
      <w:noProof/>
    </w:rPr>
  </w:style>
  <w:style w:type="paragraph" w:styleId="Header">
    <w:name w:val="header"/>
    <w:basedOn w:val="Normal"/>
    <w:link w:val="HeaderChar"/>
    <w:uiPriority w:val="99"/>
    <w:unhideWhenUsed/>
    <w:rsid w:val="004D4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955"/>
  </w:style>
  <w:style w:type="paragraph" w:styleId="Footer">
    <w:name w:val="footer"/>
    <w:basedOn w:val="Normal"/>
    <w:link w:val="FooterChar"/>
    <w:uiPriority w:val="99"/>
    <w:unhideWhenUsed/>
    <w:rsid w:val="004D4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955"/>
  </w:style>
  <w:style w:type="table" w:customStyle="1" w:styleId="TableGrid1">
    <w:name w:val="Table Grid1"/>
    <w:basedOn w:val="TableNormal"/>
    <w:next w:val="TableGrid"/>
    <w:uiPriority w:val="59"/>
    <w:rsid w:val="00C901A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C90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2"/>
    <w:uiPriority w:val="46"/>
    <w:rsid w:val="00F37DED"/>
    <w:pPr>
      <w:spacing w:after="0" w:line="240" w:lineRule="auto"/>
    </w:pPr>
    <w:rPr>
      <w:rFonts w:eastAsia="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F37DE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20">
    <w:name w:val="Grid Table 1 Light2"/>
    <w:basedOn w:val="TableNormal"/>
    <w:next w:val="GridTable1Light2"/>
    <w:uiPriority w:val="46"/>
    <w:rsid w:val="00F37DED"/>
    <w:pPr>
      <w:spacing w:after="0" w:line="240" w:lineRule="auto"/>
    </w:pPr>
    <w:rPr>
      <w:rFonts w:eastAsia="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ghtShading2">
    <w:name w:val="Light Shading2"/>
    <w:basedOn w:val="TableNormal"/>
    <w:uiPriority w:val="60"/>
    <w:rsid w:val="00CA0340"/>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21">
    <w:name w:val="Plain Table 21"/>
    <w:basedOn w:val="TableNormal"/>
    <w:next w:val="PlainTable22"/>
    <w:uiPriority w:val="42"/>
    <w:rsid w:val="00CA0340"/>
    <w:pPr>
      <w:spacing w:after="0" w:line="240" w:lineRule="auto"/>
    </w:pPr>
    <w:rPr>
      <w:rFonts w:eastAsia="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uiPriority w:val="42"/>
    <w:rsid w:val="00CA034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CCCopyright">
    <w:name w:val="BCC_Copyright"/>
    <w:basedOn w:val="Normal"/>
    <w:next w:val="Normal"/>
    <w:rsid w:val="00C94D29"/>
    <w:pPr>
      <w:framePr w:w="5670" w:hSpace="181" w:vSpace="181" w:wrap="notBeside" w:vAnchor="page" w:hAnchor="page" w:x="1419" w:y="15423" w:anchorLock="1"/>
      <w:spacing w:after="0" w:line="240" w:lineRule="auto"/>
    </w:pPr>
    <w:rPr>
      <w:rFonts w:ascii="Times New Roman" w:eastAsia="Times New Roman" w:hAnsi="Times New Roman"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475442">
      <w:bodyDiv w:val="1"/>
      <w:marLeft w:val="0"/>
      <w:marRight w:val="0"/>
      <w:marTop w:val="0"/>
      <w:marBottom w:val="0"/>
      <w:divBdr>
        <w:top w:val="none" w:sz="0" w:space="0" w:color="auto"/>
        <w:left w:val="none" w:sz="0" w:space="0" w:color="auto"/>
        <w:bottom w:val="none" w:sz="0" w:space="0" w:color="auto"/>
        <w:right w:val="none" w:sz="0" w:space="0" w:color="auto"/>
      </w:divBdr>
      <w:divsChild>
        <w:div w:id="1824538432">
          <w:marLeft w:val="0"/>
          <w:marRight w:val="0"/>
          <w:marTop w:val="0"/>
          <w:marBottom w:val="0"/>
          <w:divBdr>
            <w:top w:val="none" w:sz="0" w:space="0" w:color="auto"/>
            <w:left w:val="none" w:sz="0" w:space="0" w:color="auto"/>
            <w:bottom w:val="none" w:sz="0" w:space="0" w:color="auto"/>
            <w:right w:val="none" w:sz="0" w:space="0" w:color="auto"/>
          </w:divBdr>
        </w:div>
      </w:divsChild>
    </w:div>
    <w:div w:id="156375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D941F-9BB6-4F94-B17B-3EA2CFDB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3637</Words>
  <Characters>20735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infotech</dc:creator>
  <cp:lastModifiedBy>Venko</cp:lastModifiedBy>
  <cp:revision>2</cp:revision>
  <dcterms:created xsi:type="dcterms:W3CDTF">2017-10-18T09:49:00Z</dcterms:created>
  <dcterms:modified xsi:type="dcterms:W3CDTF">2017-10-18T09:49:00Z</dcterms:modified>
</cp:coreProperties>
</file>