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94ADB" w:rsidRPr="009463BD" w:rsidRDefault="000D1B1B" w:rsidP="009463BD">
      <w:pPr>
        <w:bidi w:val="0"/>
        <w:spacing w:before="480" w:after="120" w:line="240" w:lineRule="auto"/>
        <w:ind w:firstLine="284"/>
        <w:jc w:val="center"/>
        <w:rPr>
          <w:rFonts w:asciiTheme="majorBidi" w:eastAsia="SimSun" w:hAnsiTheme="majorBidi" w:cstheme="majorBidi"/>
          <w:sz w:val="28"/>
          <w:szCs w:val="28"/>
          <w:rtl/>
        </w:rPr>
      </w:pPr>
      <w:r w:rsidRPr="009463BD">
        <w:rPr>
          <w:rFonts w:asciiTheme="majorBidi" w:eastAsia="SimSun" w:hAnsiTheme="majorBidi" w:cstheme="majorBidi"/>
          <w:sz w:val="28"/>
          <w:szCs w:val="28"/>
        </w:rPr>
        <w:t xml:space="preserve">Synthesis </w:t>
      </w:r>
      <w:proofErr w:type="gramStart"/>
      <w:r w:rsidRPr="009463BD">
        <w:rPr>
          <w:rFonts w:asciiTheme="majorBidi" w:eastAsia="SimSun" w:hAnsiTheme="majorBidi" w:cstheme="majorBidi"/>
          <w:sz w:val="28"/>
          <w:szCs w:val="28"/>
        </w:rPr>
        <w:t>Of</w:t>
      </w:r>
      <w:proofErr w:type="gramEnd"/>
      <w:r w:rsidRPr="009463BD">
        <w:rPr>
          <w:rFonts w:asciiTheme="majorBidi" w:eastAsia="SimSun" w:hAnsiTheme="majorBidi" w:cstheme="majorBidi"/>
          <w:sz w:val="28"/>
          <w:szCs w:val="28"/>
        </w:rPr>
        <w:t xml:space="preserve"> Porous Al</w:t>
      </w:r>
      <w:r w:rsidRPr="009463BD">
        <w:rPr>
          <w:rFonts w:asciiTheme="majorBidi" w:eastAsia="SimSun" w:hAnsiTheme="majorBidi" w:cstheme="majorBidi"/>
          <w:sz w:val="28"/>
          <w:szCs w:val="28"/>
          <w:vertAlign w:val="subscript"/>
        </w:rPr>
        <w:t>2</w:t>
      </w:r>
      <w:r w:rsidRPr="009463BD">
        <w:rPr>
          <w:rFonts w:asciiTheme="majorBidi" w:eastAsia="SimSun" w:hAnsiTheme="majorBidi" w:cstheme="majorBidi"/>
          <w:sz w:val="28"/>
          <w:szCs w:val="28"/>
        </w:rPr>
        <w:t>o</w:t>
      </w:r>
      <w:r w:rsidRPr="009463BD">
        <w:rPr>
          <w:rFonts w:asciiTheme="majorBidi" w:eastAsia="SimSun" w:hAnsiTheme="majorBidi" w:cstheme="majorBidi"/>
          <w:sz w:val="28"/>
          <w:szCs w:val="28"/>
          <w:vertAlign w:val="subscript"/>
        </w:rPr>
        <w:t>3</w:t>
      </w:r>
      <w:r w:rsidRPr="009463BD">
        <w:rPr>
          <w:rFonts w:asciiTheme="majorBidi" w:eastAsia="SimSun" w:hAnsiTheme="majorBidi" w:cstheme="majorBidi"/>
          <w:sz w:val="28"/>
          <w:szCs w:val="28"/>
        </w:rPr>
        <w:t>–Sio</w:t>
      </w:r>
      <w:r w:rsidRPr="009463BD">
        <w:rPr>
          <w:rFonts w:asciiTheme="majorBidi" w:eastAsia="SimSun" w:hAnsiTheme="majorBidi" w:cstheme="majorBidi"/>
          <w:sz w:val="28"/>
          <w:szCs w:val="28"/>
          <w:vertAlign w:val="subscript"/>
        </w:rPr>
        <w:t>2</w:t>
      </w:r>
      <w:r w:rsidRPr="009463BD">
        <w:rPr>
          <w:rFonts w:asciiTheme="majorBidi" w:eastAsia="SimSun" w:hAnsiTheme="majorBidi" w:cstheme="majorBidi"/>
          <w:sz w:val="28"/>
          <w:szCs w:val="28"/>
        </w:rPr>
        <w:t xml:space="preserve"> Nanocomposite </w:t>
      </w:r>
      <w:proofErr w:type="spellStart"/>
      <w:r w:rsidRPr="009463BD">
        <w:rPr>
          <w:rFonts w:asciiTheme="majorBidi" w:eastAsia="SimSun" w:hAnsiTheme="majorBidi" w:cstheme="majorBidi"/>
          <w:sz w:val="28"/>
          <w:szCs w:val="28"/>
        </w:rPr>
        <w:t>Xerogel</w:t>
      </w:r>
      <w:proofErr w:type="spellEnd"/>
      <w:r w:rsidRPr="009463BD">
        <w:rPr>
          <w:rFonts w:asciiTheme="majorBidi" w:eastAsia="SimSun" w:hAnsiTheme="majorBidi" w:cstheme="majorBidi"/>
          <w:sz w:val="28"/>
          <w:szCs w:val="28"/>
        </w:rPr>
        <w:t xml:space="preserve"> Through A Sol-Gel Method And Its Application In Adsorption Of Heavy Metals</w:t>
      </w:r>
    </w:p>
    <w:p w:rsidR="00683CF5" w:rsidRPr="009463BD" w:rsidRDefault="00683CF5" w:rsidP="009463BD">
      <w:pPr>
        <w:bidi w:val="0"/>
        <w:spacing w:after="0" w:line="240" w:lineRule="auto"/>
        <w:ind w:firstLine="284"/>
        <w:jc w:val="center"/>
        <w:rPr>
          <w:rFonts w:asciiTheme="majorBidi" w:eastAsia="SimSun" w:hAnsiTheme="majorBidi" w:cstheme="majorBidi"/>
        </w:rPr>
      </w:pPr>
    </w:p>
    <w:p w:rsidR="00683CF5" w:rsidRPr="00CF3D9A" w:rsidRDefault="00683CF5" w:rsidP="009463BD">
      <w:pPr>
        <w:bidi w:val="0"/>
        <w:spacing w:after="0" w:line="240" w:lineRule="auto"/>
        <w:ind w:firstLine="284"/>
        <w:jc w:val="center"/>
        <w:rPr>
          <w:rFonts w:asciiTheme="majorBidi" w:eastAsia="SimSun" w:hAnsiTheme="majorBidi" w:cstheme="majorBidi"/>
          <w:sz w:val="24"/>
          <w:szCs w:val="24"/>
        </w:rPr>
      </w:pPr>
      <w:r w:rsidRPr="00CF3D9A">
        <w:rPr>
          <w:rFonts w:asciiTheme="majorBidi" w:eastAsia="SimSun" w:hAnsiTheme="majorBidi" w:cstheme="majorBidi"/>
          <w:sz w:val="24"/>
          <w:szCs w:val="24"/>
        </w:rPr>
        <w:t xml:space="preserve">Sh.  </w:t>
      </w:r>
      <w:proofErr w:type="spellStart"/>
      <w:r w:rsidRPr="00CF3D9A">
        <w:rPr>
          <w:rFonts w:asciiTheme="majorBidi" w:eastAsia="SimSun" w:hAnsiTheme="majorBidi" w:cstheme="majorBidi"/>
          <w:sz w:val="24"/>
          <w:szCs w:val="24"/>
        </w:rPr>
        <w:t>Bizhan</w:t>
      </w:r>
      <w:proofErr w:type="spellEnd"/>
      <w:r w:rsidRPr="00CF3D9A">
        <w:rPr>
          <w:rFonts w:asciiTheme="majorBidi" w:eastAsia="SimSun" w:hAnsiTheme="majorBidi" w:cstheme="majorBidi"/>
          <w:sz w:val="24"/>
          <w:szCs w:val="24"/>
        </w:rPr>
        <w:t xml:space="preserve"> </w:t>
      </w:r>
      <w:proofErr w:type="gramStart"/>
      <w:r w:rsidRPr="00CF3D9A">
        <w:rPr>
          <w:rFonts w:asciiTheme="majorBidi" w:eastAsia="SimSun" w:hAnsiTheme="majorBidi" w:cstheme="majorBidi"/>
          <w:sz w:val="24"/>
          <w:szCs w:val="24"/>
        </w:rPr>
        <w:t>zadeh</w:t>
      </w:r>
      <w:r w:rsidRPr="0097332D">
        <w:rPr>
          <w:rFonts w:asciiTheme="majorBidi" w:eastAsia="SimSun" w:hAnsiTheme="majorBidi" w:cstheme="majorBidi"/>
          <w:sz w:val="32"/>
          <w:szCs w:val="32"/>
          <w:vertAlign w:val="superscript"/>
        </w:rPr>
        <w:t>1</w:t>
      </w:r>
      <w:r w:rsidRPr="00CF3D9A">
        <w:rPr>
          <w:rFonts w:asciiTheme="majorBidi" w:eastAsia="SimSun" w:hAnsiTheme="majorBidi" w:cstheme="majorBidi"/>
          <w:sz w:val="24"/>
          <w:szCs w:val="24"/>
        </w:rPr>
        <w:t xml:space="preserve"> ,</w:t>
      </w:r>
      <w:proofErr w:type="gramEnd"/>
      <w:r w:rsidRPr="00CF3D9A">
        <w:rPr>
          <w:rFonts w:asciiTheme="majorBidi" w:eastAsia="SimSun" w:hAnsiTheme="majorBidi" w:cstheme="majorBidi"/>
          <w:sz w:val="24"/>
          <w:szCs w:val="24"/>
        </w:rPr>
        <w:t xml:space="preserve">  M. </w:t>
      </w:r>
      <w:proofErr w:type="spellStart"/>
      <w:r w:rsidRPr="00CF3D9A">
        <w:rPr>
          <w:rFonts w:asciiTheme="majorBidi" w:eastAsia="SimSun" w:hAnsiTheme="majorBidi" w:cstheme="majorBidi"/>
          <w:sz w:val="24"/>
          <w:szCs w:val="24"/>
        </w:rPr>
        <w:t>Daghighi</w:t>
      </w:r>
      <w:proofErr w:type="spellEnd"/>
      <w:r w:rsidR="0097332D" w:rsidRPr="0097332D">
        <w:rPr>
          <w:rStyle w:val="FootnoteReference"/>
          <w:rFonts w:asciiTheme="majorBidi" w:eastAsia="SimSun" w:hAnsiTheme="majorBidi" w:cstheme="majorBidi"/>
          <w:sz w:val="32"/>
          <w:szCs w:val="32"/>
        </w:rPr>
        <w:footnoteReference w:id="1"/>
      </w:r>
      <w:r w:rsidRPr="0097332D">
        <w:rPr>
          <w:rFonts w:asciiTheme="majorBidi" w:eastAsia="SimSun" w:hAnsiTheme="majorBidi" w:cstheme="majorBidi"/>
          <w:sz w:val="24"/>
          <w:szCs w:val="24"/>
        </w:rPr>
        <w:t>*</w:t>
      </w:r>
      <w:r w:rsidR="0097332D">
        <w:rPr>
          <w:rFonts w:asciiTheme="majorBidi" w:eastAsia="SimSun" w:hAnsiTheme="majorBidi" w:cstheme="majorBidi"/>
          <w:sz w:val="24"/>
          <w:szCs w:val="24"/>
        </w:rPr>
        <w:t>,</w:t>
      </w:r>
      <w:r w:rsidRPr="00CF3D9A">
        <w:rPr>
          <w:rFonts w:asciiTheme="majorBidi" w:eastAsia="SimSun" w:hAnsiTheme="majorBidi" w:cstheme="majorBidi"/>
          <w:sz w:val="24"/>
          <w:szCs w:val="24"/>
        </w:rPr>
        <w:t xml:space="preserve"> L. Torkian</w:t>
      </w:r>
      <w:r w:rsidR="0097332D" w:rsidRPr="0097332D">
        <w:rPr>
          <w:rFonts w:asciiTheme="majorBidi" w:eastAsia="SimSun" w:hAnsiTheme="majorBidi" w:cstheme="majorBidi"/>
          <w:sz w:val="32"/>
          <w:szCs w:val="32"/>
          <w:vertAlign w:val="superscript"/>
        </w:rPr>
        <w:t>2</w:t>
      </w:r>
    </w:p>
    <w:p w:rsidR="00683CF5" w:rsidRPr="0097332D" w:rsidRDefault="00683CF5" w:rsidP="009463BD">
      <w:pPr>
        <w:bidi w:val="0"/>
        <w:spacing w:after="0" w:line="240" w:lineRule="auto"/>
        <w:ind w:firstLine="284"/>
        <w:jc w:val="center"/>
        <w:rPr>
          <w:rFonts w:asciiTheme="majorBidi" w:eastAsia="SimSun" w:hAnsiTheme="majorBidi" w:cstheme="majorBidi"/>
          <w:i/>
          <w:iCs/>
          <w:sz w:val="20"/>
          <w:szCs w:val="20"/>
        </w:rPr>
      </w:pPr>
      <w:r w:rsidRPr="0097332D">
        <w:rPr>
          <w:rFonts w:asciiTheme="majorBidi" w:eastAsia="SimSun" w:hAnsiTheme="majorBidi" w:cstheme="majorBidi"/>
          <w:i/>
          <w:iCs/>
          <w:sz w:val="20"/>
          <w:szCs w:val="20"/>
          <w:vertAlign w:val="superscript"/>
        </w:rPr>
        <w:t>1</w:t>
      </w:r>
      <w:r w:rsidRPr="0097332D">
        <w:rPr>
          <w:rFonts w:asciiTheme="majorBidi" w:eastAsia="SimSun" w:hAnsiTheme="majorBidi" w:cstheme="majorBidi"/>
          <w:i/>
          <w:iCs/>
          <w:sz w:val="20"/>
          <w:szCs w:val="20"/>
        </w:rPr>
        <w:t>Department of Chemistry‚ College of Basic Sciences‚ Central Tehran Branch‚ Islamic Azad University‚ Tehran‚ Iran</w:t>
      </w:r>
    </w:p>
    <w:p w:rsidR="00683CF5" w:rsidRPr="0097332D" w:rsidRDefault="00683CF5" w:rsidP="009463BD">
      <w:pPr>
        <w:bidi w:val="0"/>
        <w:spacing w:after="0" w:line="240" w:lineRule="auto"/>
        <w:ind w:firstLine="284"/>
        <w:jc w:val="center"/>
        <w:rPr>
          <w:rFonts w:asciiTheme="majorBidi" w:eastAsia="SimSun" w:hAnsiTheme="majorBidi" w:cstheme="majorBidi"/>
          <w:i/>
          <w:iCs/>
          <w:sz w:val="20"/>
          <w:szCs w:val="20"/>
        </w:rPr>
      </w:pPr>
      <w:r w:rsidRPr="0097332D">
        <w:rPr>
          <w:rFonts w:asciiTheme="majorBidi" w:eastAsia="SimSun" w:hAnsiTheme="majorBidi" w:cstheme="majorBidi"/>
          <w:i/>
          <w:iCs/>
          <w:sz w:val="20"/>
          <w:szCs w:val="20"/>
        </w:rPr>
        <w:t xml:space="preserve">2Research center of </w:t>
      </w:r>
      <w:proofErr w:type="gramStart"/>
      <w:r w:rsidRPr="0097332D">
        <w:rPr>
          <w:rFonts w:asciiTheme="majorBidi" w:eastAsia="SimSun" w:hAnsiTheme="majorBidi" w:cstheme="majorBidi"/>
          <w:i/>
          <w:iCs/>
          <w:sz w:val="20"/>
          <w:szCs w:val="20"/>
        </w:rPr>
        <w:t>Modeling  and</w:t>
      </w:r>
      <w:proofErr w:type="gramEnd"/>
      <w:r w:rsidRPr="0097332D">
        <w:rPr>
          <w:rFonts w:asciiTheme="majorBidi" w:eastAsia="SimSun" w:hAnsiTheme="majorBidi" w:cstheme="majorBidi"/>
          <w:i/>
          <w:iCs/>
          <w:sz w:val="20"/>
          <w:szCs w:val="20"/>
        </w:rPr>
        <w:t xml:space="preserve">  Optimization‚ South Tehran Branch‚ Islamic Azad University‚ Tehran‚ Iran</w:t>
      </w:r>
    </w:p>
    <w:p w:rsidR="009463BD" w:rsidRDefault="009463BD" w:rsidP="009463BD">
      <w:pPr>
        <w:suppressAutoHyphens/>
        <w:bidi w:val="0"/>
        <w:spacing w:before="120" w:after="120"/>
        <w:ind w:left="720"/>
        <w:jc w:val="center"/>
        <w:rPr>
          <w:rFonts w:ascii="Times New Roman" w:hAnsi="Times New Roman" w:cs="Times New Roman"/>
          <w:sz w:val="18"/>
          <w:szCs w:val="18"/>
          <w:lang w:eastAsia="bg-BG"/>
        </w:rPr>
      </w:pPr>
      <w:r>
        <w:rPr>
          <w:rFonts w:ascii="Times New Roman" w:hAnsi="Times New Roman" w:cs="Times New Roman"/>
          <w:sz w:val="18"/>
          <w:szCs w:val="18"/>
          <w:lang w:eastAsia="bg-BG"/>
        </w:rPr>
        <w:t>Submitted March 24, 2016; Accepted August 8, 2016</w:t>
      </w:r>
    </w:p>
    <w:p w:rsidR="00494ADB" w:rsidRPr="009463BD" w:rsidRDefault="00494ADB" w:rsidP="00575CE6">
      <w:pPr>
        <w:tabs>
          <w:tab w:val="right" w:pos="426"/>
        </w:tabs>
        <w:bidi w:val="0"/>
        <w:spacing w:after="0" w:line="240" w:lineRule="auto"/>
        <w:ind w:firstLine="284"/>
        <w:jc w:val="both"/>
        <w:rPr>
          <w:rFonts w:asciiTheme="majorBidi" w:eastAsia="SimSun" w:hAnsiTheme="majorBidi" w:cstheme="majorBidi"/>
          <w:sz w:val="20"/>
          <w:szCs w:val="20"/>
        </w:rPr>
      </w:pPr>
      <w:r w:rsidRPr="009463BD">
        <w:rPr>
          <w:rFonts w:asciiTheme="majorBidi" w:eastAsia="SimSun" w:hAnsiTheme="majorBidi" w:cstheme="majorBidi"/>
          <w:sz w:val="20"/>
          <w:szCs w:val="20"/>
        </w:rPr>
        <w:t>Various methods have been presented by different researches for the synthesis of Al</w:t>
      </w:r>
      <w:r w:rsidRPr="009463BD">
        <w:rPr>
          <w:rFonts w:asciiTheme="majorBidi" w:eastAsia="SimSun" w:hAnsiTheme="majorBidi" w:cstheme="majorBidi"/>
          <w:sz w:val="20"/>
          <w:szCs w:val="20"/>
          <w:vertAlign w:val="subscript"/>
        </w:rPr>
        <w:t>2</w:t>
      </w:r>
      <w:r w:rsidRPr="009463BD">
        <w:rPr>
          <w:rFonts w:asciiTheme="majorBidi" w:eastAsia="SimSun" w:hAnsiTheme="majorBidi" w:cstheme="majorBidi"/>
          <w:sz w:val="20"/>
          <w:szCs w:val="20"/>
        </w:rPr>
        <w:t>O</w:t>
      </w:r>
      <w:r w:rsidRPr="009463BD">
        <w:rPr>
          <w:rFonts w:asciiTheme="majorBidi" w:eastAsia="SimSun" w:hAnsiTheme="majorBidi" w:cstheme="majorBidi"/>
          <w:sz w:val="20"/>
          <w:szCs w:val="20"/>
          <w:vertAlign w:val="subscript"/>
        </w:rPr>
        <w:t>3</w:t>
      </w:r>
      <w:r w:rsidRPr="009463BD">
        <w:rPr>
          <w:rFonts w:asciiTheme="majorBidi" w:eastAsia="SimSun" w:hAnsiTheme="majorBidi" w:cstheme="majorBidi"/>
          <w:sz w:val="20"/>
          <w:szCs w:val="20"/>
        </w:rPr>
        <w:t>–SiO</w:t>
      </w:r>
      <w:r w:rsidRPr="009463BD">
        <w:rPr>
          <w:rFonts w:asciiTheme="majorBidi" w:eastAsia="SimSun" w:hAnsiTheme="majorBidi" w:cstheme="majorBidi"/>
          <w:sz w:val="20"/>
          <w:szCs w:val="20"/>
          <w:vertAlign w:val="subscript"/>
        </w:rPr>
        <w:t>2</w:t>
      </w:r>
      <w:r w:rsidRPr="009463BD">
        <w:rPr>
          <w:rFonts w:asciiTheme="majorBidi" w:eastAsia="SimSun" w:hAnsiTheme="majorBidi" w:cstheme="majorBidi"/>
          <w:sz w:val="20"/>
          <w:szCs w:val="20"/>
        </w:rPr>
        <w:t xml:space="preserve"> nanocomposite </w:t>
      </w:r>
      <w:proofErr w:type="spellStart"/>
      <w:r w:rsidRPr="009463BD">
        <w:rPr>
          <w:rFonts w:asciiTheme="majorBidi" w:eastAsia="SimSun" w:hAnsiTheme="majorBidi" w:cstheme="majorBidi"/>
          <w:sz w:val="20"/>
          <w:szCs w:val="20"/>
        </w:rPr>
        <w:t>xerogel</w:t>
      </w:r>
      <w:proofErr w:type="spellEnd"/>
      <w:r w:rsidRPr="009463BD">
        <w:rPr>
          <w:rFonts w:asciiTheme="majorBidi" w:eastAsia="SimSun" w:hAnsiTheme="majorBidi" w:cstheme="majorBidi"/>
          <w:sz w:val="20"/>
          <w:szCs w:val="20"/>
        </w:rPr>
        <w:t xml:space="preserve"> based on its different applications in industries. In this research, a simple, economic and environmental friendly method was presented for the preparation of Al</w:t>
      </w:r>
      <w:r w:rsidRPr="009463BD">
        <w:rPr>
          <w:rFonts w:asciiTheme="majorBidi" w:eastAsia="SimSun" w:hAnsiTheme="majorBidi" w:cstheme="majorBidi"/>
          <w:sz w:val="20"/>
          <w:szCs w:val="20"/>
          <w:vertAlign w:val="subscript"/>
        </w:rPr>
        <w:t>2</w:t>
      </w:r>
      <w:r w:rsidRPr="009463BD">
        <w:rPr>
          <w:rFonts w:asciiTheme="majorBidi" w:eastAsia="SimSun" w:hAnsiTheme="majorBidi" w:cstheme="majorBidi"/>
          <w:sz w:val="20"/>
          <w:szCs w:val="20"/>
        </w:rPr>
        <w:t>O</w:t>
      </w:r>
      <w:r w:rsidRPr="009463BD">
        <w:rPr>
          <w:rFonts w:asciiTheme="majorBidi" w:eastAsia="SimSun" w:hAnsiTheme="majorBidi" w:cstheme="majorBidi"/>
          <w:sz w:val="20"/>
          <w:szCs w:val="20"/>
          <w:vertAlign w:val="subscript"/>
        </w:rPr>
        <w:t>3</w:t>
      </w:r>
      <w:r w:rsidRPr="009463BD">
        <w:rPr>
          <w:rFonts w:asciiTheme="majorBidi" w:eastAsia="SimSun" w:hAnsiTheme="majorBidi" w:cstheme="majorBidi"/>
          <w:sz w:val="20"/>
          <w:szCs w:val="20"/>
        </w:rPr>
        <w:t>-SiO</w:t>
      </w:r>
      <w:r w:rsidRPr="009463BD">
        <w:rPr>
          <w:rFonts w:asciiTheme="majorBidi" w:eastAsia="SimSun" w:hAnsiTheme="majorBidi" w:cstheme="majorBidi"/>
          <w:sz w:val="20"/>
          <w:szCs w:val="20"/>
          <w:vertAlign w:val="subscript"/>
        </w:rPr>
        <w:t>2</w:t>
      </w:r>
      <w:r w:rsidRPr="009463BD">
        <w:rPr>
          <w:rFonts w:asciiTheme="majorBidi" w:eastAsia="SimSun" w:hAnsiTheme="majorBidi" w:cstheme="majorBidi"/>
          <w:sz w:val="20"/>
          <w:szCs w:val="20"/>
        </w:rPr>
        <w:t xml:space="preserve"> nanocomposite </w:t>
      </w:r>
      <w:proofErr w:type="spellStart"/>
      <w:r w:rsidRPr="009463BD">
        <w:rPr>
          <w:rFonts w:asciiTheme="majorBidi" w:eastAsia="SimSun" w:hAnsiTheme="majorBidi" w:cstheme="majorBidi"/>
          <w:sz w:val="20"/>
          <w:szCs w:val="20"/>
        </w:rPr>
        <w:t>xerogel</w:t>
      </w:r>
      <w:proofErr w:type="spellEnd"/>
      <w:r w:rsidRPr="009463BD">
        <w:rPr>
          <w:rFonts w:asciiTheme="majorBidi" w:eastAsia="SimSun" w:hAnsiTheme="majorBidi" w:cstheme="majorBidi"/>
          <w:sz w:val="20"/>
          <w:szCs w:val="20"/>
        </w:rPr>
        <w:t xml:space="preserve"> using sol-gel method. The structure of prepared nanocomposites is characterized by FTIR, BET, SEM, XRD and EDX methods. To consider the effect of product calcinations on porosity, specific surface area, diameter, volume and distribution of pore size </w:t>
      </w:r>
      <w:proofErr w:type="spellStart"/>
      <w:r w:rsidRPr="009463BD">
        <w:rPr>
          <w:rFonts w:asciiTheme="majorBidi" w:eastAsia="SimSun" w:hAnsiTheme="majorBidi" w:cstheme="majorBidi"/>
          <w:sz w:val="20"/>
          <w:szCs w:val="20"/>
        </w:rPr>
        <w:t>calcinated</w:t>
      </w:r>
      <w:proofErr w:type="spellEnd"/>
      <w:r w:rsidRPr="009463BD">
        <w:rPr>
          <w:rFonts w:asciiTheme="majorBidi" w:eastAsia="SimSun" w:hAnsiTheme="majorBidi" w:cstheme="majorBidi"/>
          <w:sz w:val="20"/>
          <w:szCs w:val="20"/>
        </w:rPr>
        <w:t xml:space="preserve"> at temperatures of 600, 800 and 1200 °C, nitrogen adsorption/desorption device was used. Results from the study of isothermal charts confirm the mesoporous structure of prepared nanocomposites and their highest specific surface area among known Alumina –Silica </w:t>
      </w:r>
      <w:proofErr w:type="spellStart"/>
      <w:r w:rsidRPr="009463BD">
        <w:rPr>
          <w:rFonts w:asciiTheme="majorBidi" w:eastAsia="SimSun" w:hAnsiTheme="majorBidi" w:cstheme="majorBidi"/>
          <w:sz w:val="20"/>
          <w:szCs w:val="20"/>
        </w:rPr>
        <w:t>zerogel</w:t>
      </w:r>
      <w:proofErr w:type="spellEnd"/>
      <w:r w:rsidRPr="009463BD">
        <w:rPr>
          <w:rFonts w:asciiTheme="majorBidi" w:eastAsia="SimSun" w:hAnsiTheme="majorBidi" w:cstheme="majorBidi"/>
          <w:sz w:val="20"/>
          <w:szCs w:val="20"/>
        </w:rPr>
        <w:t xml:space="preserve"> synthesized nanocomposites. The nanocomposite can be utilized as an adsorbent due to its homogeneity and porosity. Therefore,</w:t>
      </w:r>
      <w:r w:rsidR="00E1264E" w:rsidRPr="009463BD">
        <w:rPr>
          <w:rFonts w:asciiTheme="majorBidi" w:eastAsia="SimSun" w:hAnsiTheme="majorBidi" w:cstheme="majorBidi"/>
          <w:sz w:val="20"/>
          <w:szCs w:val="20"/>
        </w:rPr>
        <w:t xml:space="preserve"> In order to study the absorption of heavy metals,</w:t>
      </w:r>
      <w:r w:rsidRPr="009463BD">
        <w:rPr>
          <w:rFonts w:asciiTheme="majorBidi" w:eastAsia="SimSun" w:hAnsiTheme="majorBidi" w:cstheme="majorBidi"/>
          <w:sz w:val="20"/>
          <w:szCs w:val="20"/>
        </w:rPr>
        <w:t xml:space="preserve"> lead and nickel adsorption by nanocomposite </w:t>
      </w:r>
      <w:proofErr w:type="spellStart"/>
      <w:r w:rsidRPr="009463BD">
        <w:rPr>
          <w:rFonts w:asciiTheme="majorBidi" w:eastAsia="SimSun" w:hAnsiTheme="majorBidi" w:cstheme="majorBidi"/>
          <w:sz w:val="20"/>
          <w:szCs w:val="20"/>
        </w:rPr>
        <w:t>calcinated</w:t>
      </w:r>
      <w:proofErr w:type="spellEnd"/>
      <w:r w:rsidRPr="009463BD">
        <w:rPr>
          <w:rFonts w:asciiTheme="majorBidi" w:eastAsia="SimSun" w:hAnsiTheme="majorBidi" w:cstheme="majorBidi"/>
          <w:sz w:val="20"/>
          <w:szCs w:val="20"/>
        </w:rPr>
        <w:t xml:space="preserve"> at temperatures of 600</w:t>
      </w:r>
      <w:r w:rsidRPr="009463BD">
        <w:rPr>
          <w:rFonts w:asciiTheme="majorBidi" w:eastAsia="SimSun" w:hAnsiTheme="majorBidi" w:cstheme="majorBidi"/>
          <w:sz w:val="20"/>
          <w:szCs w:val="20"/>
          <w:rtl/>
        </w:rPr>
        <w:t>,</w:t>
      </w:r>
      <w:r w:rsidRPr="009463BD">
        <w:rPr>
          <w:rFonts w:asciiTheme="majorBidi" w:eastAsia="SimSun" w:hAnsiTheme="majorBidi" w:cstheme="majorBidi"/>
          <w:sz w:val="20"/>
          <w:szCs w:val="20"/>
        </w:rPr>
        <w:t xml:space="preserve"> 800 and 1200 °C was studied in this research and atomic absorption spectrometry (AAS) was employed for the calculation of </w:t>
      </w:r>
      <w:proofErr w:type="spellStart"/>
      <w:r w:rsidRPr="009463BD">
        <w:rPr>
          <w:rFonts w:asciiTheme="majorBidi" w:eastAsia="SimSun" w:hAnsiTheme="majorBidi" w:cstheme="majorBidi"/>
          <w:sz w:val="20"/>
          <w:szCs w:val="20"/>
        </w:rPr>
        <w:t>Pb</w:t>
      </w:r>
      <w:proofErr w:type="spellEnd"/>
      <w:r w:rsidRPr="009463BD">
        <w:rPr>
          <w:rFonts w:asciiTheme="majorBidi" w:eastAsia="SimSun" w:hAnsiTheme="majorBidi" w:cstheme="majorBidi"/>
          <w:sz w:val="20"/>
          <w:szCs w:val="20"/>
        </w:rPr>
        <w:t xml:space="preserve"> (II) and Ni( II) concentrations. Results from AAS indicate that all three samples have good potentials in adsorption of mentioned cations while lead adsorption is more efficient than nickel.</w:t>
      </w:r>
    </w:p>
    <w:p w:rsidR="00494ADB" w:rsidRPr="009463BD" w:rsidRDefault="007621B3" w:rsidP="009463BD">
      <w:pPr>
        <w:bidi w:val="0"/>
        <w:spacing w:after="0" w:line="240" w:lineRule="auto"/>
        <w:jc w:val="both"/>
        <w:rPr>
          <w:rFonts w:asciiTheme="majorBidi" w:eastAsia="SimSun" w:hAnsiTheme="majorBidi" w:cstheme="majorBidi"/>
          <w:sz w:val="20"/>
          <w:szCs w:val="20"/>
        </w:rPr>
      </w:pPr>
      <w:r w:rsidRPr="009463BD">
        <w:rPr>
          <w:rFonts w:asciiTheme="majorBidi" w:eastAsia="SimSun" w:hAnsiTheme="majorBidi" w:cstheme="majorBidi"/>
          <w:b/>
          <w:bCs/>
          <w:sz w:val="20"/>
          <w:szCs w:val="20"/>
        </w:rPr>
        <w:t>Keywords:</w:t>
      </w:r>
      <w:r w:rsidRPr="009463BD">
        <w:rPr>
          <w:rFonts w:asciiTheme="majorBidi" w:eastAsia="SimSun" w:hAnsiTheme="majorBidi" w:cstheme="majorBidi"/>
          <w:sz w:val="20"/>
          <w:szCs w:val="20"/>
          <w:rtl/>
        </w:rPr>
        <w:t xml:space="preserve"> </w:t>
      </w:r>
      <w:r w:rsidRPr="009463BD">
        <w:rPr>
          <w:rFonts w:asciiTheme="majorBidi" w:eastAsia="SimSun" w:hAnsiTheme="majorBidi" w:cstheme="majorBidi"/>
          <w:sz w:val="20"/>
          <w:szCs w:val="20"/>
        </w:rPr>
        <w:t>Al</w:t>
      </w:r>
      <w:r w:rsidRPr="009463BD">
        <w:rPr>
          <w:rFonts w:asciiTheme="majorBidi" w:eastAsia="SimSun" w:hAnsiTheme="majorBidi" w:cstheme="majorBidi"/>
          <w:sz w:val="20"/>
          <w:szCs w:val="20"/>
          <w:vertAlign w:val="subscript"/>
        </w:rPr>
        <w:t>2</w:t>
      </w:r>
      <w:r w:rsidRPr="009463BD">
        <w:rPr>
          <w:rFonts w:asciiTheme="majorBidi" w:eastAsia="SimSun" w:hAnsiTheme="majorBidi" w:cstheme="majorBidi"/>
          <w:sz w:val="20"/>
          <w:szCs w:val="20"/>
        </w:rPr>
        <w:t>O</w:t>
      </w:r>
      <w:r w:rsidRPr="009463BD">
        <w:rPr>
          <w:rFonts w:asciiTheme="majorBidi" w:eastAsia="SimSun" w:hAnsiTheme="majorBidi" w:cstheme="majorBidi"/>
          <w:sz w:val="20"/>
          <w:szCs w:val="20"/>
          <w:vertAlign w:val="subscript"/>
        </w:rPr>
        <w:t>3</w:t>
      </w:r>
      <w:r w:rsidRPr="009463BD">
        <w:rPr>
          <w:rFonts w:asciiTheme="majorBidi" w:eastAsia="SimSun" w:hAnsiTheme="majorBidi" w:cstheme="majorBidi"/>
          <w:sz w:val="20"/>
          <w:szCs w:val="20"/>
        </w:rPr>
        <w:t>-SiO</w:t>
      </w:r>
      <w:r w:rsidRPr="009463BD">
        <w:rPr>
          <w:rFonts w:asciiTheme="majorBidi" w:eastAsia="SimSun" w:hAnsiTheme="majorBidi" w:cstheme="majorBidi"/>
          <w:sz w:val="20"/>
          <w:szCs w:val="20"/>
          <w:vertAlign w:val="subscript"/>
        </w:rPr>
        <w:t>2</w:t>
      </w:r>
      <w:r w:rsidRPr="009463BD">
        <w:rPr>
          <w:rFonts w:asciiTheme="majorBidi" w:eastAsia="SimSun" w:hAnsiTheme="majorBidi" w:cstheme="majorBidi"/>
          <w:sz w:val="20"/>
          <w:szCs w:val="20"/>
        </w:rPr>
        <w:t xml:space="preserve"> </w:t>
      </w:r>
      <w:r w:rsidR="007863CD" w:rsidRPr="009463BD">
        <w:rPr>
          <w:rFonts w:asciiTheme="majorBidi" w:eastAsia="SimSun" w:hAnsiTheme="majorBidi" w:cstheme="majorBidi"/>
          <w:sz w:val="20"/>
          <w:szCs w:val="20"/>
        </w:rPr>
        <w:t xml:space="preserve">nanocomposite </w:t>
      </w:r>
      <w:proofErr w:type="spellStart"/>
      <w:r w:rsidR="007863CD" w:rsidRPr="009463BD">
        <w:rPr>
          <w:rFonts w:asciiTheme="majorBidi" w:eastAsia="SimSun" w:hAnsiTheme="majorBidi" w:cstheme="majorBidi"/>
          <w:sz w:val="20"/>
          <w:szCs w:val="20"/>
        </w:rPr>
        <w:t>xerogel</w:t>
      </w:r>
      <w:proofErr w:type="spellEnd"/>
      <w:r w:rsidR="00430961" w:rsidRPr="009463BD">
        <w:rPr>
          <w:rFonts w:asciiTheme="majorBidi" w:eastAsia="SimSun" w:hAnsiTheme="majorBidi" w:cstheme="majorBidi"/>
          <w:sz w:val="20"/>
          <w:szCs w:val="20"/>
          <w:rtl/>
        </w:rPr>
        <w:t>؛</w:t>
      </w:r>
      <w:r w:rsidR="007863CD" w:rsidRPr="009463BD">
        <w:rPr>
          <w:rFonts w:asciiTheme="majorBidi" w:eastAsia="SimSun" w:hAnsiTheme="majorBidi" w:cstheme="majorBidi"/>
          <w:sz w:val="20"/>
          <w:szCs w:val="20"/>
          <w:rtl/>
        </w:rPr>
        <w:t xml:space="preserve"> </w:t>
      </w:r>
      <w:r w:rsidRPr="009463BD">
        <w:rPr>
          <w:rFonts w:asciiTheme="majorBidi" w:eastAsia="SimSun" w:hAnsiTheme="majorBidi" w:cstheme="majorBidi"/>
          <w:sz w:val="20"/>
          <w:szCs w:val="20"/>
        </w:rPr>
        <w:t xml:space="preserve">  porosity </w:t>
      </w:r>
      <w:r w:rsidRPr="009463BD">
        <w:rPr>
          <w:rFonts w:asciiTheme="majorBidi" w:eastAsia="SimSun" w:hAnsiTheme="majorBidi" w:cstheme="majorBidi"/>
          <w:sz w:val="20"/>
          <w:szCs w:val="20"/>
          <w:rtl/>
        </w:rPr>
        <w:t>؛</w:t>
      </w:r>
      <w:r w:rsidRPr="009463BD">
        <w:rPr>
          <w:rFonts w:asciiTheme="majorBidi" w:eastAsia="SimSun" w:hAnsiTheme="majorBidi" w:cstheme="majorBidi"/>
          <w:sz w:val="20"/>
          <w:szCs w:val="20"/>
        </w:rPr>
        <w:t xml:space="preserve"> mesoporous </w:t>
      </w:r>
      <w:r w:rsidRPr="009463BD">
        <w:rPr>
          <w:rFonts w:asciiTheme="majorBidi" w:eastAsia="SimSun" w:hAnsiTheme="majorBidi" w:cstheme="majorBidi"/>
          <w:sz w:val="20"/>
          <w:szCs w:val="20"/>
          <w:rtl/>
        </w:rPr>
        <w:t>؛</w:t>
      </w:r>
      <w:r w:rsidRPr="009463BD">
        <w:rPr>
          <w:rFonts w:asciiTheme="majorBidi" w:eastAsia="SimSun" w:hAnsiTheme="majorBidi" w:cstheme="majorBidi"/>
          <w:sz w:val="20"/>
          <w:szCs w:val="20"/>
        </w:rPr>
        <w:t xml:space="preserve"> specific surface area</w:t>
      </w:r>
      <w:r w:rsidRPr="009463BD">
        <w:rPr>
          <w:rFonts w:asciiTheme="majorBidi" w:eastAsia="SimSun" w:hAnsiTheme="majorBidi" w:cstheme="majorBidi"/>
          <w:sz w:val="20"/>
          <w:szCs w:val="20"/>
          <w:rtl/>
        </w:rPr>
        <w:t>؛</w:t>
      </w:r>
      <w:r w:rsidRPr="009463BD">
        <w:rPr>
          <w:rFonts w:asciiTheme="majorBidi" w:eastAsia="SimSun" w:hAnsiTheme="majorBidi" w:cstheme="majorBidi"/>
          <w:sz w:val="20"/>
          <w:szCs w:val="20"/>
        </w:rPr>
        <w:t xml:space="preserve"> adsorbent </w:t>
      </w:r>
    </w:p>
    <w:p w:rsidR="00494ADB" w:rsidRPr="00575CE6" w:rsidRDefault="00494ADB" w:rsidP="00575CE6">
      <w:pPr>
        <w:bidi w:val="0"/>
        <w:spacing w:after="0" w:line="240" w:lineRule="auto"/>
        <w:ind w:firstLine="284"/>
        <w:jc w:val="both"/>
        <w:rPr>
          <w:rFonts w:asciiTheme="majorBidi" w:eastAsia="SimSun" w:hAnsiTheme="majorBidi" w:cstheme="majorBidi"/>
          <w:i/>
          <w:iCs/>
        </w:rPr>
      </w:pPr>
    </w:p>
    <w:p w:rsidR="009463BD" w:rsidRDefault="009463BD" w:rsidP="00575CE6">
      <w:pPr>
        <w:bidi w:val="0"/>
        <w:spacing w:before="240" w:after="240" w:line="240" w:lineRule="auto"/>
        <w:ind w:firstLine="284"/>
        <w:jc w:val="center"/>
        <w:rPr>
          <w:rFonts w:asciiTheme="majorBidi" w:eastAsia="Calibri" w:hAnsiTheme="majorBidi" w:cstheme="majorBidi"/>
          <w:bCs/>
          <w:lang w:eastAsia="ja-JP" w:bidi="ar-SA"/>
        </w:rPr>
        <w:sectPr w:rsidR="009463BD" w:rsidSect="00575CE6">
          <w:headerReference w:type="even" r:id="rId8"/>
          <w:headerReference w:type="default" r:id="rId9"/>
          <w:headerReference w:type="first" r:id="rId10"/>
          <w:footerReference w:type="first" r:id="rId11"/>
          <w:pgSz w:w="11906" w:h="16838" w:code="9"/>
          <w:pgMar w:top="998" w:right="1134" w:bottom="612" w:left="1134" w:header="709" w:footer="709" w:gutter="0"/>
          <w:cols w:space="708"/>
          <w:titlePg/>
          <w:bidi/>
          <w:rtlGutter/>
          <w:docGrid w:linePitch="360"/>
        </w:sectPr>
      </w:pPr>
    </w:p>
    <w:p w:rsidR="00494ADB" w:rsidRPr="00575CE6" w:rsidRDefault="00575CE6" w:rsidP="00575CE6">
      <w:pPr>
        <w:bidi w:val="0"/>
        <w:spacing w:before="240" w:after="240" w:line="240" w:lineRule="auto"/>
        <w:ind w:firstLine="284"/>
        <w:jc w:val="center"/>
        <w:rPr>
          <w:rFonts w:asciiTheme="majorBidi" w:eastAsia="Calibri" w:hAnsiTheme="majorBidi" w:cstheme="majorBidi"/>
          <w:bCs/>
          <w:lang w:eastAsia="ja-JP" w:bidi="ar-SA"/>
        </w:rPr>
      </w:pPr>
      <w:r w:rsidRPr="00575CE6">
        <w:rPr>
          <w:rFonts w:asciiTheme="majorBidi" w:eastAsia="Calibri" w:hAnsiTheme="majorBidi" w:cstheme="majorBidi"/>
          <w:bCs/>
          <w:lang w:eastAsia="ja-JP" w:bidi="ar-SA"/>
        </w:rPr>
        <w:t>INTRODUCTION</w:t>
      </w:r>
    </w:p>
    <w:p w:rsidR="00494ADB" w:rsidRPr="00575CE6" w:rsidRDefault="00494ADB"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Active alumina is a porous aluminum oxide whose specific surface area is 200 m</w:t>
      </w:r>
      <w:r w:rsidRPr="00575CE6">
        <w:rPr>
          <w:rFonts w:asciiTheme="majorBidi" w:eastAsia="Calibri" w:hAnsiTheme="majorBidi" w:cstheme="majorBidi"/>
          <w:vertAlign w:val="superscript"/>
          <w:lang w:eastAsia="ja-JP" w:bidi="ar-SA"/>
        </w:rPr>
        <w:t>2</w:t>
      </w:r>
      <w:r w:rsidRPr="00575CE6">
        <w:rPr>
          <w:rFonts w:asciiTheme="majorBidi" w:eastAsia="Calibri" w:hAnsiTheme="majorBidi" w:cstheme="majorBidi"/>
          <w:lang w:eastAsia="ja-JP" w:bidi="ar-SA"/>
        </w:rPr>
        <w:t xml:space="preserve">/g or above, and the volume of its pores is also large [1]. Active alumina is widely utilized as a catalyst and adsorbent. Some of its uses include supporting </w:t>
      </w:r>
      <w:proofErr w:type="spellStart"/>
      <w:r w:rsidRPr="00575CE6">
        <w:rPr>
          <w:rFonts w:asciiTheme="majorBidi" w:eastAsia="Calibri" w:hAnsiTheme="majorBidi" w:cstheme="majorBidi"/>
          <w:lang w:eastAsia="ja-JP" w:bidi="ar-SA"/>
        </w:rPr>
        <w:t>defluorization</w:t>
      </w:r>
      <w:proofErr w:type="spellEnd"/>
      <w:r w:rsidRPr="00575CE6">
        <w:rPr>
          <w:rFonts w:asciiTheme="majorBidi" w:eastAsia="Calibri" w:hAnsiTheme="majorBidi" w:cstheme="majorBidi"/>
          <w:lang w:eastAsia="ja-JP" w:bidi="ar-SA"/>
        </w:rPr>
        <w:t xml:space="preserve"> of drinking water [1-3] and heavy metals removal from water [4-5], production of special electric compounds [6,7], as adsorbent in liquid and gas treatment processes [8], as solid electrolyte in battery for electric vehicles and energy storage systems [9], as catalyzer in heterogeneous decomposition [10,11], and ion exchange processes [12]. In addition, silica particles also have good size and morphology and have extensive usage in various areas including adsorption, separation techniques, chromatography, and catalysts [13-17].</w:t>
      </w:r>
    </w:p>
    <w:p w:rsidR="00494ADB" w:rsidRPr="00575CE6" w:rsidRDefault="00494ADB"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Addition of alumina to silica not only increases the chemical stability of Al</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O</w:t>
      </w:r>
      <w:r w:rsidRPr="00575CE6">
        <w:rPr>
          <w:rFonts w:asciiTheme="majorBidi" w:eastAsia="Calibri" w:hAnsiTheme="majorBidi" w:cstheme="majorBidi"/>
          <w:vertAlign w:val="subscript"/>
          <w:lang w:eastAsia="ja-JP" w:bidi="ar-SA"/>
        </w:rPr>
        <w:t>3</w:t>
      </w:r>
      <w:r w:rsidRPr="00575CE6">
        <w:rPr>
          <w:rFonts w:asciiTheme="majorBidi" w:eastAsia="Calibri" w:hAnsiTheme="majorBidi" w:cstheme="majorBidi"/>
          <w:lang w:eastAsia="ja-JP" w:bidi="ar-SA"/>
        </w:rPr>
        <w:t>-SiO</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 xml:space="preserve"> nanocomposite, but it also causes increased specific surface area and development of unique properties and characteristics [18]. Different methods can be employed to produce these compounds with a high purity [19]. Spray drying, hydrothermal technique, hydrolysis, and etc. are </w:t>
      </w:r>
      <w:r w:rsidRPr="00575CE6">
        <w:rPr>
          <w:rFonts w:asciiTheme="majorBidi" w:eastAsia="Calibri" w:hAnsiTheme="majorBidi" w:cstheme="majorBidi"/>
          <w:lang w:eastAsia="ja-JP" w:bidi="ar-SA"/>
        </w:rPr>
        <w:t>among these methods. Meanwhile, sol gel method possesses more advantages than other techniques including high purity, very good chemical homogeneity, and low processes temperature [19-21]. In 1956, Roy [22] first prepared Al</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O</w:t>
      </w:r>
      <w:r w:rsidRPr="00575CE6">
        <w:rPr>
          <w:rFonts w:asciiTheme="majorBidi" w:eastAsia="Calibri" w:hAnsiTheme="majorBidi" w:cstheme="majorBidi"/>
          <w:vertAlign w:val="subscript"/>
          <w:lang w:eastAsia="ja-JP" w:bidi="ar-SA"/>
        </w:rPr>
        <w:t>3</w:t>
      </w:r>
      <w:r w:rsidRPr="00575CE6">
        <w:rPr>
          <w:rFonts w:asciiTheme="majorBidi" w:eastAsia="Calibri" w:hAnsiTheme="majorBidi" w:cstheme="majorBidi"/>
          <w:lang w:eastAsia="ja-JP" w:bidi="ar-SA"/>
        </w:rPr>
        <w:t xml:space="preserve"> and SiO</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 xml:space="preserve"> mixture out of tetra ethyl </w:t>
      </w:r>
      <w:proofErr w:type="spellStart"/>
      <w:r w:rsidRPr="00575CE6">
        <w:rPr>
          <w:rFonts w:asciiTheme="majorBidi" w:eastAsia="Calibri" w:hAnsiTheme="majorBidi" w:cstheme="majorBidi"/>
          <w:lang w:eastAsia="ja-JP" w:bidi="ar-SA"/>
        </w:rPr>
        <w:t>orthosilicate</w:t>
      </w:r>
      <w:proofErr w:type="spellEnd"/>
      <w:r w:rsidRPr="00575CE6">
        <w:rPr>
          <w:rFonts w:asciiTheme="majorBidi" w:eastAsia="Calibri" w:hAnsiTheme="majorBidi" w:cstheme="majorBidi"/>
          <w:lang w:eastAsia="ja-JP" w:bidi="ar-SA"/>
        </w:rPr>
        <w:t xml:space="preserve"> (TEOS) and aluminum nitrate Nano hydrate (ANN). Thereafter, some scientists used various organic and inorganic compounds to synthesize this composite employing sol-gel method [23-37]. According to published researches, synthesized nanoparticles belong to porous compounds. According </w:t>
      </w:r>
      <w:proofErr w:type="gramStart"/>
      <w:r w:rsidRPr="00575CE6">
        <w:rPr>
          <w:rFonts w:asciiTheme="majorBidi" w:eastAsia="Calibri" w:hAnsiTheme="majorBidi" w:cstheme="majorBidi"/>
          <w:lang w:eastAsia="ja-JP" w:bidi="ar-SA"/>
        </w:rPr>
        <w:t>to  IUPAC</w:t>
      </w:r>
      <w:proofErr w:type="gramEnd"/>
      <w:r w:rsidRPr="00575CE6">
        <w:rPr>
          <w:rFonts w:asciiTheme="majorBidi" w:eastAsia="Calibri" w:hAnsiTheme="majorBidi" w:cstheme="majorBidi"/>
          <w:lang w:eastAsia="ja-JP" w:bidi="ar-SA"/>
        </w:rPr>
        <w:t xml:space="preserve"> classification, the structure of a porous medium is classified into three groups based on the mean dimension of the pores: </w:t>
      </w:r>
      <w:proofErr w:type="spellStart"/>
      <w:r w:rsidRPr="00575CE6">
        <w:rPr>
          <w:rFonts w:asciiTheme="majorBidi" w:eastAsia="Calibri" w:hAnsiTheme="majorBidi" w:cstheme="majorBidi"/>
          <w:lang w:eastAsia="ja-JP" w:bidi="ar-SA"/>
        </w:rPr>
        <w:t>micropores</w:t>
      </w:r>
      <w:proofErr w:type="spellEnd"/>
      <w:r w:rsidRPr="00575CE6">
        <w:rPr>
          <w:rFonts w:asciiTheme="majorBidi" w:eastAsia="Calibri" w:hAnsiTheme="majorBidi" w:cstheme="majorBidi"/>
          <w:lang w:eastAsia="ja-JP" w:bidi="ar-SA"/>
        </w:rPr>
        <w:t xml:space="preserve"> with a diameter of less than 2 nm, </w:t>
      </w:r>
      <w:proofErr w:type="spellStart"/>
      <w:r w:rsidRPr="00575CE6">
        <w:rPr>
          <w:rFonts w:asciiTheme="majorBidi" w:eastAsia="Calibri" w:hAnsiTheme="majorBidi" w:cstheme="majorBidi"/>
          <w:lang w:eastAsia="ja-JP" w:bidi="ar-SA"/>
        </w:rPr>
        <w:t>mesopores</w:t>
      </w:r>
      <w:proofErr w:type="spellEnd"/>
      <w:r w:rsidRPr="00575CE6">
        <w:rPr>
          <w:rFonts w:asciiTheme="majorBidi" w:eastAsia="Calibri" w:hAnsiTheme="majorBidi" w:cstheme="majorBidi"/>
          <w:lang w:eastAsia="ja-JP" w:bidi="ar-SA"/>
        </w:rPr>
        <w:t xml:space="preserve"> with a diameter of 2-50 nm, and </w:t>
      </w:r>
      <w:proofErr w:type="spellStart"/>
      <w:r w:rsidRPr="00575CE6">
        <w:rPr>
          <w:rFonts w:asciiTheme="majorBidi" w:eastAsia="Calibri" w:hAnsiTheme="majorBidi" w:cstheme="majorBidi"/>
          <w:lang w:eastAsia="ja-JP" w:bidi="ar-SA"/>
        </w:rPr>
        <w:t>macropores</w:t>
      </w:r>
      <w:proofErr w:type="spellEnd"/>
      <w:r w:rsidRPr="00575CE6">
        <w:rPr>
          <w:rFonts w:asciiTheme="majorBidi" w:eastAsia="Calibri" w:hAnsiTheme="majorBidi" w:cstheme="majorBidi"/>
          <w:lang w:eastAsia="ja-JP" w:bidi="ar-SA"/>
        </w:rPr>
        <w:t xml:space="preserve"> with pores larger than 50 nm. The term "</w:t>
      </w:r>
      <w:proofErr w:type="spellStart"/>
      <w:r w:rsidRPr="00575CE6">
        <w:rPr>
          <w:rFonts w:asciiTheme="majorBidi" w:eastAsia="Calibri" w:hAnsiTheme="majorBidi" w:cstheme="majorBidi"/>
          <w:lang w:eastAsia="ja-JP" w:bidi="ar-SA"/>
        </w:rPr>
        <w:t>nanoporous</w:t>
      </w:r>
      <w:proofErr w:type="spellEnd"/>
      <w:r w:rsidRPr="00575CE6">
        <w:rPr>
          <w:rFonts w:asciiTheme="majorBidi" w:eastAsia="Calibri" w:hAnsiTheme="majorBidi" w:cstheme="majorBidi"/>
          <w:lang w:eastAsia="ja-JP" w:bidi="ar-SA"/>
        </w:rPr>
        <w:t xml:space="preserve"> materials" has been used for compounds with a pore diameter below 100 nm. Porous solids with a high surface area are utilized as adsorbent, catalyst, and catalytic supports [37-42].</w:t>
      </w:r>
    </w:p>
    <w:p w:rsidR="00494ADB" w:rsidRPr="00575CE6" w:rsidRDefault="00494ADB"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 xml:space="preserve">One of the most important uses of </w:t>
      </w:r>
      <w:proofErr w:type="spellStart"/>
      <w:r w:rsidRPr="00575CE6">
        <w:rPr>
          <w:rFonts w:asciiTheme="majorBidi" w:eastAsia="Calibri" w:hAnsiTheme="majorBidi" w:cstheme="majorBidi"/>
          <w:lang w:eastAsia="ja-JP" w:bidi="ar-SA"/>
        </w:rPr>
        <w:t>nanoporous</w:t>
      </w:r>
      <w:proofErr w:type="spellEnd"/>
      <w:r w:rsidRPr="00575CE6">
        <w:rPr>
          <w:rFonts w:asciiTheme="majorBidi" w:eastAsia="Calibri" w:hAnsiTheme="majorBidi" w:cstheme="majorBidi"/>
          <w:lang w:eastAsia="ja-JP" w:bidi="ar-SA"/>
        </w:rPr>
        <w:t xml:space="preserve"> materials in recent years has been the adsorption of a variety of contaminants. Adsorption is considered a stable separation process and an effective </w:t>
      </w:r>
      <w:r w:rsidRPr="00575CE6">
        <w:rPr>
          <w:rFonts w:asciiTheme="majorBidi" w:eastAsia="Calibri" w:hAnsiTheme="majorBidi" w:cstheme="majorBidi"/>
          <w:lang w:eastAsia="ja-JP" w:bidi="ar-SA"/>
        </w:rPr>
        <w:lastRenderedPageBreak/>
        <w:t xml:space="preserve">solution to decontaminating water. The adsorption process have some advantages in comparison to other methods, as it treats water and prepares it for reuse with a low cost, high flexibility, simple design and development, and high sensitivity to toxic materials. Moreover, it does not develop hazardous compounds [39-41]. Thus, this process, employing porous </w:t>
      </w:r>
      <w:proofErr w:type="spellStart"/>
      <w:r w:rsidRPr="00575CE6">
        <w:rPr>
          <w:rFonts w:asciiTheme="majorBidi" w:eastAsia="Calibri" w:hAnsiTheme="majorBidi" w:cstheme="majorBidi"/>
          <w:lang w:eastAsia="ja-JP" w:bidi="ar-SA"/>
        </w:rPr>
        <w:t>nanoadsorbents</w:t>
      </w:r>
      <w:proofErr w:type="spellEnd"/>
      <w:r w:rsidRPr="00575CE6">
        <w:rPr>
          <w:rFonts w:asciiTheme="majorBidi" w:eastAsia="Calibri" w:hAnsiTheme="majorBidi" w:cstheme="majorBidi"/>
          <w:lang w:eastAsia="ja-JP" w:bidi="ar-SA"/>
        </w:rPr>
        <w:t xml:space="preserve"> is very efficient and of interest to scientists.</w:t>
      </w:r>
    </w:p>
    <w:p w:rsidR="00494ADB" w:rsidRPr="00575CE6" w:rsidRDefault="00494ADB"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 xml:space="preserve">This study aims to prepare the composite </w:t>
      </w:r>
      <w:proofErr w:type="spellStart"/>
      <w:r w:rsidRPr="00575CE6">
        <w:rPr>
          <w:rFonts w:asciiTheme="majorBidi" w:eastAsia="Calibri" w:hAnsiTheme="majorBidi" w:cstheme="majorBidi"/>
          <w:lang w:eastAsia="ja-JP" w:bidi="ar-SA"/>
        </w:rPr>
        <w:t>nanopowder</w:t>
      </w:r>
      <w:proofErr w:type="spellEnd"/>
      <w:r w:rsidRPr="00575CE6">
        <w:rPr>
          <w:rFonts w:asciiTheme="majorBidi" w:eastAsia="Calibri" w:hAnsiTheme="majorBidi" w:cstheme="majorBidi"/>
          <w:lang w:eastAsia="ja-JP" w:bidi="ar-SA"/>
        </w:rPr>
        <w:t xml:space="preserve"> of Al</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O</w:t>
      </w:r>
      <w:r w:rsidRPr="00575CE6">
        <w:rPr>
          <w:rFonts w:asciiTheme="majorBidi" w:eastAsia="Calibri" w:hAnsiTheme="majorBidi" w:cstheme="majorBidi"/>
          <w:vertAlign w:val="subscript"/>
          <w:lang w:eastAsia="ja-JP" w:bidi="ar-SA"/>
        </w:rPr>
        <w:t>3</w:t>
      </w:r>
      <w:r w:rsidRPr="00575CE6">
        <w:rPr>
          <w:rFonts w:asciiTheme="majorBidi" w:eastAsia="Calibri" w:hAnsiTheme="majorBidi" w:cstheme="majorBidi"/>
          <w:lang w:eastAsia="ja-JP" w:bidi="ar-SA"/>
        </w:rPr>
        <w:t>-SiO</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 xml:space="preserve"> </w:t>
      </w:r>
      <w:proofErr w:type="spellStart"/>
      <w:r w:rsidRPr="00575CE6">
        <w:rPr>
          <w:rFonts w:asciiTheme="majorBidi" w:eastAsia="Calibri" w:hAnsiTheme="majorBidi" w:cstheme="majorBidi"/>
          <w:lang w:eastAsia="ja-JP" w:bidi="ar-SA"/>
        </w:rPr>
        <w:t>xerogel</w:t>
      </w:r>
      <w:proofErr w:type="spellEnd"/>
      <w:r w:rsidRPr="00575CE6">
        <w:rPr>
          <w:rFonts w:asciiTheme="majorBidi" w:eastAsia="Calibri" w:hAnsiTheme="majorBidi" w:cstheme="majorBidi"/>
          <w:lang w:eastAsia="ja-JP" w:bidi="ar-SA"/>
        </w:rPr>
        <w:t xml:space="preserve"> with a simple, economical, and environmentally friendly method. In this method, first silica sol and alumina sol were mixed with each other, followed by gelling, ageing, drying, and calcination across various temperatures. Subsequently, the extent of porosity of the </w:t>
      </w:r>
      <w:proofErr w:type="spellStart"/>
      <w:r w:rsidRPr="00575CE6">
        <w:rPr>
          <w:rFonts w:asciiTheme="majorBidi" w:eastAsia="Calibri" w:hAnsiTheme="majorBidi" w:cstheme="majorBidi"/>
          <w:lang w:eastAsia="ja-JP" w:bidi="ar-SA"/>
        </w:rPr>
        <w:t>calcinated</w:t>
      </w:r>
      <w:proofErr w:type="spellEnd"/>
      <w:r w:rsidRPr="00575CE6">
        <w:rPr>
          <w:rFonts w:asciiTheme="majorBidi" w:eastAsia="Calibri" w:hAnsiTheme="majorBidi" w:cstheme="majorBidi"/>
          <w:lang w:eastAsia="ja-JP" w:bidi="ar-SA"/>
        </w:rPr>
        <w:t xml:space="preserve"> products was examined at temperatures of 600, 800, and 1200 °C. </w:t>
      </w:r>
    </w:p>
    <w:p w:rsidR="00494ADB" w:rsidRPr="00575CE6" w:rsidRDefault="00494ADB"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The Al</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O</w:t>
      </w:r>
      <w:r w:rsidRPr="00575CE6">
        <w:rPr>
          <w:rFonts w:asciiTheme="majorBidi" w:eastAsia="Calibri" w:hAnsiTheme="majorBidi" w:cstheme="majorBidi"/>
          <w:vertAlign w:val="subscript"/>
          <w:lang w:eastAsia="ja-JP" w:bidi="ar-SA"/>
        </w:rPr>
        <w:t>3</w:t>
      </w:r>
      <w:r w:rsidRPr="00575CE6">
        <w:rPr>
          <w:rFonts w:asciiTheme="majorBidi" w:eastAsia="Calibri" w:hAnsiTheme="majorBidi" w:cstheme="majorBidi"/>
          <w:lang w:eastAsia="ja-JP" w:bidi="ar-SA"/>
        </w:rPr>
        <w:t>-SiO</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 xml:space="preserve"> sol was prepared utilizing an inexpensive inorganic salt (AlCl</w:t>
      </w:r>
      <w:r w:rsidRPr="00575CE6">
        <w:rPr>
          <w:rFonts w:asciiTheme="majorBidi" w:eastAsia="Calibri" w:hAnsiTheme="majorBidi" w:cstheme="majorBidi"/>
          <w:vertAlign w:val="subscript"/>
          <w:lang w:eastAsia="ja-JP" w:bidi="ar-SA"/>
        </w:rPr>
        <w:t>3</w:t>
      </w:r>
      <w:r w:rsidRPr="00575CE6">
        <w:rPr>
          <w:rFonts w:asciiTheme="majorBidi" w:eastAsia="Calibri" w:hAnsiTheme="majorBidi" w:cstheme="majorBidi"/>
          <w:lang w:eastAsia="ja-JP" w:bidi="ar-SA"/>
        </w:rPr>
        <w:t>.6H</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 xml:space="preserve">O) and tetra </w:t>
      </w:r>
      <w:proofErr w:type="spellStart"/>
      <w:r w:rsidRPr="00575CE6">
        <w:rPr>
          <w:rFonts w:asciiTheme="majorBidi" w:eastAsia="Calibri" w:hAnsiTheme="majorBidi" w:cstheme="majorBidi"/>
          <w:lang w:eastAsia="ja-JP" w:bidi="ar-SA"/>
        </w:rPr>
        <w:t>othoxy</w:t>
      </w:r>
      <w:proofErr w:type="spellEnd"/>
      <w:r w:rsidRPr="00575CE6">
        <w:rPr>
          <w:rFonts w:asciiTheme="majorBidi" w:eastAsia="Calibri" w:hAnsiTheme="majorBidi" w:cstheme="majorBidi"/>
          <w:lang w:eastAsia="ja-JP" w:bidi="ar-SA"/>
        </w:rPr>
        <w:t xml:space="preserve"> </w:t>
      </w:r>
      <w:proofErr w:type="spellStart"/>
      <w:r w:rsidRPr="00575CE6">
        <w:rPr>
          <w:rFonts w:asciiTheme="majorBidi" w:eastAsia="Calibri" w:hAnsiTheme="majorBidi" w:cstheme="majorBidi"/>
          <w:lang w:eastAsia="ja-JP" w:bidi="ar-SA"/>
        </w:rPr>
        <w:t>orthosilicate</w:t>
      </w:r>
      <w:proofErr w:type="spellEnd"/>
      <w:r w:rsidRPr="00575CE6">
        <w:rPr>
          <w:rFonts w:asciiTheme="majorBidi" w:eastAsia="Calibri" w:hAnsiTheme="majorBidi" w:cstheme="majorBidi"/>
          <w:lang w:eastAsia="ja-JP" w:bidi="ar-SA"/>
        </w:rPr>
        <w:t xml:space="preserve"> (TEOS) as the precursor instead of alumina and silica </w:t>
      </w:r>
      <w:proofErr w:type="spellStart"/>
      <w:r w:rsidRPr="00575CE6">
        <w:rPr>
          <w:rFonts w:asciiTheme="majorBidi" w:eastAsia="Calibri" w:hAnsiTheme="majorBidi" w:cstheme="majorBidi"/>
          <w:lang w:eastAsia="ja-JP" w:bidi="ar-SA"/>
        </w:rPr>
        <w:t>nano</w:t>
      </w:r>
      <w:proofErr w:type="spellEnd"/>
      <w:r w:rsidRPr="00575CE6">
        <w:rPr>
          <w:rFonts w:asciiTheme="majorBidi" w:eastAsia="Calibri" w:hAnsiTheme="majorBidi" w:cstheme="majorBidi"/>
          <w:lang w:eastAsia="ja-JP" w:bidi="ar-SA"/>
        </w:rPr>
        <w:t xml:space="preserve"> powder. Ethanol was employed as the solvent and propylene oxide (PO) was used as the gel accelerator.</w:t>
      </w:r>
    </w:p>
    <w:p w:rsidR="003D72B6" w:rsidRPr="00575CE6" w:rsidRDefault="00575CE6" w:rsidP="00575CE6">
      <w:pPr>
        <w:bidi w:val="0"/>
        <w:spacing w:before="240" w:after="240" w:line="240" w:lineRule="auto"/>
        <w:ind w:firstLine="284"/>
        <w:jc w:val="center"/>
        <w:rPr>
          <w:rFonts w:asciiTheme="majorBidi" w:eastAsia="Calibri" w:hAnsiTheme="majorBidi" w:cstheme="majorBidi"/>
          <w:bCs/>
          <w:lang w:eastAsia="ja-JP" w:bidi="ar-SA"/>
        </w:rPr>
      </w:pPr>
      <w:r w:rsidRPr="00575CE6">
        <w:rPr>
          <w:rFonts w:asciiTheme="majorBidi" w:eastAsia="Calibri" w:hAnsiTheme="majorBidi" w:cstheme="majorBidi"/>
          <w:bCs/>
          <w:lang w:eastAsia="ja-JP" w:bidi="ar-SA"/>
        </w:rPr>
        <w:t>EXPERIMENTAL</w:t>
      </w:r>
    </w:p>
    <w:p w:rsidR="003D72B6" w:rsidRPr="00575CE6" w:rsidRDefault="003D72B6"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Al</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O</w:t>
      </w:r>
      <w:r w:rsidRPr="00575CE6">
        <w:rPr>
          <w:rFonts w:asciiTheme="majorBidi" w:eastAsia="Calibri" w:hAnsiTheme="majorBidi" w:cstheme="majorBidi"/>
          <w:vertAlign w:val="subscript"/>
          <w:lang w:eastAsia="ja-JP" w:bidi="ar-SA"/>
        </w:rPr>
        <w:t>3</w:t>
      </w:r>
      <w:r w:rsidRPr="00575CE6">
        <w:rPr>
          <w:rFonts w:asciiTheme="majorBidi" w:eastAsia="Calibri" w:hAnsiTheme="majorBidi" w:cstheme="majorBidi"/>
          <w:lang w:eastAsia="ja-JP" w:bidi="ar-SA"/>
        </w:rPr>
        <w:t>-SiO</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 xml:space="preserve"> nanocomposite </w:t>
      </w:r>
      <w:proofErr w:type="spellStart"/>
      <w:r w:rsidRPr="00575CE6">
        <w:rPr>
          <w:rFonts w:asciiTheme="majorBidi" w:eastAsia="Calibri" w:hAnsiTheme="majorBidi" w:cstheme="majorBidi"/>
          <w:lang w:eastAsia="ja-JP" w:bidi="ar-SA"/>
        </w:rPr>
        <w:t>xerogel</w:t>
      </w:r>
      <w:proofErr w:type="spellEnd"/>
      <w:r w:rsidRPr="00575CE6">
        <w:rPr>
          <w:rFonts w:asciiTheme="majorBidi" w:eastAsia="Calibri" w:hAnsiTheme="majorBidi" w:cstheme="majorBidi"/>
          <w:lang w:eastAsia="ja-JP" w:bidi="ar-SA"/>
        </w:rPr>
        <w:t xml:space="preserve"> powder with values ​​of 80 and 20 </w:t>
      </w:r>
      <w:proofErr w:type="spellStart"/>
      <w:r w:rsidRPr="00575CE6">
        <w:rPr>
          <w:rFonts w:asciiTheme="majorBidi" w:eastAsia="Calibri" w:hAnsiTheme="majorBidi" w:cstheme="majorBidi"/>
          <w:lang w:eastAsia="ja-JP" w:bidi="ar-SA"/>
        </w:rPr>
        <w:t>wt</w:t>
      </w:r>
      <w:proofErr w:type="spellEnd"/>
      <w:r w:rsidRPr="00575CE6">
        <w:rPr>
          <w:rFonts w:asciiTheme="majorBidi" w:eastAsia="Calibri" w:hAnsiTheme="majorBidi" w:cstheme="majorBidi"/>
          <w:lang w:eastAsia="ja-JP" w:bidi="ar-SA"/>
        </w:rPr>
        <w:t>% alumina to silica were prepared according to the following three steps.</w:t>
      </w:r>
    </w:p>
    <w:p w:rsidR="003D72B6" w:rsidRPr="00575CE6" w:rsidRDefault="003D72B6"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In the first stage, appropriate amount of 25. 5 ml of H</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O and 28.5ml of C</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H</w:t>
      </w:r>
      <w:r w:rsidRPr="00575CE6">
        <w:rPr>
          <w:rFonts w:asciiTheme="majorBidi" w:eastAsia="Calibri" w:hAnsiTheme="majorBidi" w:cstheme="majorBidi"/>
          <w:vertAlign w:val="subscript"/>
          <w:lang w:eastAsia="ja-JP" w:bidi="ar-SA"/>
        </w:rPr>
        <w:t>5</w:t>
      </w:r>
      <w:r w:rsidRPr="00575CE6">
        <w:rPr>
          <w:rFonts w:asciiTheme="majorBidi" w:eastAsia="Calibri" w:hAnsiTheme="majorBidi" w:cstheme="majorBidi"/>
          <w:lang w:eastAsia="ja-JP" w:bidi="ar-SA"/>
        </w:rPr>
        <w:t>OH were mixed, and then 8.0g of AlCl</w:t>
      </w:r>
      <w:r w:rsidRPr="00575CE6">
        <w:rPr>
          <w:rFonts w:asciiTheme="majorBidi" w:eastAsia="Calibri" w:hAnsiTheme="majorBidi" w:cstheme="majorBidi"/>
          <w:vertAlign w:val="subscript"/>
          <w:lang w:eastAsia="ja-JP" w:bidi="ar-SA"/>
        </w:rPr>
        <w:t>3</w:t>
      </w:r>
      <w:r w:rsidRPr="00575CE6">
        <w:rPr>
          <w:rFonts w:asciiTheme="majorBidi" w:eastAsia="Calibri" w:hAnsiTheme="majorBidi" w:cstheme="majorBidi"/>
          <w:lang w:eastAsia="ja-JP" w:bidi="ar-SA"/>
        </w:rPr>
        <w:t xml:space="preserve"> .6H</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O was dissolved in the mixture, while stirring was done for about 30 min for complete hydrolysis.</w:t>
      </w:r>
    </w:p>
    <w:p w:rsidR="003D72B6" w:rsidRPr="00575CE6" w:rsidRDefault="003D72B6"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In the second stage, 2.154 ml of TEOS was added to a mixture comprising 0.7 ml H</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O and8.9 ml C</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H</w:t>
      </w:r>
      <w:r w:rsidRPr="00575CE6">
        <w:rPr>
          <w:rFonts w:asciiTheme="majorBidi" w:eastAsia="Calibri" w:hAnsiTheme="majorBidi" w:cstheme="majorBidi"/>
          <w:vertAlign w:val="subscript"/>
          <w:lang w:eastAsia="ja-JP" w:bidi="ar-SA"/>
        </w:rPr>
        <w:t>5</w:t>
      </w:r>
      <w:r w:rsidRPr="00575CE6">
        <w:rPr>
          <w:rFonts w:asciiTheme="majorBidi" w:eastAsia="Calibri" w:hAnsiTheme="majorBidi" w:cstheme="majorBidi"/>
          <w:lang w:eastAsia="ja-JP" w:bidi="ar-SA"/>
        </w:rPr>
        <w:t>OH. The mixed solution was continuously stirred for about 90 min at 50°C and then cooled to room temperature.</w:t>
      </w:r>
    </w:p>
    <w:p w:rsidR="003D72B6" w:rsidRPr="00575CE6" w:rsidRDefault="003D72B6"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 xml:space="preserve"> Finally, in the third phase, the silica sol and alumina sol were mixed together at room temperature, and then a desired amount of 18.8 ml propylene oxide (PO) was poured into the clear solution. The reaction mixture was further stirred for 10 min and the solution was gel at room temperature. The wet gel was aged at room temperature for 1 day and then dried at 60 °C for 12 h. Thereafter, the dried product was calcined at 600, 800 and 1200°C for 2 h to yield the calcined powder. </w:t>
      </w:r>
    </w:p>
    <w:p w:rsidR="007621B3" w:rsidRPr="00575CE6" w:rsidRDefault="007621B3" w:rsidP="00575CE6">
      <w:pPr>
        <w:bidi w:val="0"/>
        <w:spacing w:after="0" w:line="240" w:lineRule="auto"/>
        <w:ind w:firstLine="284"/>
        <w:jc w:val="both"/>
        <w:rPr>
          <w:rFonts w:asciiTheme="majorBidi" w:eastAsia="SimSun" w:hAnsiTheme="majorBidi" w:cstheme="majorBidi"/>
          <w:i/>
          <w:iCs/>
        </w:rPr>
      </w:pPr>
      <w:r w:rsidRPr="00575CE6">
        <w:rPr>
          <w:rFonts w:asciiTheme="majorBidi" w:eastAsia="SimSun" w:hAnsiTheme="majorBidi" w:cstheme="majorBidi"/>
          <w:i/>
          <w:iCs/>
        </w:rPr>
        <w:t xml:space="preserve">     </w:t>
      </w:r>
    </w:p>
    <w:p w:rsidR="007621B3" w:rsidRPr="00575CE6" w:rsidRDefault="007621B3" w:rsidP="00575CE6">
      <w:pPr>
        <w:spacing w:after="0" w:line="240" w:lineRule="auto"/>
        <w:ind w:firstLine="284"/>
        <w:jc w:val="both"/>
        <w:rPr>
          <w:rFonts w:asciiTheme="majorBidi" w:hAnsiTheme="majorBidi" w:cstheme="majorBidi"/>
          <w:b/>
          <w:bCs/>
          <w:rtl/>
        </w:rPr>
      </w:pPr>
    </w:p>
    <w:p w:rsidR="001A7663" w:rsidRPr="00575CE6" w:rsidRDefault="001A7663" w:rsidP="00575CE6">
      <w:pPr>
        <w:bidi w:val="0"/>
        <w:spacing w:after="0" w:line="240" w:lineRule="auto"/>
        <w:ind w:firstLine="284"/>
        <w:jc w:val="center"/>
        <w:rPr>
          <w:rFonts w:asciiTheme="majorBidi" w:eastAsia="Calibri" w:hAnsiTheme="majorBidi" w:cstheme="majorBidi"/>
          <w:lang w:eastAsia="ja-JP" w:bidi="ar-SA"/>
        </w:rPr>
      </w:pPr>
    </w:p>
    <w:p w:rsidR="003F44FE" w:rsidRPr="00575CE6" w:rsidRDefault="001A7663" w:rsidP="00575CE6">
      <w:pPr>
        <w:bidi w:val="0"/>
        <w:spacing w:after="0" w:line="240" w:lineRule="auto"/>
        <w:ind w:firstLine="284"/>
        <w:jc w:val="center"/>
        <w:rPr>
          <w:rFonts w:asciiTheme="majorBidi" w:eastAsia="Calibri" w:hAnsiTheme="majorBidi" w:cstheme="majorBidi"/>
          <w:rtl/>
          <w:lang w:eastAsia="ja-JP" w:bidi="ar-SA"/>
        </w:rPr>
      </w:pPr>
      <w:r w:rsidRPr="00575CE6">
        <w:rPr>
          <w:rFonts w:asciiTheme="majorBidi" w:eastAsia="SimSun" w:hAnsiTheme="majorBidi" w:cstheme="majorBidi"/>
          <w:noProof/>
          <w:lang w:val="bg-BG" w:eastAsia="bg-BG" w:bidi="ar-SA"/>
        </w:rPr>
        <w:drawing>
          <wp:inline distT="0" distB="0" distL="0" distR="0" wp14:anchorId="1C4607B6" wp14:editId="45A28E09">
            <wp:extent cx="3124200" cy="1985861"/>
            <wp:effectExtent l="0" t="0" r="0" b="0"/>
            <wp:docPr id="1" name="Picture 1" descr="sulooodffff999999999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ulooodffff999999999dc"/>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12382" cy="2041913"/>
                    </a:xfrm>
                    <a:prstGeom prst="rect">
                      <a:avLst/>
                    </a:prstGeom>
                    <a:noFill/>
                    <a:ln>
                      <a:noFill/>
                    </a:ln>
                  </pic:spPr>
                </pic:pic>
              </a:graphicData>
            </a:graphic>
          </wp:inline>
        </w:drawing>
      </w:r>
    </w:p>
    <w:p w:rsidR="001A7663" w:rsidRPr="00575CE6" w:rsidRDefault="002F2A62" w:rsidP="00575CE6">
      <w:pPr>
        <w:bidi w:val="0"/>
        <w:spacing w:after="0" w:line="240" w:lineRule="auto"/>
        <w:rPr>
          <w:rFonts w:asciiTheme="majorBidi" w:eastAsia="Calibri" w:hAnsiTheme="majorBidi" w:cstheme="majorBidi"/>
          <w:sz w:val="20"/>
          <w:szCs w:val="20"/>
          <w:lang w:eastAsia="ja-JP" w:bidi="ar-SA"/>
        </w:rPr>
      </w:pPr>
      <w:r w:rsidRPr="00575CE6">
        <w:rPr>
          <w:rFonts w:asciiTheme="majorBidi" w:eastAsia="Calibri" w:hAnsiTheme="majorBidi" w:cstheme="majorBidi"/>
          <w:b/>
          <w:bCs/>
          <w:sz w:val="20"/>
          <w:szCs w:val="20"/>
          <w:lang w:eastAsia="ja-JP" w:bidi="ar-SA"/>
        </w:rPr>
        <w:t>Fig. 1.</w:t>
      </w:r>
      <w:r w:rsidRPr="00575CE6">
        <w:rPr>
          <w:rFonts w:asciiTheme="majorBidi" w:eastAsia="Calibri" w:hAnsiTheme="majorBidi" w:cstheme="majorBidi"/>
          <w:sz w:val="20"/>
          <w:szCs w:val="20"/>
          <w:lang w:eastAsia="ja-JP" w:bidi="ar-SA"/>
        </w:rPr>
        <w:t xml:space="preserve"> Gel prepared after the aging at room temperature for 1 day</w:t>
      </w:r>
    </w:p>
    <w:p w:rsidR="00575CE6" w:rsidRDefault="00575CE6" w:rsidP="00575CE6">
      <w:pPr>
        <w:bidi w:val="0"/>
        <w:spacing w:after="0" w:line="240" w:lineRule="auto"/>
        <w:ind w:firstLine="284"/>
        <w:jc w:val="both"/>
        <w:rPr>
          <w:rFonts w:asciiTheme="majorBidi" w:eastAsia="Calibri" w:hAnsiTheme="majorBidi" w:cstheme="majorBidi"/>
          <w:b/>
          <w:lang w:eastAsia="ja-JP" w:bidi="ar-SA"/>
        </w:rPr>
      </w:pPr>
    </w:p>
    <w:p w:rsidR="003D72B6" w:rsidRPr="00575CE6" w:rsidRDefault="00575CE6" w:rsidP="00575CE6">
      <w:pPr>
        <w:bidi w:val="0"/>
        <w:spacing w:before="240" w:after="240" w:line="240" w:lineRule="auto"/>
        <w:ind w:firstLine="284"/>
        <w:jc w:val="center"/>
        <w:rPr>
          <w:rFonts w:asciiTheme="majorBidi" w:eastAsia="Calibri" w:hAnsiTheme="majorBidi" w:cstheme="majorBidi"/>
          <w:bCs/>
          <w:lang w:eastAsia="ja-JP" w:bidi="ar-SA"/>
        </w:rPr>
      </w:pPr>
      <w:r w:rsidRPr="00575CE6">
        <w:rPr>
          <w:rFonts w:asciiTheme="majorBidi" w:eastAsia="Calibri" w:hAnsiTheme="majorBidi" w:cstheme="majorBidi"/>
          <w:bCs/>
          <w:lang w:eastAsia="ja-JP" w:bidi="ar-SA"/>
        </w:rPr>
        <w:t>MATERIALS AND EQUIPMENT</w:t>
      </w:r>
    </w:p>
    <w:p w:rsidR="003D72B6" w:rsidRPr="00575CE6" w:rsidRDefault="003D72B6"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TEOS and aluminum chloride (AlCl</w:t>
      </w:r>
      <w:r w:rsidRPr="00575CE6">
        <w:rPr>
          <w:rFonts w:asciiTheme="majorBidi" w:eastAsia="Calibri" w:hAnsiTheme="majorBidi" w:cstheme="majorBidi"/>
          <w:vertAlign w:val="subscript"/>
          <w:lang w:eastAsia="ja-JP" w:bidi="ar-SA"/>
        </w:rPr>
        <w:t>3</w:t>
      </w:r>
      <w:r w:rsidRPr="00575CE6">
        <w:rPr>
          <w:rFonts w:asciiTheme="majorBidi" w:eastAsia="Calibri" w:hAnsiTheme="majorBidi" w:cstheme="majorBidi"/>
          <w:lang w:eastAsia="ja-JP" w:bidi="ar-SA"/>
        </w:rPr>
        <w:t>.6H</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 xml:space="preserve">O), Nickel II, nitrate </w:t>
      </w:r>
      <w:r w:rsidRPr="00575CE6">
        <w:rPr>
          <w:rFonts w:asciiTheme="majorBidi" w:eastAsia="B Lotus" w:hAnsiTheme="majorBidi" w:cstheme="majorBidi"/>
          <w:lang w:eastAsia="ja-JP" w:bidi="ar-SA"/>
        </w:rPr>
        <w:t>(</w:t>
      </w:r>
      <w:r w:rsidRPr="00575CE6">
        <w:rPr>
          <w:rFonts w:asciiTheme="majorBidi" w:eastAsia="Times New Roman" w:hAnsiTheme="majorBidi" w:cstheme="majorBidi"/>
          <w:lang w:eastAsia="ja-JP" w:bidi="ar-SA"/>
        </w:rPr>
        <w:t>Ni (NO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 6H</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w:t>
      </w:r>
      <w:r w:rsidRPr="00575CE6">
        <w:rPr>
          <w:rFonts w:asciiTheme="majorBidi" w:eastAsia="B Lotus" w:hAnsiTheme="majorBidi" w:cstheme="majorBidi"/>
          <w:lang w:eastAsia="ja-JP" w:bidi="ar-SA"/>
        </w:rPr>
        <w:t>)</w:t>
      </w:r>
      <w:r w:rsidRPr="00575CE6">
        <w:rPr>
          <w:rFonts w:asciiTheme="majorBidi" w:eastAsia="Calibri" w:hAnsiTheme="majorBidi" w:cstheme="majorBidi"/>
          <w:lang w:eastAsia="ja-JP" w:bidi="ar-SA"/>
        </w:rPr>
        <w:t>, lead II nitrate (</w:t>
      </w:r>
      <w:proofErr w:type="spellStart"/>
      <w:r w:rsidRPr="00575CE6">
        <w:rPr>
          <w:rFonts w:asciiTheme="majorBidi" w:eastAsia="Times New Roman" w:hAnsiTheme="majorBidi" w:cstheme="majorBidi"/>
          <w:lang w:eastAsia="ja-JP" w:bidi="ar-SA"/>
        </w:rPr>
        <w:t>Pb</w:t>
      </w:r>
      <w:proofErr w:type="spellEnd"/>
      <w:r w:rsidRPr="00575CE6">
        <w:rPr>
          <w:rFonts w:asciiTheme="majorBidi" w:eastAsia="Times New Roman" w:hAnsiTheme="majorBidi" w:cstheme="majorBidi"/>
          <w:lang w:eastAsia="ja-JP" w:bidi="ar-SA"/>
        </w:rPr>
        <w:t xml:space="preserve"> (NO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 xml:space="preserve"> .6H</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 propylene oxide (PO), ethanol, and acetone were purchased from Merck. Co, Germany. In the synthesis stages, deionized distilled water was used. X-ray spectroscopy was carried out using X-ray diffraction device (Philips) equipped with copper lamp (Cu-</w:t>
      </w:r>
      <w:proofErr w:type="spellStart"/>
      <w:r w:rsidRPr="00575CE6">
        <w:rPr>
          <w:rFonts w:asciiTheme="majorBidi" w:eastAsia="Times New Roman" w:hAnsiTheme="majorBidi" w:cstheme="majorBidi"/>
          <w:lang w:eastAsia="ja-JP" w:bidi="ar-SA"/>
        </w:rPr>
        <w:t>Ka</w:t>
      </w:r>
      <w:proofErr w:type="spellEnd"/>
      <w:r w:rsidRPr="00575CE6">
        <w:rPr>
          <w:rFonts w:asciiTheme="majorBidi" w:eastAsia="Times New Roman" w:hAnsiTheme="majorBidi" w:cstheme="majorBidi"/>
          <w:lang w:eastAsia="ja-JP" w:bidi="ar-SA"/>
        </w:rPr>
        <w:t>)</w:t>
      </w:r>
      <w:r w:rsidRPr="00575CE6">
        <w:rPr>
          <w:rFonts w:asciiTheme="majorBidi" w:eastAsia="Calibri" w:hAnsiTheme="majorBidi" w:cstheme="majorBidi"/>
          <w:lang w:eastAsia="ja-JP" w:bidi="ar-SA"/>
        </w:rPr>
        <w:t>. Fourier transform Infrared spectroscopy (</w:t>
      </w:r>
      <w:r w:rsidRPr="00575CE6">
        <w:rPr>
          <w:rFonts w:asciiTheme="majorBidi" w:eastAsia="Times New Roman" w:hAnsiTheme="majorBidi" w:cstheme="majorBidi"/>
          <w:lang w:eastAsia="ja-JP" w:bidi="ar-SA"/>
        </w:rPr>
        <w:t>Japan</w:t>
      </w:r>
      <w:r w:rsidRPr="00575CE6">
        <w:rPr>
          <w:rFonts w:asciiTheme="majorBidi" w:eastAsia="Cambria Math" w:hAnsiTheme="majorBidi" w:cstheme="majorBidi"/>
          <w:lang w:eastAsia="ja-JP" w:bidi="ar-SA"/>
        </w:rPr>
        <w:t>−</w:t>
      </w:r>
      <w:r w:rsidRPr="00575CE6">
        <w:rPr>
          <w:rFonts w:asciiTheme="majorBidi" w:eastAsia="Courier New" w:hAnsiTheme="majorBidi" w:cstheme="majorBidi"/>
          <w:lang w:eastAsia="ja-JP" w:bidi="ar-SA"/>
        </w:rPr>
        <w:t>FT</w:t>
      </w:r>
      <w:r w:rsidRPr="00575CE6">
        <w:rPr>
          <w:rFonts w:asciiTheme="majorBidi" w:eastAsia="Cambria Math" w:hAnsiTheme="majorBidi" w:cstheme="majorBidi"/>
          <w:lang w:eastAsia="ja-JP" w:bidi="ar-SA"/>
        </w:rPr>
        <w:t>−</w:t>
      </w:r>
      <w:r w:rsidRPr="00575CE6">
        <w:rPr>
          <w:rFonts w:asciiTheme="majorBidi" w:eastAsia="Courier New" w:hAnsiTheme="majorBidi" w:cstheme="majorBidi"/>
          <w:lang w:eastAsia="ja-JP" w:bidi="ar-SA"/>
        </w:rPr>
        <w:t>IR</w:t>
      </w:r>
      <w:r w:rsidRPr="00575CE6">
        <w:rPr>
          <w:rFonts w:asciiTheme="majorBidi" w:eastAsia="Cambria Math" w:hAnsiTheme="majorBidi" w:cstheme="majorBidi"/>
          <w:lang w:eastAsia="ja-JP" w:bidi="ar-SA"/>
        </w:rPr>
        <w:t>−</w:t>
      </w:r>
      <w:r w:rsidRPr="00575CE6">
        <w:rPr>
          <w:rFonts w:asciiTheme="majorBidi" w:eastAsia="Courier New" w:hAnsiTheme="majorBidi" w:cstheme="majorBidi"/>
          <w:lang w:eastAsia="ja-JP" w:bidi="ar-SA"/>
        </w:rPr>
        <w:t>JASCO</w:t>
      </w:r>
      <w:r w:rsidRPr="00575CE6">
        <w:rPr>
          <w:rFonts w:asciiTheme="majorBidi" w:eastAsia="Cambria Math" w:hAnsiTheme="majorBidi" w:cstheme="majorBidi"/>
          <w:lang w:eastAsia="ja-JP" w:bidi="ar-SA"/>
        </w:rPr>
        <w:t>−</w:t>
      </w:r>
      <w:r w:rsidRPr="00575CE6">
        <w:rPr>
          <w:rFonts w:asciiTheme="majorBidi" w:eastAsia="Courier New" w:hAnsiTheme="majorBidi" w:cstheme="majorBidi"/>
          <w:lang w:eastAsia="ja-JP" w:bidi="ar-SA"/>
        </w:rPr>
        <w:t>410</w:t>
      </w:r>
      <w:r w:rsidRPr="00575CE6">
        <w:rPr>
          <w:rFonts w:asciiTheme="majorBidi" w:eastAsia="Calibri" w:hAnsiTheme="majorBidi" w:cstheme="majorBidi"/>
          <w:lang w:eastAsia="ja-JP" w:bidi="ar-SA"/>
        </w:rPr>
        <w:t>) was employed to detect the chemical structure of the samples. Characterization of the morphology of the products was performed using scanning electron microscopy (SEM) device. To identify the type and level of the elements of the resulting nanocomposite, X-ray diffraction energy analysis (XDE) was used. The specific area</w:t>
      </w:r>
      <w:proofErr w:type="gramStart"/>
      <w:r w:rsidRPr="00575CE6">
        <w:rPr>
          <w:rFonts w:asciiTheme="majorBidi" w:eastAsia="Calibri" w:hAnsiTheme="majorBidi" w:cstheme="majorBidi"/>
          <w:lang w:eastAsia="ja-JP" w:bidi="ar-SA"/>
        </w:rPr>
        <w:t>,  volume</w:t>
      </w:r>
      <w:proofErr w:type="gramEnd"/>
      <w:r w:rsidRPr="00575CE6">
        <w:rPr>
          <w:rFonts w:asciiTheme="majorBidi" w:eastAsia="Calibri" w:hAnsiTheme="majorBidi" w:cstheme="majorBidi"/>
          <w:lang w:eastAsia="ja-JP" w:bidi="ar-SA"/>
        </w:rPr>
        <w:t xml:space="preserve"> of pores, and the mean diameter of pores were measured according to BET test.</w:t>
      </w:r>
    </w:p>
    <w:p w:rsidR="0057695C" w:rsidRPr="00575CE6" w:rsidRDefault="00575CE6" w:rsidP="00575CE6">
      <w:pPr>
        <w:bidi w:val="0"/>
        <w:spacing w:before="240" w:after="240" w:line="240" w:lineRule="auto"/>
        <w:ind w:firstLine="284"/>
        <w:jc w:val="center"/>
        <w:rPr>
          <w:rFonts w:asciiTheme="majorBidi" w:eastAsia="Calibri" w:hAnsiTheme="majorBidi" w:cstheme="majorBidi"/>
          <w:bCs/>
          <w:lang w:eastAsia="ja-JP" w:bidi="ar-SA"/>
        </w:rPr>
      </w:pPr>
      <w:r w:rsidRPr="00575CE6">
        <w:rPr>
          <w:rFonts w:asciiTheme="majorBidi" w:eastAsia="Calibri" w:hAnsiTheme="majorBidi" w:cstheme="majorBidi"/>
          <w:bCs/>
          <w:lang w:eastAsia="ja-JP" w:bidi="ar-SA"/>
        </w:rPr>
        <w:t>DISCUSSION AND CONCLUSION</w:t>
      </w:r>
    </w:p>
    <w:p w:rsidR="0057695C" w:rsidRPr="00575CE6" w:rsidRDefault="0057695C" w:rsidP="00575CE6">
      <w:pPr>
        <w:bidi w:val="0"/>
        <w:spacing w:before="240" w:after="240" w:line="240" w:lineRule="auto"/>
        <w:ind w:firstLine="284"/>
        <w:jc w:val="center"/>
        <w:rPr>
          <w:rFonts w:asciiTheme="majorBidi" w:eastAsia="Calibri" w:hAnsiTheme="majorBidi" w:cstheme="majorBidi"/>
          <w:bCs/>
          <w:i/>
          <w:iCs/>
          <w:lang w:eastAsia="ja-JP" w:bidi="ar-SA"/>
        </w:rPr>
      </w:pPr>
      <w:r w:rsidRPr="00575CE6">
        <w:rPr>
          <w:rFonts w:asciiTheme="majorBidi" w:eastAsia="Calibri" w:hAnsiTheme="majorBidi" w:cstheme="majorBidi"/>
          <w:bCs/>
          <w:i/>
          <w:iCs/>
          <w:lang w:eastAsia="ja-JP" w:bidi="ar-SA"/>
        </w:rPr>
        <w:t>Studying FT-IR spectrum</w:t>
      </w:r>
    </w:p>
    <w:p w:rsidR="0057695C" w:rsidRPr="00575CE6" w:rsidRDefault="0057695C"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 xml:space="preserve">Fig. 2 shows the FT-IR spectrum of </w:t>
      </w:r>
      <w:r w:rsidRPr="00575CE6">
        <w:rPr>
          <w:rFonts w:asciiTheme="majorBidi" w:eastAsia="Times New Roman" w:hAnsiTheme="majorBidi" w:cstheme="majorBidi"/>
          <w:lang w:eastAsia="ja-JP" w:bidi="ar-SA"/>
        </w:rPr>
        <w:t>Al</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–SiO</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 xml:space="preserve"> </w:t>
      </w:r>
      <w:proofErr w:type="spellStart"/>
      <w:r w:rsidRPr="00575CE6">
        <w:rPr>
          <w:rFonts w:asciiTheme="majorBidi" w:eastAsia="Times New Roman" w:hAnsiTheme="majorBidi" w:cstheme="majorBidi"/>
          <w:lang w:eastAsia="ja-JP" w:bidi="ar-SA"/>
        </w:rPr>
        <w:t>xerogel</w:t>
      </w:r>
      <w:proofErr w:type="spellEnd"/>
      <w:r w:rsidRPr="00575CE6">
        <w:rPr>
          <w:rFonts w:asciiTheme="majorBidi" w:eastAsia="Times New Roman" w:hAnsiTheme="majorBidi" w:cstheme="majorBidi"/>
          <w:lang w:eastAsia="ja-JP" w:bidi="ar-SA"/>
        </w:rPr>
        <w:t xml:space="preserve"> nanocomposite. In its 25°C sample, two characteristic peaks were observed at</w:t>
      </w:r>
      <w:r w:rsidRPr="00575CE6">
        <w:rPr>
          <w:rFonts w:asciiTheme="majorBidi" w:eastAsia="Calibri" w:hAnsiTheme="majorBidi" w:cstheme="majorBidi"/>
          <w:lang w:eastAsia="ja-JP" w:bidi="ar-SA"/>
        </w:rPr>
        <w:t xml:space="preserve"> 3477 and 1644 cm</w:t>
      </w:r>
      <w:r w:rsidRPr="00575CE6">
        <w:rPr>
          <w:rFonts w:asciiTheme="majorBidi" w:eastAsia="Calibri" w:hAnsiTheme="majorBidi" w:cstheme="majorBidi"/>
          <w:vertAlign w:val="superscript"/>
          <w:lang w:eastAsia="ja-JP" w:bidi="ar-SA"/>
        </w:rPr>
        <w:t>-1</w:t>
      </w:r>
      <w:r w:rsidRPr="00575CE6">
        <w:rPr>
          <w:rFonts w:asciiTheme="majorBidi" w:eastAsia="Calibri" w:hAnsiTheme="majorBidi" w:cstheme="majorBidi"/>
          <w:lang w:eastAsia="ja-JP" w:bidi="ar-SA"/>
        </w:rPr>
        <w:t>, which are related to the stretching and bending vibrations of the adsorbed water, respectively.</w:t>
      </w:r>
    </w:p>
    <w:p w:rsidR="0057695C" w:rsidRPr="00575CE6" w:rsidRDefault="0057695C"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Some peaks can be seen within the range of 1000 and 3500 cm</w:t>
      </w:r>
      <w:r w:rsidRPr="00575CE6">
        <w:rPr>
          <w:rFonts w:asciiTheme="majorBidi" w:eastAsia="Calibri" w:hAnsiTheme="majorBidi" w:cstheme="majorBidi"/>
          <w:vertAlign w:val="superscript"/>
          <w:lang w:eastAsia="ja-JP" w:bidi="ar-SA"/>
        </w:rPr>
        <w:t>-1</w:t>
      </w:r>
      <w:r w:rsidRPr="00575CE6">
        <w:rPr>
          <w:rFonts w:asciiTheme="majorBidi" w:eastAsia="Calibri" w:hAnsiTheme="majorBidi" w:cstheme="majorBidi"/>
          <w:lang w:eastAsia="ja-JP" w:bidi="ar-SA"/>
        </w:rPr>
        <w:t>, which are related to the CO</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 xml:space="preserve"> and H</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O in the sample structure, respectively [43-45]. The peak at 2362 cm</w:t>
      </w:r>
      <w:r w:rsidRPr="00575CE6">
        <w:rPr>
          <w:rFonts w:asciiTheme="majorBidi" w:eastAsia="Calibri" w:hAnsiTheme="majorBidi" w:cstheme="majorBidi"/>
          <w:vertAlign w:val="superscript"/>
          <w:lang w:eastAsia="ja-JP" w:bidi="ar-SA"/>
        </w:rPr>
        <w:t>-1</w:t>
      </w:r>
      <w:r w:rsidRPr="00575CE6">
        <w:rPr>
          <w:rFonts w:asciiTheme="majorBidi" w:eastAsia="Calibri" w:hAnsiTheme="majorBidi" w:cstheme="majorBidi"/>
          <w:lang w:eastAsia="ja-JP" w:bidi="ar-SA"/>
        </w:rPr>
        <w:t xml:space="preserve"> is associated with the CO</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 xml:space="preserve"> in the air [46]. Adsorption at 2975, 2884, and 1455 cm</w:t>
      </w:r>
      <w:r w:rsidRPr="00575CE6">
        <w:rPr>
          <w:rFonts w:asciiTheme="majorBidi" w:eastAsia="Calibri" w:hAnsiTheme="majorBidi" w:cstheme="majorBidi"/>
          <w:vertAlign w:val="superscript"/>
          <w:lang w:eastAsia="ja-JP" w:bidi="ar-SA"/>
        </w:rPr>
        <w:t>-1</w:t>
      </w:r>
      <w:r w:rsidRPr="00575CE6">
        <w:rPr>
          <w:rFonts w:asciiTheme="majorBidi" w:eastAsia="Calibri" w:hAnsiTheme="majorBidi" w:cstheme="majorBidi"/>
          <w:lang w:eastAsia="ja-JP" w:bidi="ar-SA"/>
        </w:rPr>
        <w:t xml:space="preserve"> is associated with the bending vibrations of aliphatic carbons. The adsorption band at 1040 cm</w:t>
      </w:r>
      <w:r w:rsidRPr="00575CE6">
        <w:rPr>
          <w:rFonts w:asciiTheme="majorBidi" w:eastAsia="Calibri" w:hAnsiTheme="majorBidi" w:cstheme="majorBidi"/>
          <w:vertAlign w:val="superscript"/>
          <w:lang w:eastAsia="ja-JP" w:bidi="ar-SA"/>
        </w:rPr>
        <w:t>-1</w:t>
      </w:r>
      <w:r w:rsidRPr="00575CE6">
        <w:rPr>
          <w:rFonts w:asciiTheme="majorBidi" w:eastAsia="Calibri" w:hAnsiTheme="majorBidi" w:cstheme="majorBidi"/>
          <w:lang w:eastAsia="ja-JP" w:bidi="ar-SA"/>
        </w:rPr>
        <w:t>, which can be seen with a suitable intensity, along with the bands at 572, 640, 447, and 835 cm</w:t>
      </w:r>
      <w:r w:rsidRPr="00575CE6">
        <w:rPr>
          <w:rFonts w:asciiTheme="majorBidi" w:eastAsia="Calibri" w:hAnsiTheme="majorBidi" w:cstheme="majorBidi"/>
          <w:vertAlign w:val="superscript"/>
          <w:lang w:eastAsia="ja-JP" w:bidi="ar-SA"/>
        </w:rPr>
        <w:t>-1</w:t>
      </w:r>
      <w:r w:rsidRPr="00575CE6">
        <w:rPr>
          <w:rFonts w:asciiTheme="majorBidi" w:eastAsia="Calibri" w:hAnsiTheme="majorBidi" w:cstheme="majorBidi"/>
          <w:lang w:eastAsia="ja-JP" w:bidi="ar-SA"/>
        </w:rPr>
        <w:t xml:space="preserve"> are related to </w:t>
      </w:r>
      <w:proofErr w:type="spellStart"/>
      <w:r w:rsidRPr="00575CE6">
        <w:rPr>
          <w:rFonts w:asciiTheme="majorBidi" w:eastAsia="Calibri" w:hAnsiTheme="majorBidi" w:cstheme="majorBidi"/>
          <w:lang w:eastAsia="ja-JP" w:bidi="ar-SA"/>
        </w:rPr>
        <w:t>pseudoboehmite</w:t>
      </w:r>
      <w:proofErr w:type="spellEnd"/>
      <w:r w:rsidRPr="00575CE6">
        <w:rPr>
          <w:rFonts w:asciiTheme="majorBidi" w:eastAsia="Calibri" w:hAnsiTheme="majorBidi" w:cstheme="majorBidi"/>
          <w:lang w:eastAsia="ja-JP" w:bidi="ar-SA"/>
        </w:rPr>
        <w:t xml:space="preserve"> Al-O vibrations [47].</w:t>
      </w:r>
    </w:p>
    <w:p w:rsidR="0057695C" w:rsidRPr="00575CE6" w:rsidRDefault="00252E00" w:rsidP="00CF3D9A">
      <w:pPr>
        <w:bidi w:val="0"/>
        <w:spacing w:after="0" w:line="240" w:lineRule="auto"/>
        <w:jc w:val="center"/>
        <w:rPr>
          <w:rFonts w:asciiTheme="majorBidi" w:eastAsia="Calibri" w:hAnsiTheme="majorBidi" w:cstheme="majorBidi"/>
          <w:lang w:eastAsia="ja-JP" w:bidi="ar-SA"/>
        </w:rPr>
      </w:pPr>
      <w:r w:rsidRPr="00575CE6">
        <w:rPr>
          <w:rFonts w:asciiTheme="majorBidi" w:eastAsia="Calibri" w:hAnsiTheme="majorBidi" w:cstheme="majorBidi"/>
          <w:noProof/>
          <w:lang w:val="bg-BG" w:eastAsia="bg-BG" w:bidi="ar-SA"/>
        </w:rPr>
        <w:lastRenderedPageBreak/>
        <w:drawing>
          <wp:inline distT="0" distB="0" distL="0" distR="0">
            <wp:extent cx="2848448" cy="1892065"/>
            <wp:effectExtent l="0" t="0" r="0" b="0"/>
            <wp:docPr id="14" name="Picture 14" descr="C:\Users\Click Computer\Desktop\yuk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lick Computer\Desktop\yukul.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66603" cy="1904125"/>
                    </a:xfrm>
                    <a:prstGeom prst="rect">
                      <a:avLst/>
                    </a:prstGeom>
                    <a:noFill/>
                    <a:ln>
                      <a:noFill/>
                    </a:ln>
                  </pic:spPr>
                </pic:pic>
              </a:graphicData>
            </a:graphic>
          </wp:inline>
        </w:drawing>
      </w:r>
    </w:p>
    <w:p w:rsidR="0057695C" w:rsidRPr="00575CE6" w:rsidRDefault="0057695C" w:rsidP="00575CE6">
      <w:pPr>
        <w:bidi w:val="0"/>
        <w:spacing w:after="0" w:line="240" w:lineRule="auto"/>
        <w:jc w:val="both"/>
        <w:rPr>
          <w:rFonts w:asciiTheme="majorBidi" w:eastAsia="Times New Roman" w:hAnsiTheme="majorBidi" w:cstheme="majorBidi"/>
          <w:sz w:val="20"/>
          <w:szCs w:val="20"/>
          <w:lang w:eastAsia="ja-JP" w:bidi="ar-SA"/>
        </w:rPr>
      </w:pPr>
      <w:r w:rsidRPr="00575CE6">
        <w:rPr>
          <w:rFonts w:asciiTheme="majorBidi" w:eastAsia="Calibri" w:hAnsiTheme="majorBidi" w:cstheme="majorBidi"/>
          <w:b/>
          <w:bCs/>
          <w:sz w:val="20"/>
          <w:szCs w:val="20"/>
          <w:lang w:eastAsia="ja-JP" w:bidi="ar-SA"/>
        </w:rPr>
        <w:t>Fig. 2.</w:t>
      </w:r>
      <w:r w:rsidRPr="00575CE6">
        <w:rPr>
          <w:rFonts w:asciiTheme="majorBidi" w:eastAsia="Calibri" w:hAnsiTheme="majorBidi" w:cstheme="majorBidi"/>
          <w:sz w:val="20"/>
          <w:szCs w:val="20"/>
          <w:lang w:eastAsia="ja-JP" w:bidi="ar-SA"/>
        </w:rPr>
        <w:t xml:space="preserve"> FT-IR spectrum of </w:t>
      </w:r>
      <w:r w:rsidRPr="00575CE6">
        <w:rPr>
          <w:rFonts w:asciiTheme="majorBidi" w:eastAsia="Times New Roman" w:hAnsiTheme="majorBidi" w:cstheme="majorBidi"/>
          <w:sz w:val="20"/>
          <w:szCs w:val="20"/>
          <w:lang w:eastAsia="ja-JP" w:bidi="ar-SA"/>
        </w:rPr>
        <w:t>Al</w:t>
      </w:r>
      <w:r w:rsidRPr="00575CE6">
        <w:rPr>
          <w:rFonts w:asciiTheme="majorBidi" w:eastAsia="Times New Roman" w:hAnsiTheme="majorBidi" w:cstheme="majorBidi"/>
          <w:sz w:val="20"/>
          <w:szCs w:val="20"/>
          <w:vertAlign w:val="subscript"/>
          <w:lang w:eastAsia="ja-JP" w:bidi="ar-SA"/>
        </w:rPr>
        <w:t>2</w:t>
      </w:r>
      <w:r w:rsidRPr="00575CE6">
        <w:rPr>
          <w:rFonts w:asciiTheme="majorBidi" w:eastAsia="Times New Roman" w:hAnsiTheme="majorBidi" w:cstheme="majorBidi"/>
          <w:sz w:val="20"/>
          <w:szCs w:val="20"/>
          <w:lang w:eastAsia="ja-JP" w:bidi="ar-SA"/>
        </w:rPr>
        <w:t>O</w:t>
      </w:r>
      <w:r w:rsidRPr="00575CE6">
        <w:rPr>
          <w:rFonts w:asciiTheme="majorBidi" w:eastAsia="Times New Roman" w:hAnsiTheme="majorBidi" w:cstheme="majorBidi"/>
          <w:sz w:val="20"/>
          <w:szCs w:val="20"/>
          <w:vertAlign w:val="subscript"/>
          <w:lang w:eastAsia="ja-JP" w:bidi="ar-SA"/>
        </w:rPr>
        <w:t>3</w:t>
      </w:r>
      <w:r w:rsidRPr="00575CE6">
        <w:rPr>
          <w:rFonts w:asciiTheme="majorBidi" w:eastAsia="Times New Roman" w:hAnsiTheme="majorBidi" w:cstheme="majorBidi"/>
          <w:sz w:val="20"/>
          <w:szCs w:val="20"/>
          <w:lang w:eastAsia="ja-JP" w:bidi="ar-SA"/>
        </w:rPr>
        <w:t>–SiO</w:t>
      </w:r>
      <w:r w:rsidRPr="00575CE6">
        <w:rPr>
          <w:rFonts w:asciiTheme="majorBidi" w:eastAsia="Times New Roman" w:hAnsiTheme="majorBidi" w:cstheme="majorBidi"/>
          <w:sz w:val="20"/>
          <w:szCs w:val="20"/>
          <w:vertAlign w:val="subscript"/>
          <w:lang w:eastAsia="ja-JP" w:bidi="ar-SA"/>
        </w:rPr>
        <w:t>2</w:t>
      </w:r>
      <w:r w:rsidRPr="00575CE6">
        <w:rPr>
          <w:rFonts w:asciiTheme="majorBidi" w:eastAsia="Times New Roman" w:hAnsiTheme="majorBidi" w:cstheme="majorBidi"/>
          <w:sz w:val="20"/>
          <w:szCs w:val="20"/>
          <w:lang w:eastAsia="ja-JP" w:bidi="ar-SA"/>
        </w:rPr>
        <w:t xml:space="preserve"> </w:t>
      </w:r>
      <w:proofErr w:type="spellStart"/>
      <w:r w:rsidRPr="00575CE6">
        <w:rPr>
          <w:rFonts w:asciiTheme="majorBidi" w:eastAsia="Times New Roman" w:hAnsiTheme="majorBidi" w:cstheme="majorBidi"/>
          <w:sz w:val="20"/>
          <w:szCs w:val="20"/>
          <w:lang w:eastAsia="ja-JP" w:bidi="ar-SA"/>
        </w:rPr>
        <w:t>xerogel</w:t>
      </w:r>
      <w:proofErr w:type="spellEnd"/>
      <w:r w:rsidRPr="00575CE6">
        <w:rPr>
          <w:rFonts w:asciiTheme="majorBidi" w:eastAsia="Times New Roman" w:hAnsiTheme="majorBidi" w:cstheme="majorBidi"/>
          <w:sz w:val="20"/>
          <w:szCs w:val="20"/>
          <w:lang w:eastAsia="ja-JP" w:bidi="ar-SA"/>
        </w:rPr>
        <w:t xml:space="preserve"> nanocomposite across various temperatures</w:t>
      </w:r>
    </w:p>
    <w:p w:rsidR="00575CE6" w:rsidRDefault="00575CE6" w:rsidP="00575CE6">
      <w:pPr>
        <w:bidi w:val="0"/>
        <w:spacing w:after="0" w:line="240" w:lineRule="auto"/>
        <w:ind w:firstLine="284"/>
        <w:jc w:val="both"/>
        <w:rPr>
          <w:rFonts w:asciiTheme="majorBidi" w:eastAsia="Times New Roman" w:hAnsiTheme="majorBidi" w:cstheme="majorBidi"/>
          <w:lang w:eastAsia="ja-JP" w:bidi="ar-SA"/>
        </w:rPr>
      </w:pPr>
    </w:p>
    <w:p w:rsidR="0057695C" w:rsidRPr="00575CE6" w:rsidRDefault="0057695C"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Times New Roman" w:hAnsiTheme="majorBidi" w:cstheme="majorBidi"/>
          <w:lang w:eastAsia="ja-JP" w:bidi="ar-SA"/>
        </w:rPr>
        <w:t>This band is no longer seen after reaching the temperature of 600°C. As the temperature reaches 800°C, a peak is observed at 841 cm</w:t>
      </w:r>
      <w:r w:rsidRPr="00575CE6">
        <w:rPr>
          <w:rFonts w:asciiTheme="majorBidi" w:eastAsia="Times New Roman" w:hAnsiTheme="majorBidi" w:cstheme="majorBidi"/>
          <w:vertAlign w:val="superscript"/>
          <w:lang w:eastAsia="ja-JP" w:bidi="ar-SA"/>
        </w:rPr>
        <w:t>-1</w:t>
      </w:r>
      <w:r w:rsidRPr="00575CE6">
        <w:rPr>
          <w:rFonts w:asciiTheme="majorBidi" w:eastAsia="Times New Roman" w:hAnsiTheme="majorBidi" w:cstheme="majorBidi"/>
          <w:lang w:eastAsia="ja-JP" w:bidi="ar-SA"/>
        </w:rPr>
        <w:t xml:space="preserve"> throughout heat operations, which is related to γ-Al</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 which exists up to 1200°C. This peak is more conspicuous at 1200°C. According to the report of Li et al, alumina and silica form multiphase throughout heat operations. Therefore, the adsorptions observed at 1185, 742, and 548 cm</w:t>
      </w:r>
      <w:r w:rsidRPr="00575CE6">
        <w:rPr>
          <w:rFonts w:asciiTheme="majorBidi" w:eastAsia="Times New Roman" w:hAnsiTheme="majorBidi" w:cstheme="majorBidi"/>
          <w:vertAlign w:val="superscript"/>
          <w:lang w:eastAsia="ja-JP" w:bidi="ar-SA"/>
        </w:rPr>
        <w:t>-1</w:t>
      </w:r>
      <w:r w:rsidRPr="00575CE6">
        <w:rPr>
          <w:rFonts w:asciiTheme="majorBidi" w:eastAsia="Times New Roman" w:hAnsiTheme="majorBidi" w:cstheme="majorBidi"/>
          <w:lang w:eastAsia="ja-JP" w:bidi="ar-SA"/>
        </w:rPr>
        <w:t xml:space="preserve"> are associated with the development of Al-O-Si bonds</w:t>
      </w:r>
      <w:r w:rsidRPr="00575CE6">
        <w:rPr>
          <w:rFonts w:asciiTheme="majorBidi" w:eastAsia="Calibri" w:hAnsiTheme="majorBidi" w:cstheme="majorBidi"/>
          <w:lang w:eastAsia="ja-JP" w:bidi="ar-SA"/>
        </w:rPr>
        <w:t xml:space="preserve"> [48].</w:t>
      </w:r>
    </w:p>
    <w:p w:rsidR="0057695C" w:rsidRPr="009463BD" w:rsidRDefault="0057695C" w:rsidP="009463BD">
      <w:pPr>
        <w:bidi w:val="0"/>
        <w:spacing w:before="240" w:after="240" w:line="240" w:lineRule="auto"/>
        <w:ind w:firstLine="284"/>
        <w:jc w:val="center"/>
        <w:rPr>
          <w:rFonts w:asciiTheme="majorBidi" w:eastAsia="Calibri" w:hAnsiTheme="majorBidi" w:cstheme="majorBidi"/>
          <w:bCs/>
          <w:i/>
          <w:iCs/>
          <w:lang w:eastAsia="ja-JP" w:bidi="ar-SA"/>
        </w:rPr>
      </w:pPr>
      <w:r w:rsidRPr="009463BD">
        <w:rPr>
          <w:rFonts w:asciiTheme="majorBidi" w:eastAsia="Calibri" w:hAnsiTheme="majorBidi" w:cstheme="majorBidi"/>
          <w:bCs/>
          <w:i/>
          <w:iCs/>
          <w:lang w:eastAsia="ja-JP" w:bidi="ar-SA"/>
        </w:rPr>
        <w:t>Examination of X-ray diffraction pattern</w:t>
      </w:r>
    </w:p>
    <w:p w:rsidR="0057695C" w:rsidRPr="00575CE6" w:rsidRDefault="0057695C"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 xml:space="preserve">The X-ray diffraction pattern of </w:t>
      </w:r>
      <w:r w:rsidRPr="00575CE6">
        <w:rPr>
          <w:rFonts w:asciiTheme="majorBidi" w:eastAsia="Times New Roman" w:hAnsiTheme="majorBidi" w:cstheme="majorBidi"/>
          <w:lang w:eastAsia="ja-JP" w:bidi="ar-SA"/>
        </w:rPr>
        <w:t>Al</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–SiO</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 xml:space="preserve"> </w:t>
      </w:r>
      <w:proofErr w:type="spellStart"/>
      <w:r w:rsidRPr="00575CE6">
        <w:rPr>
          <w:rFonts w:asciiTheme="majorBidi" w:eastAsia="Times New Roman" w:hAnsiTheme="majorBidi" w:cstheme="majorBidi"/>
          <w:lang w:eastAsia="ja-JP" w:bidi="ar-SA"/>
        </w:rPr>
        <w:t>xerogel</w:t>
      </w:r>
      <w:proofErr w:type="spellEnd"/>
      <w:r w:rsidRPr="00575CE6">
        <w:rPr>
          <w:rFonts w:asciiTheme="majorBidi" w:eastAsia="Times New Roman" w:hAnsiTheme="majorBidi" w:cstheme="majorBidi"/>
          <w:lang w:eastAsia="ja-JP" w:bidi="ar-SA"/>
        </w:rPr>
        <w:t xml:space="preserve"> nanocomposite over heat operations is shown in Fig.3 across various temperatures. The wide peaks indicated for the 25°C sample at the regions of 27, 39, 65, 50, and 72°-2θ are related to </w:t>
      </w:r>
      <w:proofErr w:type="spellStart"/>
      <w:r w:rsidRPr="00575CE6">
        <w:rPr>
          <w:rFonts w:asciiTheme="majorBidi" w:eastAsia="Calibri" w:hAnsiTheme="majorBidi" w:cstheme="majorBidi"/>
          <w:lang w:eastAsia="ja-JP" w:bidi="ar-SA"/>
        </w:rPr>
        <w:t>pseudoboehmite</w:t>
      </w:r>
      <w:proofErr w:type="spellEnd"/>
      <w:r w:rsidRPr="00575CE6">
        <w:rPr>
          <w:rFonts w:asciiTheme="majorBidi" w:eastAsia="Calibri" w:hAnsiTheme="majorBidi" w:cstheme="majorBidi"/>
          <w:lang w:eastAsia="ja-JP" w:bidi="ar-SA"/>
        </w:rPr>
        <w:t xml:space="preserve"> </w:t>
      </w:r>
      <w:r w:rsidRPr="00575CE6">
        <w:rPr>
          <w:rFonts w:asciiTheme="majorBidi" w:eastAsia="Times New Roman" w:hAnsiTheme="majorBidi" w:cstheme="majorBidi"/>
          <w:lang w:eastAsia="ja-JP" w:bidi="ar-SA"/>
        </w:rPr>
        <w:t>[47</w:t>
      </w:r>
      <w:proofErr w:type="gramStart"/>
      <w:r w:rsidRPr="00575CE6">
        <w:rPr>
          <w:rFonts w:asciiTheme="majorBidi" w:eastAsia="Times New Roman" w:hAnsiTheme="majorBidi" w:cstheme="majorBidi"/>
          <w:lang w:eastAsia="ja-JP" w:bidi="ar-SA"/>
        </w:rPr>
        <w:t>,49</w:t>
      </w:r>
      <w:proofErr w:type="gramEnd"/>
      <w:r w:rsidRPr="00575CE6">
        <w:rPr>
          <w:rFonts w:asciiTheme="majorBidi" w:eastAsia="Times New Roman" w:hAnsiTheme="majorBidi" w:cstheme="majorBidi"/>
          <w:lang w:eastAsia="ja-JP" w:bidi="ar-SA"/>
        </w:rPr>
        <w:t xml:space="preserve">]. </w:t>
      </w:r>
      <w:proofErr w:type="gramStart"/>
      <w:r w:rsidRPr="00575CE6">
        <w:rPr>
          <w:rFonts w:asciiTheme="majorBidi" w:eastAsia="Times New Roman" w:hAnsiTheme="majorBidi" w:cstheme="majorBidi"/>
          <w:lang w:eastAsia="ja-JP" w:bidi="ar-SA"/>
        </w:rPr>
        <w:t>At  temperatures</w:t>
      </w:r>
      <w:proofErr w:type="gramEnd"/>
      <w:r w:rsidRPr="00575CE6">
        <w:rPr>
          <w:rFonts w:asciiTheme="majorBidi" w:eastAsia="Times New Roman" w:hAnsiTheme="majorBidi" w:cstheme="majorBidi"/>
          <w:lang w:eastAsia="ja-JP" w:bidi="ar-SA"/>
        </w:rPr>
        <w:t xml:space="preserve"> of 600 and 800°C</w:t>
      </w:r>
      <w:r w:rsidRPr="00575CE6">
        <w:rPr>
          <w:rFonts w:asciiTheme="majorBidi" w:eastAsia="Calibri" w:hAnsiTheme="majorBidi" w:cstheme="majorBidi"/>
          <w:lang w:eastAsia="ja-JP" w:bidi="ar-SA"/>
        </w:rPr>
        <w:t xml:space="preserve">, the </w:t>
      </w:r>
      <w:proofErr w:type="spellStart"/>
      <w:r w:rsidRPr="00575CE6">
        <w:rPr>
          <w:rFonts w:asciiTheme="majorBidi" w:eastAsia="Calibri" w:hAnsiTheme="majorBidi" w:cstheme="majorBidi"/>
          <w:lang w:eastAsia="ja-JP" w:bidi="ar-SA"/>
        </w:rPr>
        <w:t>nano</w:t>
      </w:r>
      <w:proofErr w:type="spellEnd"/>
      <w:r w:rsidRPr="00575CE6">
        <w:rPr>
          <w:rFonts w:asciiTheme="majorBidi" w:eastAsia="Calibri" w:hAnsiTheme="majorBidi" w:cstheme="majorBidi"/>
          <w:lang w:eastAsia="ja-JP" w:bidi="ar-SA"/>
        </w:rPr>
        <w:t xml:space="preserve"> composite is amorphous. This amorphous shape indicates lack of emergence of any crystal phase in the X-ray diffraction pattern related to the sample. Only amorphous peak emerged at the angle of 25°. It can be concluded that silica prevents crystallization of aluminum oxide due to its amorphous structure [50]. Therefore, aluminum oxide emerges with wide </w:t>
      </w:r>
      <w:r w:rsidRPr="00575CE6">
        <w:rPr>
          <w:rFonts w:asciiTheme="majorBidi" w:eastAsia="Calibri" w:hAnsiTheme="majorBidi" w:cstheme="majorBidi"/>
          <w:lang w:eastAsia="ja-JP" w:bidi="ar-SA"/>
        </w:rPr>
        <w:t xml:space="preserve">peaks in the diffraction pattern [51]. The EDX spectrum, which is shown in Fig. 4, confirms the presence of Al and Si elements. With the continuation of heat operations up to 1200°C, the X-ray diffraction pattern indicates that at this temperature, crystallization has occurred, where </w:t>
      </w:r>
      <w:proofErr w:type="spellStart"/>
      <w:r w:rsidRPr="00575CE6">
        <w:rPr>
          <w:rFonts w:asciiTheme="majorBidi" w:eastAsia="Calibri" w:hAnsiTheme="majorBidi" w:cstheme="majorBidi"/>
          <w:lang w:eastAsia="ja-JP" w:bidi="ar-SA"/>
        </w:rPr>
        <w:t>multiphases</w:t>
      </w:r>
      <w:proofErr w:type="spellEnd"/>
      <w:r w:rsidRPr="00575CE6">
        <w:rPr>
          <w:rFonts w:asciiTheme="majorBidi" w:eastAsia="Calibri" w:hAnsiTheme="majorBidi" w:cstheme="majorBidi"/>
          <w:lang w:eastAsia="ja-JP" w:bidi="ar-SA"/>
        </w:rPr>
        <w:t>, γ-Al</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O</w:t>
      </w:r>
      <w:r w:rsidRPr="00575CE6">
        <w:rPr>
          <w:rFonts w:asciiTheme="majorBidi" w:eastAsia="Calibri" w:hAnsiTheme="majorBidi" w:cstheme="majorBidi"/>
          <w:vertAlign w:val="subscript"/>
          <w:lang w:eastAsia="ja-JP" w:bidi="ar-SA"/>
        </w:rPr>
        <w:t>3</w:t>
      </w:r>
      <w:r w:rsidRPr="00575CE6">
        <w:rPr>
          <w:rFonts w:asciiTheme="majorBidi" w:eastAsia="Calibri" w:hAnsiTheme="majorBidi" w:cstheme="majorBidi"/>
          <w:lang w:eastAsia="ja-JP" w:bidi="ar-SA"/>
        </w:rPr>
        <w:t xml:space="preserve">, and silica are observed. Thus phase transition has occurred from the initial </w:t>
      </w:r>
      <w:proofErr w:type="spellStart"/>
      <w:r w:rsidRPr="00575CE6">
        <w:rPr>
          <w:rFonts w:asciiTheme="majorBidi" w:eastAsia="Calibri" w:hAnsiTheme="majorBidi" w:cstheme="majorBidi"/>
          <w:lang w:eastAsia="ja-JP" w:bidi="ar-SA"/>
        </w:rPr>
        <w:t>boehmite</w:t>
      </w:r>
      <w:proofErr w:type="spellEnd"/>
      <w:r w:rsidRPr="00575CE6">
        <w:rPr>
          <w:rFonts w:asciiTheme="majorBidi" w:eastAsia="Calibri" w:hAnsiTheme="majorBidi" w:cstheme="majorBidi"/>
          <w:lang w:eastAsia="ja-JP" w:bidi="ar-SA"/>
        </w:rPr>
        <w:t xml:space="preserve"> phase two γ-Al</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O</w:t>
      </w:r>
      <w:r w:rsidRPr="00575CE6">
        <w:rPr>
          <w:rFonts w:asciiTheme="majorBidi" w:eastAsia="Calibri" w:hAnsiTheme="majorBidi" w:cstheme="majorBidi"/>
          <w:vertAlign w:val="subscript"/>
          <w:lang w:eastAsia="ja-JP" w:bidi="ar-SA"/>
        </w:rPr>
        <w:t>3</w:t>
      </w:r>
      <w:r w:rsidRPr="00575CE6">
        <w:rPr>
          <w:rFonts w:asciiTheme="majorBidi" w:eastAsia="Calibri" w:hAnsiTheme="majorBidi" w:cstheme="majorBidi"/>
          <w:lang w:eastAsia="ja-JP" w:bidi="ar-SA"/>
        </w:rPr>
        <w:t xml:space="preserve"> as well as the initial structure of SiO</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 xml:space="preserve"> which has been amorphous to silica, and multiphase of Al</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O</w:t>
      </w:r>
      <w:r w:rsidRPr="00575CE6">
        <w:rPr>
          <w:rFonts w:asciiTheme="majorBidi" w:eastAsia="Calibri" w:hAnsiTheme="majorBidi" w:cstheme="majorBidi"/>
          <w:vertAlign w:val="subscript"/>
          <w:lang w:eastAsia="ja-JP" w:bidi="ar-SA"/>
        </w:rPr>
        <w:t>3</w:t>
      </w:r>
      <w:r w:rsidRPr="00575CE6">
        <w:rPr>
          <w:rFonts w:asciiTheme="majorBidi" w:eastAsia="Calibri" w:hAnsiTheme="majorBidi" w:cstheme="majorBidi"/>
          <w:lang w:eastAsia="ja-JP" w:bidi="ar-SA"/>
        </w:rPr>
        <w:t>-SiO</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 xml:space="preserve"> has also been developed.</w:t>
      </w:r>
    </w:p>
    <w:p w:rsidR="003D72B6" w:rsidRPr="00575CE6" w:rsidRDefault="0057695C" w:rsidP="00CF3D9A">
      <w:pPr>
        <w:bidi w:val="0"/>
        <w:spacing w:after="0" w:line="240" w:lineRule="auto"/>
        <w:rPr>
          <w:rFonts w:asciiTheme="majorBidi" w:eastAsia="Calibri" w:hAnsiTheme="majorBidi" w:cstheme="majorBidi"/>
          <w:lang w:eastAsia="ja-JP" w:bidi="ar-SA"/>
        </w:rPr>
      </w:pPr>
      <w:r w:rsidRPr="00575CE6">
        <w:rPr>
          <w:rFonts w:asciiTheme="majorBidi" w:hAnsiTheme="majorBidi" w:cstheme="majorBidi"/>
          <w:noProof/>
          <w:lang w:val="bg-BG" w:eastAsia="bg-BG" w:bidi="ar-SA"/>
        </w:rPr>
        <w:drawing>
          <wp:inline distT="0" distB="0" distL="0" distR="0" wp14:anchorId="03B02722" wp14:editId="17D9EC57">
            <wp:extent cx="2934143" cy="1604797"/>
            <wp:effectExtent l="0" t="0" r="0" b="0"/>
            <wp:docPr id="13" name="Picture 13" descr="EX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XAL"/>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40809" cy="1608443"/>
                    </a:xfrm>
                    <a:prstGeom prst="rect">
                      <a:avLst/>
                    </a:prstGeom>
                    <a:noFill/>
                    <a:ln>
                      <a:noFill/>
                    </a:ln>
                  </pic:spPr>
                </pic:pic>
              </a:graphicData>
            </a:graphic>
          </wp:inline>
        </w:drawing>
      </w:r>
    </w:p>
    <w:p w:rsidR="0057695C" w:rsidRPr="009463BD" w:rsidRDefault="0057695C" w:rsidP="009463BD">
      <w:pPr>
        <w:bidi w:val="0"/>
        <w:spacing w:after="0" w:line="240" w:lineRule="auto"/>
        <w:jc w:val="both"/>
        <w:rPr>
          <w:rFonts w:asciiTheme="majorBidi" w:eastAsia="Times New Roman" w:hAnsiTheme="majorBidi" w:cstheme="majorBidi"/>
          <w:sz w:val="20"/>
          <w:szCs w:val="20"/>
          <w:lang w:eastAsia="ja-JP" w:bidi="ar-SA"/>
        </w:rPr>
      </w:pPr>
      <w:r w:rsidRPr="009463BD">
        <w:rPr>
          <w:rFonts w:asciiTheme="majorBidi" w:eastAsia="Calibri" w:hAnsiTheme="majorBidi" w:cstheme="majorBidi"/>
          <w:b/>
          <w:bCs/>
          <w:sz w:val="20"/>
          <w:szCs w:val="20"/>
          <w:lang w:eastAsia="ja-JP" w:bidi="ar-SA"/>
        </w:rPr>
        <w:t>Fig. 3.</w:t>
      </w:r>
      <w:r w:rsidRPr="009463BD">
        <w:rPr>
          <w:rFonts w:asciiTheme="majorBidi" w:eastAsia="Calibri" w:hAnsiTheme="majorBidi" w:cstheme="majorBidi"/>
          <w:sz w:val="20"/>
          <w:szCs w:val="20"/>
          <w:lang w:eastAsia="ja-JP" w:bidi="ar-SA"/>
        </w:rPr>
        <w:t xml:space="preserve"> The XRD pattern of </w:t>
      </w:r>
      <w:r w:rsidRPr="009463BD">
        <w:rPr>
          <w:rFonts w:asciiTheme="majorBidi" w:eastAsia="Times New Roman" w:hAnsiTheme="majorBidi" w:cstheme="majorBidi"/>
          <w:sz w:val="20"/>
          <w:szCs w:val="20"/>
          <w:lang w:eastAsia="ja-JP" w:bidi="ar-SA"/>
        </w:rPr>
        <w:t>Al</w:t>
      </w:r>
      <w:r w:rsidRPr="009463BD">
        <w:rPr>
          <w:rFonts w:asciiTheme="majorBidi" w:eastAsia="Times New Roman" w:hAnsiTheme="majorBidi" w:cstheme="majorBidi"/>
          <w:sz w:val="20"/>
          <w:szCs w:val="20"/>
          <w:vertAlign w:val="subscript"/>
          <w:lang w:eastAsia="ja-JP" w:bidi="ar-SA"/>
        </w:rPr>
        <w:t>2</w:t>
      </w:r>
      <w:r w:rsidRPr="009463BD">
        <w:rPr>
          <w:rFonts w:asciiTheme="majorBidi" w:eastAsia="Times New Roman" w:hAnsiTheme="majorBidi" w:cstheme="majorBidi"/>
          <w:sz w:val="20"/>
          <w:szCs w:val="20"/>
          <w:lang w:eastAsia="ja-JP" w:bidi="ar-SA"/>
        </w:rPr>
        <w:t>O</w:t>
      </w:r>
      <w:r w:rsidRPr="009463BD">
        <w:rPr>
          <w:rFonts w:asciiTheme="majorBidi" w:eastAsia="Times New Roman" w:hAnsiTheme="majorBidi" w:cstheme="majorBidi"/>
          <w:sz w:val="20"/>
          <w:szCs w:val="20"/>
          <w:vertAlign w:val="subscript"/>
          <w:lang w:eastAsia="ja-JP" w:bidi="ar-SA"/>
        </w:rPr>
        <w:t>3</w:t>
      </w:r>
      <w:r w:rsidRPr="009463BD">
        <w:rPr>
          <w:rFonts w:asciiTheme="majorBidi" w:eastAsia="Times New Roman" w:hAnsiTheme="majorBidi" w:cstheme="majorBidi"/>
          <w:sz w:val="20"/>
          <w:szCs w:val="20"/>
          <w:lang w:eastAsia="ja-JP" w:bidi="ar-SA"/>
        </w:rPr>
        <w:t>–SiO</w:t>
      </w:r>
      <w:r w:rsidRPr="009463BD">
        <w:rPr>
          <w:rFonts w:asciiTheme="majorBidi" w:eastAsia="Times New Roman" w:hAnsiTheme="majorBidi" w:cstheme="majorBidi"/>
          <w:sz w:val="20"/>
          <w:szCs w:val="20"/>
          <w:vertAlign w:val="subscript"/>
          <w:lang w:eastAsia="ja-JP" w:bidi="ar-SA"/>
        </w:rPr>
        <w:t>2</w:t>
      </w:r>
      <w:r w:rsidRPr="009463BD">
        <w:rPr>
          <w:rFonts w:asciiTheme="majorBidi" w:eastAsia="Times New Roman" w:hAnsiTheme="majorBidi" w:cstheme="majorBidi"/>
          <w:sz w:val="20"/>
          <w:szCs w:val="20"/>
          <w:lang w:eastAsia="ja-JP" w:bidi="ar-SA"/>
        </w:rPr>
        <w:t xml:space="preserve"> </w:t>
      </w:r>
      <w:proofErr w:type="spellStart"/>
      <w:r w:rsidRPr="009463BD">
        <w:rPr>
          <w:rFonts w:asciiTheme="majorBidi" w:eastAsia="Times New Roman" w:hAnsiTheme="majorBidi" w:cstheme="majorBidi"/>
          <w:sz w:val="20"/>
          <w:szCs w:val="20"/>
          <w:lang w:eastAsia="ja-JP" w:bidi="ar-SA"/>
        </w:rPr>
        <w:t>xerogel</w:t>
      </w:r>
      <w:proofErr w:type="spellEnd"/>
      <w:r w:rsidRPr="009463BD">
        <w:rPr>
          <w:rFonts w:asciiTheme="majorBidi" w:eastAsia="Times New Roman" w:hAnsiTheme="majorBidi" w:cstheme="majorBidi"/>
          <w:sz w:val="20"/>
          <w:szCs w:val="20"/>
          <w:lang w:eastAsia="ja-JP" w:bidi="ar-SA"/>
        </w:rPr>
        <w:t xml:space="preserve"> nanocomposite over the heat operations across various temperatures</w:t>
      </w:r>
    </w:p>
    <w:p w:rsidR="00CF3D9A" w:rsidRDefault="00CF3D9A" w:rsidP="00575CE6">
      <w:pPr>
        <w:bidi w:val="0"/>
        <w:spacing w:after="0" w:line="240" w:lineRule="auto"/>
        <w:ind w:firstLine="284"/>
        <w:jc w:val="both"/>
        <w:rPr>
          <w:rFonts w:asciiTheme="majorBidi" w:eastAsia="Times New Roman" w:hAnsiTheme="majorBidi" w:cstheme="majorBidi"/>
          <w:lang w:eastAsia="ja-JP" w:bidi="ar-SA"/>
        </w:rPr>
      </w:pPr>
    </w:p>
    <w:p w:rsidR="0057695C" w:rsidRPr="00575CE6" w:rsidRDefault="0057695C" w:rsidP="00CF3D9A">
      <w:pPr>
        <w:bidi w:val="0"/>
        <w:spacing w:after="0" w:line="240" w:lineRule="auto"/>
        <w:ind w:firstLine="284"/>
        <w:jc w:val="both"/>
        <w:rPr>
          <w:rFonts w:asciiTheme="majorBidi" w:eastAsia="Times New Roman" w:hAnsiTheme="majorBidi" w:cstheme="majorBidi"/>
          <w:lang w:eastAsia="ja-JP" w:bidi="ar-SA"/>
        </w:rPr>
      </w:pPr>
      <w:r w:rsidRPr="00575CE6">
        <w:rPr>
          <w:rFonts w:asciiTheme="majorBidi" w:eastAsia="Times New Roman" w:hAnsiTheme="majorBidi" w:cstheme="majorBidi"/>
          <w:lang w:eastAsia="ja-JP" w:bidi="ar-SA"/>
        </w:rPr>
        <w:t>The diffraction pattern indicated in Fig. 3 confirms the formation of Al</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–SiO</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 xml:space="preserve"> </w:t>
      </w:r>
      <w:proofErr w:type="spellStart"/>
      <w:r w:rsidRPr="00575CE6">
        <w:rPr>
          <w:rFonts w:asciiTheme="majorBidi" w:eastAsia="Times New Roman" w:hAnsiTheme="majorBidi" w:cstheme="majorBidi"/>
          <w:lang w:eastAsia="ja-JP" w:bidi="ar-SA"/>
        </w:rPr>
        <w:t>xerogel</w:t>
      </w:r>
      <w:proofErr w:type="spellEnd"/>
      <w:r w:rsidRPr="00575CE6">
        <w:rPr>
          <w:rFonts w:asciiTheme="majorBidi" w:eastAsia="Times New Roman" w:hAnsiTheme="majorBidi" w:cstheme="majorBidi"/>
          <w:lang w:eastAsia="ja-JP" w:bidi="ar-SA"/>
        </w:rPr>
        <w:t xml:space="preserve"> nanocomposite according to the standard card number 01_079_1453. Using Debi-Scherer equation, calculation of the mean size of crystal was performed using X-ray at a temperature of 1200°C [52]. The crystal size of the synthesized nanocomposite is about 65 nm. </w:t>
      </w:r>
    </w:p>
    <w:p w:rsidR="0057695C" w:rsidRPr="009463BD" w:rsidRDefault="0057695C" w:rsidP="009463BD">
      <w:pPr>
        <w:bidi w:val="0"/>
        <w:spacing w:before="240" w:after="240" w:line="240" w:lineRule="auto"/>
        <w:ind w:firstLine="284"/>
        <w:jc w:val="center"/>
        <w:rPr>
          <w:rFonts w:asciiTheme="majorBidi" w:eastAsia="Times New Roman" w:hAnsiTheme="majorBidi" w:cstheme="majorBidi"/>
          <w:bCs/>
          <w:i/>
          <w:iCs/>
          <w:lang w:eastAsia="ja-JP" w:bidi="ar-SA"/>
        </w:rPr>
      </w:pPr>
      <w:r w:rsidRPr="009463BD">
        <w:rPr>
          <w:rFonts w:asciiTheme="majorBidi" w:eastAsia="Times New Roman" w:hAnsiTheme="majorBidi" w:cstheme="majorBidi"/>
          <w:bCs/>
          <w:i/>
          <w:iCs/>
          <w:lang w:eastAsia="ja-JP" w:bidi="ar-SA"/>
        </w:rPr>
        <w:t>X-ray diffraction energy spectroscopy (EDX)</w:t>
      </w:r>
    </w:p>
    <w:p w:rsidR="00D409B5" w:rsidRPr="00575CE6" w:rsidRDefault="0057695C" w:rsidP="00575CE6">
      <w:pPr>
        <w:bidi w:val="0"/>
        <w:spacing w:after="0" w:line="240" w:lineRule="auto"/>
        <w:ind w:firstLine="284"/>
        <w:jc w:val="both"/>
        <w:rPr>
          <w:rFonts w:asciiTheme="majorBidi" w:eastAsia="Times New Roman" w:hAnsiTheme="majorBidi" w:cstheme="majorBidi"/>
          <w:rtl/>
          <w:lang w:eastAsia="ja-JP" w:bidi="ar-SA"/>
        </w:rPr>
      </w:pPr>
      <w:r w:rsidRPr="00575CE6">
        <w:rPr>
          <w:rFonts w:asciiTheme="majorBidi" w:eastAsia="Times New Roman" w:hAnsiTheme="majorBidi" w:cstheme="majorBidi"/>
          <w:lang w:eastAsia="ja-JP" w:bidi="ar-SA"/>
        </w:rPr>
        <w:t xml:space="preserve">The distribution percentage of atoms in the structure of the nanocomposite, which has been determined using EDX detector, is presented in Table 1. </w:t>
      </w:r>
    </w:p>
    <w:p w:rsidR="009463BD" w:rsidRDefault="009463BD" w:rsidP="009463BD">
      <w:pPr>
        <w:bidi w:val="0"/>
        <w:spacing w:after="0" w:line="240" w:lineRule="auto"/>
        <w:jc w:val="both"/>
        <w:rPr>
          <w:rFonts w:asciiTheme="majorBidi" w:eastAsia="Times New Roman" w:hAnsiTheme="majorBidi" w:cstheme="majorBidi"/>
          <w:lang w:eastAsia="ja-JP" w:bidi="ar-SA"/>
        </w:rPr>
        <w:sectPr w:rsidR="009463BD" w:rsidSect="009463BD">
          <w:type w:val="continuous"/>
          <w:pgSz w:w="11906" w:h="16838" w:code="9"/>
          <w:pgMar w:top="998" w:right="1134" w:bottom="612" w:left="1134" w:header="709" w:footer="709" w:gutter="0"/>
          <w:cols w:num="2" w:space="708"/>
          <w:titlePg/>
          <w:rtlGutter/>
          <w:docGrid w:linePitch="360"/>
        </w:sectPr>
      </w:pPr>
    </w:p>
    <w:p w:rsidR="009463BD" w:rsidRDefault="009463BD" w:rsidP="009463BD">
      <w:pPr>
        <w:bidi w:val="0"/>
        <w:spacing w:after="0" w:line="240" w:lineRule="auto"/>
        <w:jc w:val="both"/>
        <w:rPr>
          <w:rFonts w:asciiTheme="majorBidi" w:eastAsia="Times New Roman" w:hAnsiTheme="majorBidi" w:cstheme="majorBidi"/>
          <w:lang w:eastAsia="ja-JP" w:bidi="ar-SA"/>
        </w:rPr>
      </w:pPr>
    </w:p>
    <w:p w:rsidR="00655647" w:rsidRPr="009463BD" w:rsidRDefault="00655647" w:rsidP="009463BD">
      <w:pPr>
        <w:bidi w:val="0"/>
        <w:spacing w:after="0" w:line="240" w:lineRule="auto"/>
        <w:jc w:val="both"/>
        <w:rPr>
          <w:rFonts w:asciiTheme="majorBidi" w:eastAsia="Times New Roman" w:hAnsiTheme="majorBidi" w:cstheme="majorBidi"/>
          <w:sz w:val="20"/>
          <w:szCs w:val="20"/>
          <w:lang w:eastAsia="ja-JP" w:bidi="ar-SA"/>
        </w:rPr>
      </w:pPr>
      <w:r w:rsidRPr="009463BD">
        <w:rPr>
          <w:rFonts w:asciiTheme="majorBidi" w:eastAsia="Times New Roman" w:hAnsiTheme="majorBidi" w:cstheme="majorBidi"/>
          <w:b/>
          <w:bCs/>
          <w:sz w:val="20"/>
          <w:szCs w:val="20"/>
          <w:lang w:eastAsia="ja-JP" w:bidi="ar-SA"/>
        </w:rPr>
        <w:t>Table 1.</w:t>
      </w:r>
      <w:r w:rsidRPr="009463BD">
        <w:rPr>
          <w:rFonts w:asciiTheme="majorBidi" w:eastAsia="Times New Roman" w:hAnsiTheme="majorBidi" w:cstheme="majorBidi"/>
          <w:sz w:val="20"/>
          <w:szCs w:val="20"/>
          <w:lang w:eastAsia="ja-JP" w:bidi="ar-SA"/>
        </w:rPr>
        <w:t xml:space="preserve"> The distribution percentage of the elements in the nanocomposite Al</w:t>
      </w:r>
      <w:r w:rsidRPr="009463BD">
        <w:rPr>
          <w:rFonts w:asciiTheme="majorBidi" w:eastAsia="Times New Roman" w:hAnsiTheme="majorBidi" w:cstheme="majorBidi"/>
          <w:sz w:val="20"/>
          <w:szCs w:val="20"/>
          <w:vertAlign w:val="subscript"/>
          <w:lang w:eastAsia="ja-JP" w:bidi="ar-SA"/>
        </w:rPr>
        <w:t>2</w:t>
      </w:r>
      <w:r w:rsidRPr="009463BD">
        <w:rPr>
          <w:rFonts w:asciiTheme="majorBidi" w:eastAsia="Times New Roman" w:hAnsiTheme="majorBidi" w:cstheme="majorBidi"/>
          <w:sz w:val="20"/>
          <w:szCs w:val="20"/>
          <w:lang w:eastAsia="ja-JP" w:bidi="ar-SA"/>
        </w:rPr>
        <w:t>O</w:t>
      </w:r>
      <w:r w:rsidRPr="009463BD">
        <w:rPr>
          <w:rFonts w:asciiTheme="majorBidi" w:eastAsia="Times New Roman" w:hAnsiTheme="majorBidi" w:cstheme="majorBidi"/>
          <w:sz w:val="20"/>
          <w:szCs w:val="20"/>
          <w:vertAlign w:val="subscript"/>
          <w:lang w:eastAsia="ja-JP" w:bidi="ar-SA"/>
        </w:rPr>
        <w:t>3</w:t>
      </w:r>
      <w:r w:rsidRPr="009463BD">
        <w:rPr>
          <w:rFonts w:asciiTheme="majorBidi" w:eastAsia="Times New Roman" w:hAnsiTheme="majorBidi" w:cstheme="majorBidi"/>
          <w:sz w:val="20"/>
          <w:szCs w:val="20"/>
          <w:lang w:eastAsia="ja-JP" w:bidi="ar-SA"/>
        </w:rPr>
        <w:t>–SiO</w:t>
      </w:r>
      <w:r w:rsidRPr="009463BD">
        <w:rPr>
          <w:rFonts w:asciiTheme="majorBidi" w:eastAsia="Times New Roman" w:hAnsiTheme="majorBidi" w:cstheme="majorBidi"/>
          <w:sz w:val="20"/>
          <w:szCs w:val="20"/>
          <w:vertAlign w:val="subscript"/>
          <w:lang w:eastAsia="ja-JP" w:bidi="ar-SA"/>
        </w:rPr>
        <w:t>2</w:t>
      </w:r>
    </w:p>
    <w:tbl>
      <w:tblPr>
        <w:tblStyle w:val="TableGrid1"/>
        <w:bidiVisual/>
        <w:tblW w:w="0" w:type="auto"/>
        <w:tblLook w:val="04A0" w:firstRow="1" w:lastRow="0" w:firstColumn="1" w:lastColumn="0" w:noHBand="0" w:noVBand="1"/>
      </w:tblPr>
      <w:tblGrid>
        <w:gridCol w:w="9016"/>
      </w:tblGrid>
      <w:tr w:rsidR="00655647" w:rsidRPr="00CF3D9A" w:rsidTr="00A157CB">
        <w:tc>
          <w:tcPr>
            <w:tcW w:w="9016" w:type="dxa"/>
          </w:tcPr>
          <w:p w:rsidR="00655647" w:rsidRPr="00CF3D9A" w:rsidRDefault="00655647" w:rsidP="00CF3D9A">
            <w:pPr>
              <w:bidi w:val="0"/>
              <w:rPr>
                <w:rFonts w:asciiTheme="majorBidi" w:hAnsiTheme="majorBidi" w:cstheme="majorBidi"/>
              </w:rPr>
            </w:pPr>
            <w:r w:rsidRPr="00CF3D9A">
              <w:rPr>
                <w:rFonts w:asciiTheme="majorBidi" w:hAnsiTheme="majorBidi" w:cstheme="majorBidi"/>
              </w:rPr>
              <w:t xml:space="preserve">Sample                                                       C                           O                              Al                                   Si </w:t>
            </w:r>
          </w:p>
          <w:p w:rsidR="00655647" w:rsidRPr="00CF3D9A" w:rsidRDefault="00655647" w:rsidP="00CF3D9A">
            <w:pPr>
              <w:bidi w:val="0"/>
              <w:rPr>
                <w:rFonts w:asciiTheme="majorBidi" w:hAnsiTheme="majorBidi" w:cstheme="majorBidi"/>
              </w:rPr>
            </w:pPr>
            <w:r w:rsidRPr="00CF3D9A">
              <w:rPr>
                <w:rFonts w:asciiTheme="majorBidi" w:hAnsiTheme="majorBidi" w:cstheme="majorBidi"/>
              </w:rPr>
              <w:t>A%                                                           5.84                        49.85                         34.67                              9.64</w:t>
            </w:r>
          </w:p>
        </w:tc>
      </w:tr>
      <w:tr w:rsidR="00655647" w:rsidRPr="00CF3D9A" w:rsidTr="00A157CB">
        <w:tc>
          <w:tcPr>
            <w:tcW w:w="9016" w:type="dxa"/>
          </w:tcPr>
          <w:p w:rsidR="00655647" w:rsidRPr="00CF3D9A" w:rsidRDefault="00655647" w:rsidP="00CF3D9A">
            <w:pPr>
              <w:bidi w:val="0"/>
              <w:rPr>
                <w:rFonts w:asciiTheme="majorBidi" w:hAnsiTheme="majorBidi" w:cstheme="majorBidi"/>
              </w:rPr>
            </w:pPr>
            <w:r w:rsidRPr="00CF3D9A">
              <w:rPr>
                <w:rFonts w:asciiTheme="majorBidi" w:hAnsiTheme="majorBidi" w:cstheme="majorBidi"/>
              </w:rPr>
              <w:t xml:space="preserve">W%                                                          3.38                         38.46                       45.11                               13.05            </w:t>
            </w:r>
          </w:p>
        </w:tc>
      </w:tr>
    </w:tbl>
    <w:p w:rsidR="00655647" w:rsidRPr="00575CE6" w:rsidRDefault="00655647" w:rsidP="00575CE6">
      <w:pPr>
        <w:spacing w:after="0" w:line="240" w:lineRule="auto"/>
        <w:ind w:firstLine="284"/>
        <w:jc w:val="center"/>
        <w:rPr>
          <w:rFonts w:asciiTheme="majorBidi" w:eastAsia="SimSun" w:hAnsiTheme="majorBidi" w:cstheme="majorBidi"/>
          <w:rtl/>
        </w:rPr>
      </w:pPr>
    </w:p>
    <w:p w:rsidR="00D409B5" w:rsidRPr="00575CE6" w:rsidRDefault="00D409B5" w:rsidP="00575CE6">
      <w:pPr>
        <w:bidi w:val="0"/>
        <w:spacing w:after="0" w:line="240" w:lineRule="auto"/>
        <w:ind w:firstLine="284"/>
        <w:jc w:val="center"/>
        <w:rPr>
          <w:rFonts w:asciiTheme="majorBidi" w:eastAsia="Times New Roman" w:hAnsiTheme="majorBidi" w:cstheme="majorBidi"/>
          <w:lang w:eastAsia="ja-JP" w:bidi="ar-SA"/>
        </w:rPr>
      </w:pPr>
    </w:p>
    <w:p w:rsidR="00D409B5" w:rsidRPr="00575CE6" w:rsidRDefault="00D409B5" w:rsidP="00575CE6">
      <w:pPr>
        <w:bidi w:val="0"/>
        <w:spacing w:after="0" w:line="240" w:lineRule="auto"/>
        <w:ind w:firstLine="284"/>
        <w:jc w:val="center"/>
        <w:rPr>
          <w:rFonts w:asciiTheme="majorBidi" w:eastAsia="Times New Roman" w:hAnsiTheme="majorBidi" w:cstheme="majorBidi"/>
          <w:lang w:eastAsia="ja-JP" w:bidi="ar-SA"/>
        </w:rPr>
      </w:pPr>
      <w:r w:rsidRPr="00575CE6">
        <w:rPr>
          <w:rFonts w:asciiTheme="majorBidi" w:hAnsiTheme="majorBidi" w:cstheme="majorBidi"/>
          <w:noProof/>
          <w:vertAlign w:val="subscript"/>
          <w:lang w:val="bg-BG" w:eastAsia="bg-BG" w:bidi="ar-SA"/>
        </w:rPr>
        <w:lastRenderedPageBreak/>
        <w:drawing>
          <wp:inline distT="0" distB="0" distL="0" distR="0" wp14:anchorId="3775D3CE" wp14:editId="3E4B5C1E">
            <wp:extent cx="4219575" cy="1279525"/>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35897" cy="1314798"/>
                    </a:xfrm>
                    <a:prstGeom prst="rect">
                      <a:avLst/>
                    </a:prstGeom>
                    <a:noFill/>
                  </pic:spPr>
                </pic:pic>
              </a:graphicData>
            </a:graphic>
          </wp:inline>
        </w:drawing>
      </w:r>
    </w:p>
    <w:p w:rsidR="00655647" w:rsidRPr="00CF3D9A" w:rsidRDefault="00655647" w:rsidP="00CF3D9A">
      <w:pPr>
        <w:bidi w:val="0"/>
        <w:spacing w:after="0" w:line="240" w:lineRule="auto"/>
        <w:rPr>
          <w:rFonts w:asciiTheme="majorBidi" w:eastAsia="Times New Roman" w:hAnsiTheme="majorBidi" w:cstheme="majorBidi"/>
          <w:sz w:val="20"/>
          <w:szCs w:val="20"/>
          <w:lang w:eastAsia="ja-JP" w:bidi="ar-SA"/>
        </w:rPr>
      </w:pPr>
      <w:r w:rsidRPr="00CF3D9A">
        <w:rPr>
          <w:rFonts w:asciiTheme="majorBidi" w:eastAsia="Times New Roman" w:hAnsiTheme="majorBidi" w:cstheme="majorBidi"/>
          <w:b/>
          <w:bCs/>
          <w:sz w:val="20"/>
          <w:szCs w:val="20"/>
          <w:lang w:eastAsia="ja-JP" w:bidi="ar-SA"/>
        </w:rPr>
        <w:t>Fig. 4.</w:t>
      </w:r>
      <w:r w:rsidRPr="00CF3D9A">
        <w:rPr>
          <w:rFonts w:asciiTheme="majorBidi" w:eastAsia="Times New Roman" w:hAnsiTheme="majorBidi" w:cstheme="majorBidi"/>
          <w:sz w:val="20"/>
          <w:szCs w:val="20"/>
          <w:lang w:eastAsia="ja-JP" w:bidi="ar-SA"/>
        </w:rPr>
        <w:t xml:space="preserve"> Energy Dispersive X-Ray Spectroscopy (EDX) in the nanocomposite Al</w:t>
      </w:r>
      <w:r w:rsidRPr="00CF3D9A">
        <w:rPr>
          <w:rFonts w:asciiTheme="majorBidi" w:eastAsia="Times New Roman" w:hAnsiTheme="majorBidi" w:cstheme="majorBidi"/>
          <w:sz w:val="20"/>
          <w:szCs w:val="20"/>
          <w:vertAlign w:val="subscript"/>
          <w:lang w:eastAsia="ja-JP" w:bidi="ar-SA"/>
        </w:rPr>
        <w:t>2</w:t>
      </w:r>
      <w:r w:rsidRPr="00CF3D9A">
        <w:rPr>
          <w:rFonts w:asciiTheme="majorBidi" w:eastAsia="Times New Roman" w:hAnsiTheme="majorBidi" w:cstheme="majorBidi"/>
          <w:sz w:val="20"/>
          <w:szCs w:val="20"/>
          <w:lang w:eastAsia="ja-JP" w:bidi="ar-SA"/>
        </w:rPr>
        <w:t>O</w:t>
      </w:r>
      <w:r w:rsidRPr="00CF3D9A">
        <w:rPr>
          <w:rFonts w:asciiTheme="majorBidi" w:eastAsia="Times New Roman" w:hAnsiTheme="majorBidi" w:cstheme="majorBidi"/>
          <w:sz w:val="20"/>
          <w:szCs w:val="20"/>
          <w:vertAlign w:val="subscript"/>
          <w:lang w:eastAsia="ja-JP" w:bidi="ar-SA"/>
        </w:rPr>
        <w:t>3</w:t>
      </w:r>
      <w:r w:rsidRPr="00CF3D9A">
        <w:rPr>
          <w:rFonts w:asciiTheme="majorBidi" w:eastAsia="Times New Roman" w:hAnsiTheme="majorBidi" w:cstheme="majorBidi"/>
          <w:sz w:val="20"/>
          <w:szCs w:val="20"/>
          <w:lang w:eastAsia="ja-JP" w:bidi="ar-SA"/>
        </w:rPr>
        <w:t>–SiO</w:t>
      </w:r>
      <w:r w:rsidRPr="00CF3D9A">
        <w:rPr>
          <w:rFonts w:asciiTheme="majorBidi" w:eastAsia="Times New Roman" w:hAnsiTheme="majorBidi" w:cstheme="majorBidi"/>
          <w:sz w:val="20"/>
          <w:szCs w:val="20"/>
          <w:vertAlign w:val="subscript"/>
          <w:lang w:eastAsia="ja-JP" w:bidi="ar-SA"/>
        </w:rPr>
        <w:t>2</w:t>
      </w:r>
    </w:p>
    <w:p w:rsidR="0057695C" w:rsidRPr="00575CE6" w:rsidRDefault="0057695C" w:rsidP="00575CE6">
      <w:pPr>
        <w:bidi w:val="0"/>
        <w:spacing w:after="0" w:line="240" w:lineRule="auto"/>
        <w:ind w:firstLine="284"/>
        <w:jc w:val="center"/>
        <w:rPr>
          <w:rFonts w:asciiTheme="majorBidi" w:eastAsia="Times New Roman" w:hAnsiTheme="majorBidi" w:cstheme="majorBidi"/>
          <w:lang w:eastAsia="ja-JP" w:bidi="ar-SA"/>
        </w:rPr>
      </w:pPr>
    </w:p>
    <w:p w:rsidR="00CF3D9A" w:rsidRDefault="00CF3D9A" w:rsidP="00575CE6">
      <w:pPr>
        <w:bidi w:val="0"/>
        <w:spacing w:after="0" w:line="240" w:lineRule="auto"/>
        <w:ind w:firstLine="284"/>
        <w:jc w:val="both"/>
        <w:rPr>
          <w:rFonts w:asciiTheme="majorBidi" w:eastAsia="Times New Roman" w:hAnsiTheme="majorBidi" w:cstheme="majorBidi"/>
          <w:lang w:eastAsia="ja-JP" w:bidi="ar-SA"/>
        </w:rPr>
        <w:sectPr w:rsidR="00CF3D9A" w:rsidSect="009463BD">
          <w:type w:val="continuous"/>
          <w:pgSz w:w="11906" w:h="16838" w:code="9"/>
          <w:pgMar w:top="998" w:right="1134" w:bottom="612" w:left="1134" w:header="709" w:footer="709" w:gutter="0"/>
          <w:cols w:space="708"/>
          <w:titlePg/>
          <w:bidi/>
          <w:rtlGutter/>
          <w:docGrid w:linePitch="360"/>
        </w:sectPr>
      </w:pPr>
    </w:p>
    <w:p w:rsidR="0057695C" w:rsidRPr="00575CE6" w:rsidRDefault="0057695C"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Times New Roman" w:hAnsiTheme="majorBidi" w:cstheme="majorBidi"/>
          <w:lang w:eastAsia="ja-JP" w:bidi="ar-SA"/>
        </w:rPr>
        <w:t>In Table 1, the elements present in the structure of Al</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–SiO</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 xml:space="preserve"> </w:t>
      </w:r>
      <w:proofErr w:type="spellStart"/>
      <w:r w:rsidRPr="00575CE6">
        <w:rPr>
          <w:rFonts w:asciiTheme="majorBidi" w:eastAsia="Times New Roman" w:hAnsiTheme="majorBidi" w:cstheme="majorBidi"/>
          <w:lang w:eastAsia="ja-JP" w:bidi="ar-SA"/>
        </w:rPr>
        <w:t>xerogel</w:t>
      </w:r>
      <w:proofErr w:type="spellEnd"/>
      <w:r w:rsidRPr="00575CE6">
        <w:rPr>
          <w:rFonts w:asciiTheme="majorBidi" w:eastAsia="Times New Roman" w:hAnsiTheme="majorBidi" w:cstheme="majorBidi"/>
          <w:lang w:eastAsia="ja-JP" w:bidi="ar-SA"/>
        </w:rPr>
        <w:t xml:space="preserve"> nanocomposite have been indicated in the form of a weight percentage and atomic percentage. The value of each of these compounds in terms of weight percentage and atomic percentage has relatively a good congruence with the value of the initial feed</w:t>
      </w:r>
      <w:r w:rsidRPr="00575CE6">
        <w:rPr>
          <w:rFonts w:asciiTheme="majorBidi" w:eastAsia="Calibri" w:hAnsiTheme="majorBidi" w:cstheme="majorBidi"/>
          <w:lang w:eastAsia="ja-JP" w:bidi="ar-SA"/>
        </w:rPr>
        <w:t>. This implies that the weight ratio of Al/Si was 3.45 in the initial mixture, which is almost equivalent to the ratio in the product (Al/Si=3.32).</w:t>
      </w:r>
    </w:p>
    <w:p w:rsidR="00AC3C3C" w:rsidRPr="00CF3D9A" w:rsidRDefault="00AC3C3C" w:rsidP="00CF3D9A">
      <w:pPr>
        <w:bidi w:val="0"/>
        <w:spacing w:before="240" w:after="240" w:line="240" w:lineRule="auto"/>
        <w:ind w:firstLine="284"/>
        <w:jc w:val="center"/>
        <w:rPr>
          <w:rFonts w:asciiTheme="majorBidi" w:eastAsia="Calibri" w:hAnsiTheme="majorBidi" w:cstheme="majorBidi"/>
          <w:bCs/>
          <w:i/>
          <w:iCs/>
          <w:lang w:eastAsia="ja-JP" w:bidi="ar-SA"/>
        </w:rPr>
      </w:pPr>
      <w:r w:rsidRPr="00CF3D9A">
        <w:rPr>
          <w:rFonts w:asciiTheme="majorBidi" w:eastAsia="Calibri" w:hAnsiTheme="majorBidi" w:cstheme="majorBidi"/>
          <w:bCs/>
          <w:i/>
          <w:iCs/>
          <w:lang w:eastAsia="ja-JP" w:bidi="ar-SA"/>
        </w:rPr>
        <w:t>Morphology of the nanocomposite using scanning electron microscopy (SEM)</w:t>
      </w:r>
    </w:p>
    <w:p w:rsidR="00AC3C3C" w:rsidRPr="00575CE6" w:rsidRDefault="00AC3C3C"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To examine the morphology, size, geometric shape of the particles and the status of the porosity of the nanoparticles over heat operations across the temperatures of 600, 800, and 1200°C, scanning electron microscopy was used (Fig. 5). From 600°C onwards, the boundary of the grains is detectable and with increase in the calcination temperature, the degree of agglomeration was increased and the size of the particles grew from about 20 nm, at 800°C to about 65 nm at 1200°C. Overall, with increase in the calcination temperature, the size of the nanoparticles increases due to their agglomeration [</w:t>
      </w:r>
      <w:r w:rsidR="00E52079" w:rsidRPr="00575CE6">
        <w:rPr>
          <w:rFonts w:asciiTheme="majorBidi" w:eastAsia="Calibri" w:hAnsiTheme="majorBidi" w:cstheme="majorBidi"/>
          <w:lang w:eastAsia="ja-JP" w:bidi="ar-SA"/>
        </w:rPr>
        <w:t>53-56</w:t>
      </w:r>
      <w:r w:rsidRPr="00575CE6">
        <w:rPr>
          <w:rFonts w:asciiTheme="majorBidi" w:eastAsia="Calibri" w:hAnsiTheme="majorBidi" w:cstheme="majorBidi"/>
          <w:lang w:eastAsia="ja-JP" w:bidi="ar-SA"/>
        </w:rPr>
        <w:t>].</w:t>
      </w:r>
    </w:p>
    <w:p w:rsidR="00CF3D9A" w:rsidRDefault="00CF3D9A" w:rsidP="00575CE6">
      <w:pPr>
        <w:bidi w:val="0"/>
        <w:spacing w:after="0" w:line="240" w:lineRule="auto"/>
        <w:ind w:firstLine="284"/>
        <w:rPr>
          <w:rFonts w:asciiTheme="majorBidi" w:eastAsia="Times New Roman" w:hAnsiTheme="majorBidi" w:cstheme="majorBidi"/>
          <w:lang w:eastAsia="ja-JP" w:bidi="ar-SA"/>
        </w:rPr>
        <w:sectPr w:rsidR="00CF3D9A" w:rsidSect="00CF3D9A">
          <w:type w:val="continuous"/>
          <w:pgSz w:w="11906" w:h="16838" w:code="9"/>
          <w:pgMar w:top="998" w:right="1134" w:bottom="612" w:left="1134" w:header="709" w:footer="709" w:gutter="0"/>
          <w:cols w:num="2" w:space="709"/>
          <w:titlePg/>
          <w:rtlGutter/>
          <w:docGrid w:linePitch="360"/>
        </w:sectPr>
      </w:pPr>
    </w:p>
    <w:p w:rsidR="00D409B5" w:rsidRPr="00575CE6" w:rsidRDefault="00D409B5" w:rsidP="00575CE6">
      <w:pPr>
        <w:bidi w:val="0"/>
        <w:spacing w:after="0" w:line="240" w:lineRule="auto"/>
        <w:ind w:firstLine="284"/>
        <w:rPr>
          <w:rFonts w:asciiTheme="majorBidi" w:eastAsia="Times New Roman" w:hAnsiTheme="majorBidi" w:cstheme="majorBidi"/>
          <w:lang w:eastAsia="ja-JP" w:bidi="ar-SA"/>
        </w:rPr>
      </w:pPr>
    </w:p>
    <w:p w:rsidR="00D409B5" w:rsidRPr="00575CE6" w:rsidRDefault="00D409B5" w:rsidP="00575CE6">
      <w:pPr>
        <w:spacing w:after="0" w:line="240" w:lineRule="auto"/>
        <w:ind w:firstLine="284"/>
        <w:jc w:val="center"/>
        <w:rPr>
          <w:rFonts w:asciiTheme="majorBidi" w:eastAsia="SimSun" w:hAnsiTheme="majorBidi" w:cstheme="majorBidi"/>
          <w:rtl/>
        </w:rPr>
      </w:pPr>
      <w:proofErr w:type="gramStart"/>
      <w:r w:rsidRPr="00575CE6">
        <w:rPr>
          <w:rFonts w:asciiTheme="majorBidi" w:eastAsia="SimSun" w:hAnsiTheme="majorBidi" w:cstheme="majorBidi"/>
        </w:rPr>
        <w:t>a</w:t>
      </w:r>
      <w:proofErr w:type="gramEnd"/>
      <w:r w:rsidRPr="00575CE6">
        <w:rPr>
          <w:rFonts w:asciiTheme="majorBidi" w:eastAsia="SimSun" w:hAnsiTheme="majorBidi" w:cstheme="majorBidi"/>
        </w:rPr>
        <w:t>)</w:t>
      </w:r>
      <w:r w:rsidRPr="00575CE6">
        <w:rPr>
          <w:rFonts w:asciiTheme="majorBidi" w:eastAsia="SimSun" w:hAnsiTheme="majorBidi" w:cstheme="majorBidi"/>
          <w:rtl/>
        </w:rPr>
        <w:t>)</w:t>
      </w:r>
    </w:p>
    <w:p w:rsidR="00D409B5" w:rsidRPr="00575CE6" w:rsidRDefault="00D409B5" w:rsidP="00575CE6">
      <w:pPr>
        <w:spacing w:after="0" w:line="240" w:lineRule="auto"/>
        <w:ind w:firstLine="284"/>
        <w:jc w:val="center"/>
        <w:rPr>
          <w:rFonts w:asciiTheme="majorBidi" w:eastAsia="SimSun" w:hAnsiTheme="majorBidi" w:cstheme="majorBidi"/>
          <w:rtl/>
        </w:rPr>
      </w:pPr>
    </w:p>
    <w:p w:rsidR="00D409B5" w:rsidRPr="00575CE6" w:rsidRDefault="00D409B5" w:rsidP="00575CE6">
      <w:pPr>
        <w:spacing w:after="0" w:line="240" w:lineRule="auto"/>
        <w:ind w:firstLine="284"/>
        <w:jc w:val="center"/>
        <w:rPr>
          <w:rFonts w:asciiTheme="majorBidi" w:eastAsia="SimSun" w:hAnsiTheme="majorBidi" w:cstheme="majorBidi"/>
          <w:rtl/>
        </w:rPr>
      </w:pPr>
      <w:r w:rsidRPr="00575CE6">
        <w:rPr>
          <w:rFonts w:asciiTheme="majorBidi" w:eastAsia="SimSun" w:hAnsiTheme="majorBidi" w:cstheme="majorBidi"/>
          <w:noProof/>
          <w:lang w:val="bg-BG" w:eastAsia="bg-BG" w:bidi="ar-SA"/>
        </w:rPr>
        <w:drawing>
          <wp:inline distT="0" distB="0" distL="0" distR="0" wp14:anchorId="606F7114" wp14:editId="2E51EF9F">
            <wp:extent cx="3905250" cy="1828800"/>
            <wp:effectExtent l="0" t="0" r="0" b="0"/>
            <wp:docPr id="6" name="Picture 6" descr="nn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n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05250" cy="1828800"/>
                    </a:xfrm>
                    <a:prstGeom prst="rect">
                      <a:avLst/>
                    </a:prstGeom>
                    <a:noFill/>
                    <a:ln>
                      <a:noFill/>
                    </a:ln>
                  </pic:spPr>
                </pic:pic>
              </a:graphicData>
            </a:graphic>
          </wp:inline>
        </w:drawing>
      </w:r>
    </w:p>
    <w:p w:rsidR="00D409B5" w:rsidRPr="00575CE6" w:rsidRDefault="00D409B5" w:rsidP="00575CE6">
      <w:pPr>
        <w:spacing w:after="0" w:line="240" w:lineRule="auto"/>
        <w:ind w:firstLine="284"/>
        <w:jc w:val="center"/>
        <w:rPr>
          <w:rFonts w:asciiTheme="majorBidi" w:eastAsia="SimSun" w:hAnsiTheme="majorBidi" w:cstheme="majorBidi"/>
          <w:rtl/>
        </w:rPr>
      </w:pPr>
      <w:r w:rsidRPr="00575CE6">
        <w:rPr>
          <w:rFonts w:asciiTheme="majorBidi" w:eastAsia="SimSun" w:hAnsiTheme="majorBidi" w:cstheme="majorBidi"/>
        </w:rPr>
        <w:t>b)</w:t>
      </w:r>
      <w:r w:rsidRPr="00575CE6">
        <w:rPr>
          <w:rFonts w:asciiTheme="majorBidi" w:eastAsia="SimSun" w:hAnsiTheme="majorBidi" w:cstheme="majorBidi"/>
          <w:rtl/>
        </w:rPr>
        <w:t>)</w:t>
      </w:r>
    </w:p>
    <w:p w:rsidR="00D409B5" w:rsidRPr="00575CE6" w:rsidRDefault="00D409B5" w:rsidP="00575CE6">
      <w:pPr>
        <w:spacing w:after="0" w:line="240" w:lineRule="auto"/>
        <w:ind w:firstLine="284"/>
        <w:jc w:val="center"/>
        <w:rPr>
          <w:rFonts w:asciiTheme="majorBidi" w:eastAsia="SimSun" w:hAnsiTheme="majorBidi" w:cstheme="majorBidi"/>
          <w:rtl/>
        </w:rPr>
      </w:pPr>
      <w:r w:rsidRPr="00575CE6">
        <w:rPr>
          <w:rFonts w:asciiTheme="majorBidi" w:eastAsia="SimSun" w:hAnsiTheme="majorBidi" w:cstheme="majorBidi"/>
          <w:noProof/>
          <w:rtl/>
          <w:lang w:val="bg-BG" w:eastAsia="bg-BG" w:bidi="ar-SA"/>
        </w:rPr>
        <w:drawing>
          <wp:inline distT="0" distB="0" distL="0" distR="0" wp14:anchorId="18627B0F" wp14:editId="1517AF31">
            <wp:extent cx="3581400" cy="1676400"/>
            <wp:effectExtent l="0" t="0" r="0" b="0"/>
            <wp:docPr id="7" name="Picture 7" descr="C:\Users\Click Computer\Desktop\شهناز\SEM\11347\8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lick Computer\Desktop\شهناز\SEM\11347\800-3.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04712" cy="1687312"/>
                    </a:xfrm>
                    <a:prstGeom prst="rect">
                      <a:avLst/>
                    </a:prstGeom>
                    <a:noFill/>
                    <a:ln>
                      <a:noFill/>
                    </a:ln>
                  </pic:spPr>
                </pic:pic>
              </a:graphicData>
            </a:graphic>
          </wp:inline>
        </w:drawing>
      </w:r>
    </w:p>
    <w:p w:rsidR="00D409B5" w:rsidRPr="00575CE6" w:rsidRDefault="00D409B5" w:rsidP="00575CE6">
      <w:pPr>
        <w:spacing w:after="0" w:line="240" w:lineRule="auto"/>
        <w:ind w:firstLine="284"/>
        <w:jc w:val="center"/>
        <w:rPr>
          <w:rFonts w:asciiTheme="majorBidi" w:eastAsia="SimSun" w:hAnsiTheme="majorBidi" w:cstheme="majorBidi"/>
          <w:rtl/>
          <w:lang w:bidi="ar-SA"/>
        </w:rPr>
      </w:pPr>
    </w:p>
    <w:p w:rsidR="00D409B5" w:rsidRPr="00575CE6" w:rsidRDefault="00D409B5" w:rsidP="00575CE6">
      <w:pPr>
        <w:spacing w:after="0" w:line="240" w:lineRule="auto"/>
        <w:ind w:firstLine="284"/>
        <w:jc w:val="center"/>
        <w:rPr>
          <w:rFonts w:asciiTheme="majorBidi" w:eastAsia="SimSun" w:hAnsiTheme="majorBidi" w:cstheme="majorBidi"/>
          <w:rtl/>
        </w:rPr>
      </w:pPr>
      <w:r w:rsidRPr="00575CE6">
        <w:rPr>
          <w:rFonts w:asciiTheme="majorBidi" w:eastAsia="SimSun" w:hAnsiTheme="majorBidi" w:cstheme="majorBidi"/>
          <w:lang w:bidi="ar-SA"/>
        </w:rPr>
        <w:t>c)</w:t>
      </w:r>
      <w:r w:rsidRPr="00575CE6">
        <w:rPr>
          <w:rFonts w:asciiTheme="majorBidi" w:eastAsia="SimSun" w:hAnsiTheme="majorBidi" w:cstheme="majorBidi"/>
          <w:rtl/>
        </w:rPr>
        <w:t>)</w:t>
      </w:r>
    </w:p>
    <w:p w:rsidR="00D409B5" w:rsidRPr="00575CE6" w:rsidRDefault="00D409B5" w:rsidP="00575CE6">
      <w:pPr>
        <w:spacing w:after="0" w:line="240" w:lineRule="auto"/>
        <w:ind w:firstLine="284"/>
        <w:jc w:val="center"/>
        <w:rPr>
          <w:rFonts w:asciiTheme="majorBidi" w:eastAsia="SimSun" w:hAnsiTheme="majorBidi" w:cstheme="majorBidi"/>
          <w:rtl/>
          <w:lang w:bidi="ar-SA"/>
        </w:rPr>
      </w:pPr>
      <w:r w:rsidRPr="00575CE6">
        <w:rPr>
          <w:rFonts w:asciiTheme="majorBidi" w:eastAsia="SimSun" w:hAnsiTheme="majorBidi" w:cstheme="majorBidi"/>
          <w:noProof/>
          <w:lang w:val="bg-BG" w:eastAsia="bg-BG" w:bidi="ar-SA"/>
        </w:rPr>
        <w:lastRenderedPageBreak/>
        <w:drawing>
          <wp:inline distT="0" distB="0" distL="0" distR="0">
            <wp:extent cx="3600450" cy="1676400"/>
            <wp:effectExtent l="0" t="0" r="0" b="0"/>
            <wp:docPr id="8" name="Picture 8" descr="فففف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ففففف"/>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00450" cy="1676400"/>
                    </a:xfrm>
                    <a:prstGeom prst="rect">
                      <a:avLst/>
                    </a:prstGeom>
                    <a:noFill/>
                    <a:ln>
                      <a:noFill/>
                    </a:ln>
                  </pic:spPr>
                </pic:pic>
              </a:graphicData>
            </a:graphic>
          </wp:inline>
        </w:drawing>
      </w:r>
    </w:p>
    <w:p w:rsidR="00AC3C3C" w:rsidRPr="00CF3D9A" w:rsidRDefault="00AC3C3C" w:rsidP="00CF3D9A">
      <w:pPr>
        <w:bidi w:val="0"/>
        <w:spacing w:after="0" w:line="240" w:lineRule="auto"/>
        <w:jc w:val="both"/>
        <w:rPr>
          <w:rFonts w:asciiTheme="majorBidi" w:eastAsia="Calibri" w:hAnsiTheme="majorBidi" w:cstheme="majorBidi"/>
          <w:sz w:val="20"/>
          <w:szCs w:val="20"/>
          <w:lang w:eastAsia="ja-JP" w:bidi="ar-SA"/>
        </w:rPr>
      </w:pPr>
      <w:r w:rsidRPr="00CF3D9A">
        <w:rPr>
          <w:rFonts w:asciiTheme="majorBidi" w:eastAsia="Calibri" w:hAnsiTheme="majorBidi" w:cstheme="majorBidi"/>
          <w:b/>
          <w:bCs/>
          <w:sz w:val="20"/>
          <w:szCs w:val="20"/>
          <w:lang w:eastAsia="ja-JP" w:bidi="ar-SA"/>
        </w:rPr>
        <w:t>Fig. 5.</w:t>
      </w:r>
      <w:r w:rsidRPr="00CF3D9A">
        <w:rPr>
          <w:rFonts w:asciiTheme="majorBidi" w:eastAsia="Calibri" w:hAnsiTheme="majorBidi" w:cstheme="majorBidi"/>
          <w:sz w:val="20"/>
          <w:szCs w:val="20"/>
          <w:lang w:eastAsia="ja-JP" w:bidi="ar-SA"/>
        </w:rPr>
        <w:t xml:space="preserve"> The SEM images related to the nanocomposite at temperatures of 600°C (a), 800°C (b), and 1200°C (C)</w:t>
      </w:r>
    </w:p>
    <w:p w:rsidR="00CF3D9A" w:rsidRDefault="00CF3D9A" w:rsidP="00575CE6">
      <w:pPr>
        <w:bidi w:val="0"/>
        <w:spacing w:after="0" w:line="240" w:lineRule="auto"/>
        <w:ind w:firstLine="284"/>
        <w:jc w:val="both"/>
        <w:rPr>
          <w:rFonts w:asciiTheme="majorBidi" w:eastAsia="Calibri" w:hAnsiTheme="majorBidi" w:cstheme="majorBidi"/>
          <w:b/>
          <w:lang w:eastAsia="ja-JP" w:bidi="ar-SA"/>
        </w:rPr>
      </w:pPr>
    </w:p>
    <w:p w:rsidR="00CF3D9A" w:rsidRDefault="00CF3D9A" w:rsidP="00CF3D9A">
      <w:pPr>
        <w:bidi w:val="0"/>
        <w:spacing w:before="240" w:after="240" w:line="240" w:lineRule="auto"/>
        <w:ind w:firstLine="284"/>
        <w:jc w:val="center"/>
        <w:rPr>
          <w:rFonts w:asciiTheme="majorBidi" w:eastAsia="Calibri" w:hAnsiTheme="majorBidi" w:cstheme="majorBidi"/>
          <w:b/>
          <w:lang w:eastAsia="ja-JP" w:bidi="ar-SA"/>
        </w:rPr>
        <w:sectPr w:rsidR="00CF3D9A" w:rsidSect="009463BD">
          <w:type w:val="continuous"/>
          <w:pgSz w:w="11906" w:h="16838" w:code="9"/>
          <w:pgMar w:top="998" w:right="1134" w:bottom="612" w:left="1134" w:header="709" w:footer="709" w:gutter="0"/>
          <w:cols w:space="708"/>
          <w:titlePg/>
          <w:bidi/>
          <w:rtlGutter/>
          <w:docGrid w:linePitch="360"/>
        </w:sectPr>
      </w:pPr>
    </w:p>
    <w:p w:rsidR="00251C6E" w:rsidRPr="00CF3D9A" w:rsidRDefault="00251C6E" w:rsidP="00CF3D9A">
      <w:pPr>
        <w:bidi w:val="0"/>
        <w:spacing w:before="240" w:after="240" w:line="240" w:lineRule="auto"/>
        <w:ind w:firstLine="284"/>
        <w:jc w:val="center"/>
        <w:rPr>
          <w:rFonts w:asciiTheme="majorBidi" w:eastAsia="Calibri" w:hAnsiTheme="majorBidi" w:cstheme="majorBidi"/>
          <w:bCs/>
          <w:i/>
          <w:iCs/>
          <w:lang w:eastAsia="ja-JP" w:bidi="ar-SA"/>
        </w:rPr>
      </w:pPr>
      <w:r w:rsidRPr="00CF3D9A">
        <w:rPr>
          <w:rFonts w:asciiTheme="majorBidi" w:eastAsia="Calibri" w:hAnsiTheme="majorBidi" w:cstheme="majorBidi"/>
          <w:bCs/>
          <w:i/>
          <w:iCs/>
          <w:lang w:eastAsia="ja-JP" w:bidi="ar-SA"/>
        </w:rPr>
        <w:t>Porosity study</w:t>
      </w:r>
    </w:p>
    <w:p w:rsidR="00251C6E" w:rsidRPr="00575CE6" w:rsidRDefault="00251C6E" w:rsidP="00575CE6">
      <w:pPr>
        <w:bidi w:val="0"/>
        <w:spacing w:after="0" w:line="240" w:lineRule="auto"/>
        <w:ind w:firstLine="284"/>
        <w:jc w:val="both"/>
        <w:rPr>
          <w:rFonts w:asciiTheme="majorBidi" w:eastAsia="Times New Roman" w:hAnsiTheme="majorBidi" w:cstheme="majorBidi"/>
          <w:lang w:eastAsia="ja-JP" w:bidi="ar-SA"/>
        </w:rPr>
      </w:pPr>
      <w:r w:rsidRPr="00575CE6">
        <w:rPr>
          <w:rFonts w:asciiTheme="majorBidi" w:eastAsia="Calibri" w:hAnsiTheme="majorBidi" w:cstheme="majorBidi"/>
          <w:lang w:eastAsia="ja-JP" w:bidi="ar-SA"/>
        </w:rPr>
        <w:t xml:space="preserve">Nitrogen adsorption and desorption device was utilized to examine the type of porosity, the specific surface area, diameter, and volume of the pores. Figs. 6, 7, 8, and 9 illustrate the nitrogen adsorption and desorption diagrams alongside the manner of size distribution of the </w:t>
      </w:r>
      <w:r w:rsidRPr="00575CE6">
        <w:rPr>
          <w:rFonts w:asciiTheme="majorBidi" w:eastAsia="Times New Roman" w:hAnsiTheme="majorBidi" w:cstheme="majorBidi"/>
          <w:lang w:eastAsia="ja-JP" w:bidi="ar-SA"/>
        </w:rPr>
        <w:t>Al</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–SiO</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 xml:space="preserve"> </w:t>
      </w:r>
      <w:proofErr w:type="spellStart"/>
      <w:r w:rsidRPr="00575CE6">
        <w:rPr>
          <w:rFonts w:asciiTheme="majorBidi" w:eastAsia="Times New Roman" w:hAnsiTheme="majorBidi" w:cstheme="majorBidi"/>
          <w:lang w:eastAsia="ja-JP" w:bidi="ar-SA"/>
        </w:rPr>
        <w:t>xerogel</w:t>
      </w:r>
      <w:proofErr w:type="spellEnd"/>
      <w:r w:rsidRPr="00575CE6">
        <w:rPr>
          <w:rFonts w:asciiTheme="majorBidi" w:eastAsia="Times New Roman" w:hAnsiTheme="majorBidi" w:cstheme="majorBidi"/>
          <w:lang w:eastAsia="ja-JP" w:bidi="ar-SA"/>
        </w:rPr>
        <w:t xml:space="preserve"> nanocomposite over the heat operations across various temperatures. According to IUPAC classification, the isothermal diagrams are of 6 types, confirming the </w:t>
      </w:r>
      <w:proofErr w:type="spellStart"/>
      <w:r w:rsidRPr="00575CE6">
        <w:rPr>
          <w:rFonts w:asciiTheme="majorBidi" w:eastAsia="Times New Roman" w:hAnsiTheme="majorBidi" w:cstheme="majorBidi"/>
          <w:lang w:eastAsia="ja-JP" w:bidi="ar-SA"/>
        </w:rPr>
        <w:t>mesoporosity</w:t>
      </w:r>
      <w:proofErr w:type="spellEnd"/>
      <w:r w:rsidRPr="00575CE6">
        <w:rPr>
          <w:rFonts w:asciiTheme="majorBidi" w:eastAsia="Times New Roman" w:hAnsiTheme="majorBidi" w:cstheme="majorBidi"/>
          <w:lang w:eastAsia="ja-JP" w:bidi="ar-SA"/>
        </w:rPr>
        <w:t xml:space="preserve"> of the porous compound. Existence of a waste ring between the nitrogen adsorption and desorption branch on the surface is attributed to capillary condensation in the pores of the mesoporous compounds. Accordingly, cylindrical pores have been adsorbed because of gas </w:t>
      </w:r>
      <w:proofErr w:type="spellStart"/>
      <w:r w:rsidRPr="00575CE6">
        <w:rPr>
          <w:rFonts w:asciiTheme="majorBidi" w:eastAsia="Times New Roman" w:hAnsiTheme="majorBidi" w:cstheme="majorBidi"/>
          <w:lang w:eastAsia="ja-JP" w:bidi="ar-SA"/>
        </w:rPr>
        <w:t>liquidification</w:t>
      </w:r>
      <w:proofErr w:type="spellEnd"/>
      <w:r w:rsidRPr="00575CE6">
        <w:rPr>
          <w:rFonts w:asciiTheme="majorBidi" w:eastAsia="Times New Roman" w:hAnsiTheme="majorBidi" w:cstheme="majorBidi"/>
          <w:lang w:eastAsia="ja-JP" w:bidi="ar-SA"/>
        </w:rPr>
        <w:t xml:space="preserve">. The delay developed during </w:t>
      </w:r>
      <w:r w:rsidRPr="00575CE6">
        <w:rPr>
          <w:rFonts w:asciiTheme="majorBidi" w:eastAsia="Times New Roman" w:hAnsiTheme="majorBidi" w:cstheme="majorBidi"/>
          <w:lang w:eastAsia="ja-JP" w:bidi="ar-SA"/>
        </w:rPr>
        <w:t>desorption is one of the characteristics of mesoporous compounds. Moreover, in these isothermal diagrams, the waste ring is of H</w:t>
      </w:r>
      <w:r w:rsidRPr="00575CE6">
        <w:rPr>
          <w:rFonts w:asciiTheme="majorBidi" w:eastAsia="Times New Roman" w:hAnsiTheme="majorBidi" w:cstheme="majorBidi"/>
          <w:vertAlign w:val="subscript"/>
          <w:lang w:eastAsia="ja-JP" w:bidi="ar-SA"/>
        </w:rPr>
        <w:t>1</w:t>
      </w:r>
      <w:r w:rsidRPr="00575CE6">
        <w:rPr>
          <w:rFonts w:asciiTheme="majorBidi" w:eastAsia="Times New Roman" w:hAnsiTheme="majorBidi" w:cstheme="majorBidi"/>
          <w:lang w:eastAsia="ja-JP" w:bidi="ar-SA"/>
        </w:rPr>
        <w:t xml:space="preserve"> type. The special shape of each ring is due to its special pore structure, where H</w:t>
      </w:r>
      <w:r w:rsidRPr="00575CE6">
        <w:rPr>
          <w:rFonts w:asciiTheme="majorBidi" w:eastAsia="Times New Roman" w:hAnsiTheme="majorBidi" w:cstheme="majorBidi"/>
          <w:vertAlign w:val="subscript"/>
          <w:lang w:eastAsia="ja-JP" w:bidi="ar-SA"/>
        </w:rPr>
        <w:t>1</w:t>
      </w:r>
      <w:r w:rsidRPr="00575CE6">
        <w:rPr>
          <w:rFonts w:asciiTheme="majorBidi" w:eastAsia="Times New Roman" w:hAnsiTheme="majorBidi" w:cstheme="majorBidi"/>
          <w:lang w:eastAsia="ja-JP" w:bidi="ar-SA"/>
        </w:rPr>
        <w:t xml:space="preserve"> ring resulting from the pores is isomorphic and has the same size distribution. The presence of this ring in the samples confirms thin and identical size distribution as well as </w:t>
      </w:r>
      <w:proofErr w:type="spellStart"/>
      <w:r w:rsidRPr="00575CE6">
        <w:rPr>
          <w:rFonts w:asciiTheme="majorBidi" w:eastAsia="Times New Roman" w:hAnsiTheme="majorBidi" w:cstheme="majorBidi"/>
          <w:lang w:eastAsia="ja-JP" w:bidi="ar-SA"/>
        </w:rPr>
        <w:t>mesoporosity</w:t>
      </w:r>
      <w:proofErr w:type="spellEnd"/>
      <w:r w:rsidRPr="00575CE6">
        <w:rPr>
          <w:rFonts w:asciiTheme="majorBidi" w:eastAsia="Times New Roman" w:hAnsiTheme="majorBidi" w:cstheme="majorBidi"/>
          <w:lang w:eastAsia="ja-JP" w:bidi="ar-SA"/>
        </w:rPr>
        <w:t xml:space="preserve"> of the synthesized nanocomposite over heat operations across various temperatures [5</w:t>
      </w:r>
      <w:r w:rsidR="00E52079" w:rsidRPr="00575CE6">
        <w:rPr>
          <w:rFonts w:asciiTheme="majorBidi" w:eastAsia="Times New Roman" w:hAnsiTheme="majorBidi" w:cstheme="majorBidi"/>
          <w:lang w:eastAsia="ja-JP" w:bidi="ar-SA"/>
        </w:rPr>
        <w:t>7</w:t>
      </w:r>
      <w:r w:rsidRPr="00575CE6">
        <w:rPr>
          <w:rFonts w:asciiTheme="majorBidi" w:eastAsia="Times New Roman" w:hAnsiTheme="majorBidi" w:cstheme="majorBidi"/>
          <w:lang w:eastAsia="ja-JP" w:bidi="ar-SA"/>
        </w:rPr>
        <w:t>, 5</w:t>
      </w:r>
      <w:r w:rsidR="00E52079" w:rsidRPr="00575CE6">
        <w:rPr>
          <w:rFonts w:asciiTheme="majorBidi" w:eastAsia="Times New Roman" w:hAnsiTheme="majorBidi" w:cstheme="majorBidi"/>
          <w:lang w:eastAsia="ja-JP" w:bidi="ar-SA"/>
        </w:rPr>
        <w:t>8</w:t>
      </w:r>
      <w:r w:rsidRPr="00575CE6">
        <w:rPr>
          <w:rFonts w:asciiTheme="majorBidi" w:eastAsia="Times New Roman" w:hAnsiTheme="majorBidi" w:cstheme="majorBidi"/>
          <w:lang w:eastAsia="ja-JP" w:bidi="ar-SA"/>
        </w:rPr>
        <w:t xml:space="preserve">]. </w:t>
      </w:r>
    </w:p>
    <w:p w:rsidR="00251C6E" w:rsidRPr="00575CE6" w:rsidRDefault="00251C6E" w:rsidP="00575CE6">
      <w:pPr>
        <w:bidi w:val="0"/>
        <w:spacing w:after="0" w:line="240" w:lineRule="auto"/>
        <w:ind w:firstLine="284"/>
        <w:jc w:val="both"/>
        <w:rPr>
          <w:rFonts w:asciiTheme="majorBidi" w:eastAsia="Times New Roman" w:hAnsiTheme="majorBidi" w:cstheme="majorBidi"/>
          <w:lang w:eastAsia="ja-JP" w:bidi="ar-SA"/>
        </w:rPr>
      </w:pPr>
    </w:p>
    <w:p w:rsidR="00251C6E" w:rsidRPr="00575CE6" w:rsidRDefault="00251C6E"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 xml:space="preserve">Figs. 6, 7, and 8b depict the isothermal diagram of the nanocomposite at 25, 600, and 800°C. Based on these figures, the waste ring is seen between the relative pressures of 0.4 and 0.8. At 1200°C, the waste ring lies within the pressure range of 0.5-0.9. </w:t>
      </w:r>
    </w:p>
    <w:p w:rsidR="00CF3D9A" w:rsidRDefault="00CF3D9A" w:rsidP="00575CE6">
      <w:pPr>
        <w:bidi w:val="0"/>
        <w:spacing w:after="0" w:line="240" w:lineRule="auto"/>
        <w:ind w:firstLine="284"/>
        <w:jc w:val="both"/>
        <w:rPr>
          <w:rFonts w:asciiTheme="majorBidi" w:eastAsia="Calibri" w:hAnsiTheme="majorBidi" w:cstheme="majorBidi"/>
          <w:lang w:eastAsia="ja-JP" w:bidi="ar-SA"/>
        </w:rPr>
        <w:sectPr w:rsidR="00CF3D9A" w:rsidSect="00CF3D9A">
          <w:type w:val="continuous"/>
          <w:pgSz w:w="11906" w:h="16838" w:code="9"/>
          <w:pgMar w:top="998" w:right="1134" w:bottom="612" w:left="1134" w:header="709" w:footer="709" w:gutter="0"/>
          <w:cols w:num="2" w:space="708"/>
          <w:titlePg/>
          <w:rtlGutter/>
          <w:docGrid w:linePitch="360"/>
        </w:sectPr>
      </w:pPr>
    </w:p>
    <w:p w:rsidR="00597CEC" w:rsidRPr="00575CE6" w:rsidRDefault="00597CEC" w:rsidP="00575CE6">
      <w:pPr>
        <w:bidi w:val="0"/>
        <w:spacing w:after="0" w:line="240" w:lineRule="auto"/>
        <w:ind w:firstLine="284"/>
        <w:jc w:val="both"/>
        <w:rPr>
          <w:rFonts w:asciiTheme="majorBidi" w:eastAsia="Calibri" w:hAnsiTheme="majorBidi" w:cstheme="majorBidi"/>
          <w:lang w:eastAsia="ja-JP" w:bidi="ar-SA"/>
        </w:rPr>
      </w:pPr>
    </w:p>
    <w:p w:rsidR="00597CEC" w:rsidRPr="00575CE6" w:rsidRDefault="00597CEC" w:rsidP="00575CE6">
      <w:pPr>
        <w:bidi w:val="0"/>
        <w:spacing w:after="0" w:line="240" w:lineRule="auto"/>
        <w:ind w:firstLine="284"/>
        <w:jc w:val="both"/>
        <w:rPr>
          <w:rFonts w:asciiTheme="majorBidi" w:eastAsia="Calibri" w:hAnsiTheme="majorBidi" w:cstheme="majorBidi"/>
          <w:lang w:eastAsia="ja-JP" w:bidi="ar-SA"/>
        </w:rPr>
      </w:pPr>
    </w:p>
    <w:p w:rsidR="006031CB" w:rsidRDefault="00251C6E" w:rsidP="00575CE6">
      <w:pPr>
        <w:bidi w:val="0"/>
        <w:spacing w:after="0" w:line="240" w:lineRule="auto"/>
        <w:ind w:firstLine="284"/>
        <w:jc w:val="both"/>
        <w:rPr>
          <w:rFonts w:asciiTheme="majorBidi" w:hAnsiTheme="majorBidi" w:cstheme="majorBidi"/>
          <w:sz w:val="20"/>
          <w:szCs w:val="20"/>
        </w:rPr>
      </w:pPr>
      <w:r w:rsidRPr="00CF3D9A">
        <w:rPr>
          <w:rFonts w:asciiTheme="majorBidi" w:hAnsiTheme="majorBidi" w:cstheme="majorBidi"/>
          <w:b/>
          <w:bCs/>
          <w:noProof/>
          <w:sz w:val="20"/>
          <w:szCs w:val="20"/>
          <w:lang w:val="bg-BG" w:eastAsia="bg-BG" w:bidi="ar-SA"/>
        </w:rPr>
        <mc:AlternateContent>
          <mc:Choice Requires="wps">
            <w:drawing>
              <wp:anchor distT="0" distB="0" distL="114300" distR="114300" simplePos="0" relativeHeight="251667456" behindDoc="0" locked="0" layoutInCell="1" allowOverlap="1" wp14:anchorId="57786031" wp14:editId="400F298B">
                <wp:simplePos x="0" y="0"/>
                <wp:positionH relativeFrom="margin">
                  <wp:posOffset>-544195</wp:posOffset>
                </wp:positionH>
                <wp:positionV relativeFrom="paragraph">
                  <wp:posOffset>324485</wp:posOffset>
                </wp:positionV>
                <wp:extent cx="6905625" cy="28575"/>
                <wp:effectExtent l="0" t="0" r="28575" b="28575"/>
                <wp:wrapNone/>
                <wp:docPr id="28" name="Straight Connector 28"/>
                <wp:cNvGraphicFramePr/>
                <a:graphic xmlns:a="http://schemas.openxmlformats.org/drawingml/2006/main">
                  <a:graphicData uri="http://schemas.microsoft.com/office/word/2010/wordprocessingShape">
                    <wps:wsp>
                      <wps:cNvCnPr/>
                      <wps:spPr>
                        <a:xfrm>
                          <a:off x="0" y="0"/>
                          <a:ext cx="6905625" cy="28575"/>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line w14:anchorId="69BC8971" id="Straight Connector 28" o:spid="_x0000_s1026" style="position:absolute;left:0;text-align:lef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42.85pt,25.55pt" to="500.9pt,2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" strokecolor="#5b9bd5" strokeweight=".5pt">
                <v:stroke joinstyle="miter"/>
                <w10:wrap anchorx="margin"/>
              </v:line>
            </w:pict>
          </mc:Fallback>
        </mc:AlternateContent>
      </w:r>
      <w:r w:rsidRPr="00CF3D9A">
        <w:rPr>
          <w:rFonts w:asciiTheme="majorBidi" w:eastAsia="Calibri" w:hAnsiTheme="majorBidi" w:cstheme="majorBidi"/>
          <w:b/>
          <w:bCs/>
          <w:sz w:val="20"/>
          <w:szCs w:val="20"/>
          <w:lang w:eastAsia="ja-JP" w:bidi="ar-SA"/>
        </w:rPr>
        <w:t>Table 2.</w:t>
      </w:r>
      <w:r w:rsidRPr="00CF3D9A">
        <w:rPr>
          <w:rFonts w:asciiTheme="majorBidi" w:eastAsia="Calibri" w:hAnsiTheme="majorBidi" w:cstheme="majorBidi"/>
          <w:sz w:val="20"/>
          <w:szCs w:val="20"/>
          <w:lang w:eastAsia="ja-JP" w:bidi="ar-SA"/>
        </w:rPr>
        <w:t xml:space="preserve"> The structure of the pores over the heat operations across various temperatures</w:t>
      </w:r>
      <w:r w:rsidR="007A07A4" w:rsidRPr="00CF3D9A">
        <w:rPr>
          <w:rFonts w:asciiTheme="majorBidi" w:hAnsiTheme="majorBidi" w:cstheme="majorBidi"/>
          <w:sz w:val="20"/>
          <w:szCs w:val="20"/>
        </w:rPr>
        <w:t xml:space="preserve"> </w:t>
      </w:r>
    </w:p>
    <w:p w:rsidR="00782847" w:rsidRDefault="00782847" w:rsidP="00782847">
      <w:pPr>
        <w:bidi w:val="0"/>
        <w:spacing w:after="0" w:line="240" w:lineRule="auto"/>
        <w:ind w:firstLine="284"/>
        <w:jc w:val="both"/>
        <w:rPr>
          <w:rFonts w:asciiTheme="majorBidi" w:hAnsiTheme="majorBidi" w:cstheme="majorBidi"/>
          <w:sz w:val="20"/>
          <w:szCs w:val="20"/>
        </w:rPr>
      </w:pPr>
    </w:p>
    <w:p w:rsidR="00782847" w:rsidRPr="00CF3D9A" w:rsidRDefault="00782847" w:rsidP="00782847">
      <w:pPr>
        <w:bidi w:val="0"/>
        <w:spacing w:after="0" w:line="240" w:lineRule="auto"/>
        <w:ind w:firstLine="284"/>
        <w:jc w:val="both"/>
        <w:rPr>
          <w:rFonts w:asciiTheme="majorBidi" w:eastAsia="Calibri" w:hAnsiTheme="majorBidi" w:cstheme="majorBidi"/>
          <w:sz w:val="20"/>
          <w:szCs w:val="20"/>
          <w:lang w:eastAsia="ja-JP" w:bidi="ar-SA"/>
        </w:rPr>
      </w:pPr>
    </w:p>
    <w:p w:rsidR="00AE3D02" w:rsidRPr="00CF3D9A" w:rsidRDefault="00F467ED" w:rsidP="00CF3D9A">
      <w:pPr>
        <w:bidi w:val="0"/>
        <w:spacing w:after="0" w:line="240" w:lineRule="auto"/>
        <w:rPr>
          <w:rFonts w:asciiTheme="majorBidi" w:eastAsia="Calibri" w:hAnsiTheme="majorBidi" w:cstheme="majorBidi"/>
          <w:sz w:val="20"/>
          <w:szCs w:val="20"/>
          <w:lang w:eastAsia="ja-JP" w:bidi="ar-SA"/>
        </w:rPr>
      </w:pPr>
      <w:r w:rsidRPr="00CF3D9A">
        <w:rPr>
          <w:rFonts w:asciiTheme="majorBidi" w:eastAsia="Calibri" w:hAnsiTheme="majorBidi" w:cstheme="majorBidi"/>
          <w:sz w:val="20"/>
          <w:szCs w:val="20"/>
          <w:lang w:eastAsia="ja-JP" w:bidi="ar-SA"/>
        </w:rPr>
        <w:t xml:space="preserve">Heat treatment </w:t>
      </w:r>
      <w:r w:rsidR="00AE3D02" w:rsidRPr="00CF3D9A">
        <w:rPr>
          <w:rFonts w:asciiTheme="majorBidi" w:eastAsia="Calibri" w:hAnsiTheme="majorBidi" w:cstheme="majorBidi"/>
          <w:sz w:val="20"/>
          <w:szCs w:val="20"/>
          <w:lang w:eastAsia="ja-JP" w:bidi="ar-SA"/>
        </w:rPr>
        <w:t xml:space="preserve">         </w:t>
      </w:r>
      <w:r w:rsidR="00AA64E5" w:rsidRPr="00CF3D9A">
        <w:rPr>
          <w:rFonts w:asciiTheme="majorBidi" w:eastAsia="Calibri" w:hAnsiTheme="majorBidi" w:cstheme="majorBidi"/>
          <w:sz w:val="20"/>
          <w:szCs w:val="20"/>
          <w:lang w:eastAsia="ja-JP" w:bidi="ar-SA"/>
        </w:rPr>
        <w:t xml:space="preserve">  </w:t>
      </w:r>
      <w:r w:rsidR="00AE3D02" w:rsidRPr="00CF3D9A">
        <w:rPr>
          <w:rFonts w:asciiTheme="majorBidi" w:eastAsia="Calibri" w:hAnsiTheme="majorBidi" w:cstheme="majorBidi"/>
          <w:sz w:val="20"/>
          <w:szCs w:val="20"/>
          <w:lang w:eastAsia="ja-JP" w:bidi="ar-SA"/>
        </w:rPr>
        <w:t xml:space="preserve">           Specific surface           </w:t>
      </w:r>
      <w:r w:rsidR="00AA64E5" w:rsidRPr="00CF3D9A">
        <w:rPr>
          <w:rFonts w:asciiTheme="majorBidi" w:eastAsia="Calibri" w:hAnsiTheme="majorBidi" w:cstheme="majorBidi"/>
          <w:sz w:val="20"/>
          <w:szCs w:val="20"/>
          <w:lang w:eastAsia="ja-JP" w:bidi="ar-SA"/>
        </w:rPr>
        <w:t xml:space="preserve"> </w:t>
      </w:r>
      <w:r w:rsidR="00AE3D02" w:rsidRPr="00CF3D9A">
        <w:rPr>
          <w:rFonts w:asciiTheme="majorBidi" w:eastAsia="Calibri" w:hAnsiTheme="majorBidi" w:cstheme="majorBidi"/>
          <w:sz w:val="20"/>
          <w:szCs w:val="20"/>
          <w:lang w:eastAsia="ja-JP" w:bidi="ar-SA"/>
        </w:rPr>
        <w:t xml:space="preserve">           </w:t>
      </w:r>
      <w:r w:rsidR="00AE3D02" w:rsidRPr="00CF3D9A">
        <w:rPr>
          <w:rFonts w:asciiTheme="majorBidi" w:hAnsiTheme="majorBidi" w:cstheme="majorBidi"/>
          <w:sz w:val="20"/>
          <w:szCs w:val="20"/>
        </w:rPr>
        <w:t>Average pore</w:t>
      </w:r>
      <w:r w:rsidR="00AE3D02" w:rsidRPr="00CF3D9A">
        <w:rPr>
          <w:rFonts w:asciiTheme="majorBidi" w:eastAsia="Calibri" w:hAnsiTheme="majorBidi" w:cstheme="majorBidi"/>
          <w:sz w:val="20"/>
          <w:szCs w:val="20"/>
          <w:lang w:eastAsia="ja-JP" w:bidi="ar-SA"/>
        </w:rPr>
        <w:t xml:space="preserve">                                                   </w:t>
      </w:r>
      <w:proofErr w:type="spellStart"/>
      <w:r w:rsidR="00AE3D02" w:rsidRPr="00CF3D9A">
        <w:rPr>
          <w:rFonts w:asciiTheme="majorBidi" w:hAnsiTheme="majorBidi" w:cstheme="majorBidi"/>
          <w:sz w:val="20"/>
          <w:szCs w:val="20"/>
        </w:rPr>
        <w:t>Pore</w:t>
      </w:r>
      <w:proofErr w:type="spellEnd"/>
      <w:r w:rsidR="00AE3D02" w:rsidRPr="00CF3D9A">
        <w:rPr>
          <w:rFonts w:asciiTheme="majorBidi" w:hAnsiTheme="majorBidi" w:cstheme="majorBidi"/>
          <w:sz w:val="20"/>
          <w:szCs w:val="20"/>
        </w:rPr>
        <w:t xml:space="preserve"> </w:t>
      </w:r>
      <w:proofErr w:type="gramStart"/>
      <w:r w:rsidR="00AE3D02" w:rsidRPr="00CF3D9A">
        <w:rPr>
          <w:rFonts w:asciiTheme="majorBidi" w:hAnsiTheme="majorBidi" w:cstheme="majorBidi"/>
          <w:sz w:val="20"/>
          <w:szCs w:val="20"/>
        </w:rPr>
        <w:t>volume</w:t>
      </w:r>
      <w:r w:rsidR="00AE3D02" w:rsidRPr="00CF3D9A">
        <w:rPr>
          <w:rFonts w:asciiTheme="majorBidi" w:eastAsia="Calibri" w:hAnsiTheme="majorBidi" w:cstheme="majorBidi"/>
          <w:sz w:val="20"/>
          <w:szCs w:val="20"/>
          <w:lang w:eastAsia="ja-JP" w:bidi="ar-SA"/>
        </w:rPr>
        <w:t xml:space="preserve">  Temperature</w:t>
      </w:r>
      <w:proofErr w:type="gramEnd"/>
      <w:r w:rsidR="00AE3D02" w:rsidRPr="00CF3D9A">
        <w:rPr>
          <w:rFonts w:asciiTheme="majorBidi" w:eastAsia="Calibri" w:hAnsiTheme="majorBidi" w:cstheme="majorBidi"/>
          <w:sz w:val="20"/>
          <w:szCs w:val="20"/>
          <w:lang w:eastAsia="ja-JP" w:bidi="ar-SA"/>
        </w:rPr>
        <w:t xml:space="preserve">(°C)                </w:t>
      </w:r>
      <w:r w:rsidR="00AA64E5" w:rsidRPr="00CF3D9A">
        <w:rPr>
          <w:rFonts w:asciiTheme="majorBidi" w:eastAsia="Calibri" w:hAnsiTheme="majorBidi" w:cstheme="majorBidi"/>
          <w:sz w:val="20"/>
          <w:szCs w:val="20"/>
          <w:lang w:eastAsia="ja-JP" w:bidi="ar-SA"/>
        </w:rPr>
        <w:t xml:space="preserve">  </w:t>
      </w:r>
      <w:r w:rsidR="00AE3D02" w:rsidRPr="00CF3D9A">
        <w:rPr>
          <w:rFonts w:asciiTheme="majorBidi" w:eastAsia="Calibri" w:hAnsiTheme="majorBidi" w:cstheme="majorBidi"/>
          <w:sz w:val="20"/>
          <w:szCs w:val="20"/>
          <w:lang w:eastAsia="ja-JP" w:bidi="ar-SA"/>
        </w:rPr>
        <w:t xml:space="preserve">       </w:t>
      </w:r>
      <w:proofErr w:type="spellStart"/>
      <w:r w:rsidR="00AE3D02" w:rsidRPr="00CF3D9A">
        <w:rPr>
          <w:rFonts w:asciiTheme="majorBidi" w:hAnsiTheme="majorBidi" w:cstheme="majorBidi"/>
          <w:sz w:val="20"/>
          <w:szCs w:val="20"/>
        </w:rPr>
        <w:t>aera</w:t>
      </w:r>
      <w:proofErr w:type="spellEnd"/>
      <w:r w:rsidR="00AE3D02" w:rsidRPr="00CF3D9A">
        <w:rPr>
          <w:rFonts w:asciiTheme="majorBidi" w:hAnsiTheme="majorBidi" w:cstheme="majorBidi"/>
          <w:sz w:val="20"/>
          <w:szCs w:val="20"/>
        </w:rPr>
        <w:t xml:space="preserve"> (m2/g) </w:t>
      </w:r>
      <w:r w:rsidR="00AE3D02" w:rsidRPr="00CF3D9A">
        <w:rPr>
          <w:rFonts w:asciiTheme="majorBidi" w:eastAsia="Calibri" w:hAnsiTheme="majorBidi" w:cstheme="majorBidi"/>
          <w:sz w:val="20"/>
          <w:szCs w:val="20"/>
          <w:lang w:eastAsia="ja-JP" w:bidi="ar-SA"/>
        </w:rPr>
        <w:t xml:space="preserve">                             </w:t>
      </w:r>
      <w:r w:rsidR="00AE3D02" w:rsidRPr="00CF3D9A">
        <w:rPr>
          <w:rFonts w:asciiTheme="majorBidi" w:hAnsiTheme="majorBidi" w:cstheme="majorBidi"/>
          <w:sz w:val="20"/>
          <w:szCs w:val="20"/>
        </w:rPr>
        <w:t xml:space="preserve">diameter (nm) </w:t>
      </w:r>
      <w:r w:rsidR="00AE3D02" w:rsidRPr="00CF3D9A">
        <w:rPr>
          <w:rFonts w:asciiTheme="majorBidi" w:eastAsia="Calibri" w:hAnsiTheme="majorBidi" w:cstheme="majorBidi"/>
          <w:sz w:val="20"/>
          <w:szCs w:val="20"/>
          <w:lang w:eastAsia="ja-JP" w:bidi="ar-SA"/>
        </w:rPr>
        <w:t xml:space="preserve">                                                    </w:t>
      </w:r>
      <w:r w:rsidR="00AE3D02" w:rsidRPr="00CF3D9A">
        <w:rPr>
          <w:rFonts w:asciiTheme="majorBidi" w:hAnsiTheme="majorBidi" w:cstheme="majorBidi"/>
          <w:sz w:val="20"/>
          <w:szCs w:val="20"/>
        </w:rPr>
        <w:t xml:space="preserve">(cm3/g) </w:t>
      </w:r>
      <w:r w:rsidR="00AE3D02" w:rsidRPr="00CF3D9A">
        <w:rPr>
          <w:rFonts w:asciiTheme="majorBidi" w:eastAsia="Calibri" w:hAnsiTheme="majorBidi" w:cstheme="majorBidi"/>
          <w:sz w:val="20"/>
          <w:szCs w:val="20"/>
          <w:lang w:eastAsia="ja-JP" w:bidi="ar-SA"/>
        </w:rPr>
        <w:t xml:space="preserve"> </w:t>
      </w:r>
    </w:p>
    <w:p w:rsidR="00F467ED" w:rsidRPr="00CF3D9A" w:rsidRDefault="00AE3D02" w:rsidP="00CF3D9A">
      <w:pPr>
        <w:bidi w:val="0"/>
        <w:spacing w:after="0" w:line="240" w:lineRule="auto"/>
        <w:jc w:val="both"/>
        <w:rPr>
          <w:rFonts w:asciiTheme="majorBidi" w:eastAsia="Calibri" w:hAnsiTheme="majorBidi" w:cstheme="majorBidi"/>
          <w:sz w:val="20"/>
          <w:szCs w:val="20"/>
          <w:lang w:eastAsia="ja-JP" w:bidi="ar-SA"/>
        </w:rPr>
      </w:pPr>
      <w:r w:rsidRPr="00CF3D9A">
        <w:rPr>
          <w:rFonts w:asciiTheme="majorBidi" w:hAnsiTheme="majorBidi" w:cstheme="majorBidi"/>
          <w:noProof/>
          <w:sz w:val="20"/>
          <w:szCs w:val="20"/>
          <w:lang w:val="bg-BG" w:eastAsia="bg-BG" w:bidi="ar-SA"/>
        </w:rPr>
        <mc:AlternateContent>
          <mc:Choice Requires="wps">
            <w:drawing>
              <wp:anchor distT="0" distB="0" distL="114300" distR="114300" simplePos="0" relativeHeight="251668480" behindDoc="0" locked="0" layoutInCell="1" allowOverlap="1" wp14:anchorId="28B4E658" wp14:editId="3EF576FD">
                <wp:simplePos x="0" y="0"/>
                <wp:positionH relativeFrom="margin">
                  <wp:align>center</wp:align>
                </wp:positionH>
                <wp:positionV relativeFrom="paragraph">
                  <wp:posOffset>73660</wp:posOffset>
                </wp:positionV>
                <wp:extent cx="6867525" cy="19050"/>
                <wp:effectExtent l="0" t="0" r="28575" b="19050"/>
                <wp:wrapNone/>
                <wp:docPr id="29" name="Straight Connector 29"/>
                <wp:cNvGraphicFramePr/>
                <a:graphic xmlns:a="http://schemas.openxmlformats.org/drawingml/2006/main">
                  <a:graphicData uri="http://schemas.microsoft.com/office/word/2010/wordprocessingShape">
                    <wps:wsp>
                      <wps:cNvCnPr/>
                      <wps:spPr>
                        <a:xfrm flipV="1">
                          <a:off x="0" y="0"/>
                          <a:ext cx="6867525" cy="19050"/>
                        </a:xfrm>
                        <a:prstGeom prst="line">
                          <a:avLst/>
                        </a:prstGeom>
                        <a:noFill/>
                        <a:ln w="6350" cap="flat" cmpd="sng" algn="ctr">
                          <a:solidFill>
                            <a:srgbClr val="5B9BD5"/>
                          </a:solidFill>
                          <a:prstDash val="solid"/>
                          <a:miter lim="800000"/>
                        </a:ln>
                        <a:effectLst/>
                      </wps:spPr>
                      <wps:bodyPr/>
                    </wps:wsp>
                  </a:graphicData>
                </a:graphic>
              </wp:anchor>
            </w:drawing>
          </mc:Choice>
          <mc:Fallback xmlns:w16se="http://schemas.microsoft.com/office/word/2015/wordml/symex" xmlns:cx1="http://schemas.microsoft.com/office/drawing/2015/9/8/chartex" xmlns:cx="http://schemas.microsoft.com/office/drawing/2014/chartex">
            <w:pict>
              <v:line w14:anchorId="0F9DF9CB" id="Straight Connector 29" o:spid="_x0000_s1026" style="position:absolute;left:0;text-align:left;flip:y;z-index:251668480;visibility:visible;mso-wrap-style:square;mso-wrap-distance-left:9pt;mso-wrap-distance-top:0;mso-wrap-distance-right:9pt;mso-wrap-distance-bottom:0;mso-position-horizontal:center;mso-position-horizontal-relative:margin;mso-position-vertical:absolute;mso-position-vertical-relative:text" from="0,5.8pt" to="540.75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" strokecolor="#5b9bd5" strokeweight=".5pt">
                <v:stroke joinstyle="miter"/>
                <w10:wrap anchorx="margin"/>
              </v:line>
            </w:pict>
          </mc:Fallback>
        </mc:AlternateContent>
      </w:r>
    </w:p>
    <w:p w:rsidR="00AE3D02" w:rsidRPr="00CF3D9A" w:rsidRDefault="007A07A4" w:rsidP="00CF3D9A">
      <w:pPr>
        <w:tabs>
          <w:tab w:val="left" w:pos="1440"/>
        </w:tabs>
        <w:bidi w:val="0"/>
        <w:spacing w:after="0" w:line="240" w:lineRule="auto"/>
        <w:jc w:val="both"/>
        <w:rPr>
          <w:rFonts w:asciiTheme="majorBidi" w:hAnsiTheme="majorBidi" w:cstheme="majorBidi"/>
          <w:sz w:val="20"/>
          <w:szCs w:val="20"/>
          <w:lang w:bidi="ar-SA"/>
        </w:rPr>
      </w:pPr>
      <w:r w:rsidRPr="00CF3D9A">
        <w:rPr>
          <w:rFonts w:asciiTheme="majorBidi" w:hAnsiTheme="majorBidi" w:cstheme="majorBidi"/>
          <w:sz w:val="20"/>
          <w:szCs w:val="20"/>
          <w:lang w:bidi="ar-SA"/>
        </w:rPr>
        <w:tab/>
      </w:r>
      <w:r w:rsidR="00AE3D02" w:rsidRPr="00CF3D9A">
        <w:rPr>
          <w:rFonts w:asciiTheme="majorBidi" w:hAnsiTheme="majorBidi" w:cstheme="majorBidi"/>
          <w:sz w:val="20"/>
          <w:szCs w:val="20"/>
          <w:lang w:bidi="ar-SA"/>
        </w:rPr>
        <w:t xml:space="preserve">            25</w:t>
      </w:r>
      <w:r w:rsidR="00AE3D02" w:rsidRPr="00CF3D9A">
        <w:rPr>
          <w:rFonts w:asciiTheme="majorBidi" w:hAnsiTheme="majorBidi" w:cstheme="majorBidi"/>
          <w:sz w:val="20"/>
          <w:szCs w:val="20"/>
          <w:lang w:bidi="ar-SA"/>
        </w:rPr>
        <w:tab/>
        <w:t xml:space="preserve">              </w:t>
      </w:r>
      <w:r w:rsidR="00823049" w:rsidRPr="00CF3D9A">
        <w:rPr>
          <w:rFonts w:asciiTheme="majorBidi" w:hAnsiTheme="majorBidi" w:cstheme="majorBidi"/>
          <w:sz w:val="20"/>
          <w:szCs w:val="20"/>
          <w:lang w:bidi="ar-SA"/>
        </w:rPr>
        <w:t xml:space="preserve"> </w:t>
      </w:r>
      <w:r w:rsidR="00AE3D02" w:rsidRPr="00CF3D9A">
        <w:rPr>
          <w:rFonts w:asciiTheme="majorBidi" w:hAnsiTheme="majorBidi" w:cstheme="majorBidi"/>
          <w:sz w:val="20"/>
          <w:szCs w:val="20"/>
          <w:lang w:bidi="ar-SA"/>
        </w:rPr>
        <w:t xml:space="preserve"> 460.22</w:t>
      </w:r>
      <w:r w:rsidR="00823049" w:rsidRPr="00CF3D9A">
        <w:rPr>
          <w:rFonts w:asciiTheme="majorBidi" w:hAnsiTheme="majorBidi" w:cstheme="majorBidi"/>
          <w:sz w:val="20"/>
          <w:szCs w:val="20"/>
          <w:lang w:bidi="ar-SA"/>
        </w:rPr>
        <w:t xml:space="preserve">                    2.8133                              0.3242</w:t>
      </w:r>
    </w:p>
    <w:p w:rsidR="00AE3D02" w:rsidRPr="00CF3D9A" w:rsidRDefault="00AE3D02" w:rsidP="00CF3D9A">
      <w:pPr>
        <w:tabs>
          <w:tab w:val="left" w:pos="4995"/>
        </w:tabs>
        <w:bidi w:val="0"/>
        <w:spacing w:after="0" w:line="240" w:lineRule="auto"/>
        <w:jc w:val="both"/>
        <w:rPr>
          <w:rFonts w:asciiTheme="majorBidi" w:hAnsiTheme="majorBidi" w:cstheme="majorBidi"/>
          <w:sz w:val="20"/>
          <w:szCs w:val="20"/>
          <w:lang w:bidi="ar-SA"/>
        </w:rPr>
      </w:pPr>
      <w:r w:rsidRPr="00CF3D9A">
        <w:rPr>
          <w:rFonts w:asciiTheme="majorBidi" w:hAnsiTheme="majorBidi" w:cstheme="majorBidi"/>
          <w:sz w:val="20"/>
          <w:szCs w:val="20"/>
          <w:lang w:bidi="ar-SA"/>
        </w:rPr>
        <w:t xml:space="preserve">             600                          </w:t>
      </w:r>
      <w:r w:rsidR="00823049" w:rsidRPr="00CF3D9A">
        <w:rPr>
          <w:rFonts w:asciiTheme="majorBidi" w:hAnsiTheme="majorBidi" w:cstheme="majorBidi"/>
          <w:sz w:val="20"/>
          <w:szCs w:val="20"/>
          <w:lang w:bidi="ar-SA"/>
        </w:rPr>
        <w:t xml:space="preserve">       </w:t>
      </w:r>
      <w:r w:rsidRPr="00CF3D9A">
        <w:rPr>
          <w:rFonts w:asciiTheme="majorBidi" w:hAnsiTheme="majorBidi" w:cstheme="majorBidi"/>
          <w:sz w:val="20"/>
          <w:szCs w:val="20"/>
          <w:lang w:bidi="ar-SA"/>
        </w:rPr>
        <w:t xml:space="preserve"> 418.96</w:t>
      </w:r>
      <w:r w:rsidR="00823049" w:rsidRPr="00CF3D9A">
        <w:rPr>
          <w:rFonts w:asciiTheme="majorBidi" w:hAnsiTheme="majorBidi" w:cstheme="majorBidi"/>
          <w:sz w:val="20"/>
          <w:szCs w:val="20"/>
          <w:lang w:bidi="ar-SA"/>
        </w:rPr>
        <w:t xml:space="preserve">                      3.8699                                   0.4050     </w:t>
      </w:r>
    </w:p>
    <w:p w:rsidR="00AE3D02" w:rsidRPr="00CF3D9A" w:rsidRDefault="00AE3D02" w:rsidP="00CF3D9A">
      <w:pPr>
        <w:tabs>
          <w:tab w:val="left" w:pos="1695"/>
          <w:tab w:val="left" w:pos="2655"/>
        </w:tabs>
        <w:bidi w:val="0"/>
        <w:spacing w:after="0" w:line="240" w:lineRule="auto"/>
        <w:jc w:val="both"/>
        <w:rPr>
          <w:rFonts w:asciiTheme="majorBidi" w:hAnsiTheme="majorBidi" w:cstheme="majorBidi"/>
          <w:sz w:val="20"/>
          <w:szCs w:val="20"/>
          <w:lang w:bidi="ar-SA"/>
        </w:rPr>
      </w:pPr>
      <w:r w:rsidRPr="00CF3D9A">
        <w:rPr>
          <w:rFonts w:asciiTheme="majorBidi" w:hAnsiTheme="majorBidi" w:cstheme="majorBidi"/>
          <w:sz w:val="20"/>
          <w:szCs w:val="20"/>
          <w:lang w:bidi="ar-SA"/>
        </w:rPr>
        <w:t xml:space="preserve">            800</w:t>
      </w:r>
      <w:r w:rsidR="00823049" w:rsidRPr="00CF3D9A">
        <w:rPr>
          <w:rFonts w:asciiTheme="majorBidi" w:hAnsiTheme="majorBidi" w:cstheme="majorBidi"/>
          <w:sz w:val="20"/>
          <w:szCs w:val="20"/>
          <w:lang w:bidi="ar-SA"/>
        </w:rPr>
        <w:t xml:space="preserve">         </w:t>
      </w:r>
      <w:r w:rsidRPr="00CF3D9A">
        <w:rPr>
          <w:rFonts w:asciiTheme="majorBidi" w:hAnsiTheme="majorBidi" w:cstheme="majorBidi"/>
          <w:sz w:val="20"/>
          <w:szCs w:val="20"/>
          <w:lang w:bidi="ar-SA"/>
        </w:rPr>
        <w:t xml:space="preserve">     </w:t>
      </w:r>
      <w:r w:rsidR="00823049" w:rsidRPr="00CF3D9A">
        <w:rPr>
          <w:rFonts w:asciiTheme="majorBidi" w:hAnsiTheme="majorBidi" w:cstheme="majorBidi"/>
          <w:sz w:val="20"/>
          <w:szCs w:val="20"/>
          <w:lang w:bidi="ar-SA"/>
        </w:rPr>
        <w:t xml:space="preserve">    </w:t>
      </w:r>
      <w:r w:rsidRPr="00CF3D9A">
        <w:rPr>
          <w:rFonts w:asciiTheme="majorBidi" w:hAnsiTheme="majorBidi" w:cstheme="majorBidi"/>
          <w:sz w:val="20"/>
          <w:szCs w:val="20"/>
          <w:lang w:bidi="ar-SA"/>
        </w:rPr>
        <w:tab/>
        <w:t>337.24</w:t>
      </w:r>
      <w:r w:rsidR="00823049" w:rsidRPr="00CF3D9A">
        <w:rPr>
          <w:rFonts w:asciiTheme="majorBidi" w:hAnsiTheme="majorBidi" w:cstheme="majorBidi"/>
          <w:sz w:val="20"/>
          <w:szCs w:val="20"/>
          <w:lang w:bidi="ar-SA"/>
        </w:rPr>
        <w:t xml:space="preserve">                  4.0506                            0.34</w:t>
      </w:r>
    </w:p>
    <w:p w:rsidR="00251C6E" w:rsidRPr="00CF3D9A" w:rsidRDefault="00AE3D02" w:rsidP="00CF3D9A">
      <w:pPr>
        <w:tabs>
          <w:tab w:val="left" w:pos="4995"/>
        </w:tabs>
        <w:bidi w:val="0"/>
        <w:spacing w:after="0" w:line="240" w:lineRule="auto"/>
        <w:jc w:val="both"/>
        <w:rPr>
          <w:rFonts w:asciiTheme="majorBidi" w:hAnsiTheme="majorBidi" w:cstheme="majorBidi"/>
          <w:sz w:val="20"/>
          <w:szCs w:val="20"/>
          <w:lang w:bidi="ar-SA"/>
        </w:rPr>
      </w:pPr>
      <w:r w:rsidRPr="00CF3D9A">
        <w:rPr>
          <w:rFonts w:asciiTheme="majorBidi" w:hAnsiTheme="majorBidi" w:cstheme="majorBidi"/>
          <w:noProof/>
          <w:sz w:val="20"/>
          <w:szCs w:val="20"/>
          <w:lang w:val="bg-BG" w:eastAsia="bg-BG" w:bidi="ar-SA"/>
        </w:rPr>
        <mc:AlternateContent>
          <mc:Choice Requires="wps">
            <w:drawing>
              <wp:anchor distT="0" distB="0" distL="114300" distR="114300" simplePos="0" relativeHeight="251669504" behindDoc="0" locked="0" layoutInCell="1" allowOverlap="1" wp14:anchorId="787A89F9" wp14:editId="100C0CD2">
                <wp:simplePos x="0" y="0"/>
                <wp:positionH relativeFrom="column">
                  <wp:posOffset>-586105</wp:posOffset>
                </wp:positionH>
                <wp:positionV relativeFrom="paragraph">
                  <wp:posOffset>331470</wp:posOffset>
                </wp:positionV>
                <wp:extent cx="6867525" cy="9525"/>
                <wp:effectExtent l="0" t="0" r="28575" b="28575"/>
                <wp:wrapNone/>
                <wp:docPr id="30" name="Straight Connector 30"/>
                <wp:cNvGraphicFramePr/>
                <a:graphic xmlns:a="http://schemas.openxmlformats.org/drawingml/2006/main">
                  <a:graphicData uri="http://schemas.microsoft.com/office/word/2010/wordprocessingShape">
                    <wps:wsp>
                      <wps:cNvCnPr/>
                      <wps:spPr>
                        <a:xfrm>
                          <a:off x="0" y="0"/>
                          <a:ext cx="6867525" cy="9525"/>
                        </a:xfrm>
                        <a:prstGeom prst="line">
                          <a:avLst/>
                        </a:prstGeom>
                        <a:noFill/>
                        <a:ln w="6350" cap="flat" cmpd="sng" algn="ctr">
                          <a:solidFill>
                            <a:srgbClr val="5B9BD5"/>
                          </a:solidFill>
                          <a:prstDash val="solid"/>
                          <a:miter lim="800000"/>
                        </a:ln>
                        <a:effectLst/>
                      </wps:spPr>
                      <wps:bodyPr/>
                    </wps:wsp>
                  </a:graphicData>
                </a:graphic>
              </wp:anchor>
            </w:drawing>
          </mc:Choice>
          <mc:Fallback xmlns:w16se="http://schemas.microsoft.com/office/word/2015/wordml/symex" xmlns:cx1="http://schemas.microsoft.com/office/drawing/2015/9/8/chartex" xmlns:cx="http://schemas.microsoft.com/office/drawing/2014/chartex">
            <w:pict>
              <v:line w14:anchorId="3B098589" id="Straight Connector 30" o:spid="_x0000_s1026" style="position:absolute;left:0;text-align:left;z-index:251669504;visibility:visible;mso-wrap-style:square;mso-wrap-distance-left:9pt;mso-wrap-distance-top:0;mso-wrap-distance-right:9pt;mso-wrap-distance-bottom:0;mso-position-horizontal:absolute;mso-position-horizontal-relative:text;mso-position-vertical:absolute;mso-position-vertical-relative:text" from="-46.15pt,26.1pt" to="494.6pt,2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" strokecolor="#5b9bd5" strokeweight=".5pt">
                <v:stroke joinstyle="miter"/>
              </v:line>
            </w:pict>
          </mc:Fallback>
        </mc:AlternateContent>
      </w:r>
      <w:r w:rsidRPr="00CF3D9A">
        <w:rPr>
          <w:rFonts w:asciiTheme="majorBidi" w:hAnsiTheme="majorBidi" w:cstheme="majorBidi"/>
          <w:sz w:val="20"/>
          <w:szCs w:val="20"/>
          <w:lang w:bidi="ar-SA"/>
        </w:rPr>
        <w:t xml:space="preserve">            1200</w:t>
      </w:r>
      <w:r w:rsidR="00823049" w:rsidRPr="00CF3D9A">
        <w:rPr>
          <w:rFonts w:asciiTheme="majorBidi" w:hAnsiTheme="majorBidi" w:cstheme="majorBidi"/>
          <w:sz w:val="20"/>
          <w:szCs w:val="20"/>
          <w:lang w:bidi="ar-SA"/>
        </w:rPr>
        <w:t xml:space="preserve">                                35.606                   17.777                               0.1582</w:t>
      </w:r>
    </w:p>
    <w:p w:rsidR="00251C6E" w:rsidRPr="00CF3D9A" w:rsidRDefault="00251C6E" w:rsidP="00CF3D9A">
      <w:pPr>
        <w:tabs>
          <w:tab w:val="left" w:pos="4995"/>
        </w:tabs>
        <w:bidi w:val="0"/>
        <w:spacing w:after="0" w:line="240" w:lineRule="auto"/>
        <w:jc w:val="both"/>
        <w:rPr>
          <w:rFonts w:asciiTheme="majorBidi" w:hAnsiTheme="majorBidi" w:cstheme="majorBidi"/>
          <w:sz w:val="20"/>
          <w:szCs w:val="20"/>
          <w:lang w:bidi="ar-SA"/>
        </w:rPr>
      </w:pPr>
    </w:p>
    <w:p w:rsidR="00CF3D9A" w:rsidRDefault="00CF3D9A" w:rsidP="00575CE6">
      <w:pPr>
        <w:bidi w:val="0"/>
        <w:spacing w:after="0" w:line="240" w:lineRule="auto"/>
        <w:ind w:firstLine="284"/>
        <w:jc w:val="both"/>
        <w:rPr>
          <w:rFonts w:asciiTheme="majorBidi" w:eastAsia="Calibri" w:hAnsiTheme="majorBidi" w:cstheme="majorBidi"/>
          <w:lang w:eastAsia="ja-JP" w:bidi="ar-SA"/>
        </w:rPr>
      </w:pPr>
    </w:p>
    <w:p w:rsidR="0003370E" w:rsidRPr="00575CE6" w:rsidRDefault="00251C6E" w:rsidP="00CF3D9A">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The information adopted from BET is shown in Table 2. As can be seen in this table, with increase in temperature, the specific surface area has declined as a result of structural modification, damage to the network of the pores, and shrinkage of the structure [5</w:t>
      </w:r>
      <w:r w:rsidR="00E52079" w:rsidRPr="00575CE6">
        <w:rPr>
          <w:rFonts w:asciiTheme="majorBidi" w:eastAsia="Calibri" w:hAnsiTheme="majorBidi" w:cstheme="majorBidi"/>
          <w:lang w:eastAsia="ja-JP" w:bidi="ar-SA"/>
        </w:rPr>
        <w:t>8</w:t>
      </w:r>
      <w:r w:rsidRPr="00575CE6">
        <w:rPr>
          <w:rFonts w:asciiTheme="majorBidi" w:eastAsia="Calibri" w:hAnsiTheme="majorBidi" w:cstheme="majorBidi"/>
          <w:lang w:eastAsia="ja-JP" w:bidi="ar-SA"/>
        </w:rPr>
        <w:t>]. In addition, it can be stated that the reduction in the specific surface area with increase in temperature is due to alumina and silica doping and formation of multiphase. Nevertheless, the specific surface area reported is larger than that of ot</w:t>
      </w:r>
      <w:r w:rsidR="00FD14FC" w:rsidRPr="00575CE6">
        <w:rPr>
          <w:rFonts w:asciiTheme="majorBidi" w:eastAsia="Calibri" w:hAnsiTheme="majorBidi" w:cstheme="majorBidi"/>
          <w:lang w:eastAsia="ja-JP" w:bidi="ar-SA"/>
        </w:rPr>
        <w:t>her samples</w:t>
      </w:r>
      <w:r w:rsidRPr="00575CE6">
        <w:rPr>
          <w:rFonts w:asciiTheme="majorBidi" w:eastAsia="Calibri" w:hAnsiTheme="majorBidi" w:cstheme="majorBidi"/>
          <w:lang w:eastAsia="ja-JP" w:bidi="ar-SA"/>
        </w:rPr>
        <w:t xml:space="preserve"> published in different researches. For instance, </w:t>
      </w:r>
      <w:proofErr w:type="spellStart"/>
      <w:r w:rsidRPr="00575CE6">
        <w:rPr>
          <w:rFonts w:asciiTheme="majorBidi" w:eastAsia="Calibri" w:hAnsiTheme="majorBidi" w:cstheme="majorBidi"/>
          <w:lang w:eastAsia="ja-JP" w:bidi="ar-SA"/>
        </w:rPr>
        <w:t>P</w:t>
      </w:r>
      <w:r w:rsidR="00B75B66" w:rsidRPr="00575CE6">
        <w:rPr>
          <w:rFonts w:asciiTheme="majorBidi" w:eastAsia="Calibri" w:hAnsiTheme="majorBidi" w:cstheme="majorBidi"/>
          <w:lang w:eastAsia="ja-JP" w:bidi="ar-SA"/>
        </w:rPr>
        <w:t>o</w:t>
      </w:r>
      <w:r w:rsidRPr="00575CE6">
        <w:rPr>
          <w:rFonts w:asciiTheme="majorBidi" w:eastAsia="Calibri" w:hAnsiTheme="majorBidi" w:cstheme="majorBidi"/>
          <w:lang w:eastAsia="ja-JP" w:bidi="ar-SA"/>
        </w:rPr>
        <w:t>co</w:t>
      </w:r>
      <w:proofErr w:type="spellEnd"/>
      <w:r w:rsidRPr="00575CE6">
        <w:rPr>
          <w:rFonts w:asciiTheme="majorBidi" w:eastAsia="Calibri" w:hAnsiTheme="majorBidi" w:cstheme="majorBidi"/>
          <w:lang w:eastAsia="ja-JP" w:bidi="ar-SA"/>
        </w:rPr>
        <w:t xml:space="preserve"> et al have reported the specific surface area of their synthesized alumina as 376 m</w:t>
      </w:r>
      <w:r w:rsidRPr="00575CE6">
        <w:rPr>
          <w:rFonts w:asciiTheme="majorBidi" w:eastAsia="Calibri" w:hAnsiTheme="majorBidi" w:cstheme="majorBidi"/>
          <w:vertAlign w:val="superscript"/>
          <w:lang w:eastAsia="ja-JP" w:bidi="ar-SA"/>
        </w:rPr>
        <w:t>2</w:t>
      </w:r>
      <w:r w:rsidRPr="00575CE6">
        <w:rPr>
          <w:rFonts w:asciiTheme="majorBidi" w:eastAsia="Calibri" w:hAnsiTheme="majorBidi" w:cstheme="majorBidi"/>
          <w:lang w:eastAsia="ja-JP" w:bidi="ar-SA"/>
        </w:rPr>
        <w:t>/g at 25°C [5</w:t>
      </w:r>
      <w:r w:rsidR="00E52079" w:rsidRPr="00575CE6">
        <w:rPr>
          <w:rFonts w:asciiTheme="majorBidi" w:eastAsia="Calibri" w:hAnsiTheme="majorBidi" w:cstheme="majorBidi"/>
          <w:lang w:eastAsia="ja-JP" w:bidi="ar-SA"/>
        </w:rPr>
        <w:t>9</w:t>
      </w:r>
      <w:r w:rsidRPr="00575CE6">
        <w:rPr>
          <w:rFonts w:asciiTheme="majorBidi" w:eastAsia="Calibri" w:hAnsiTheme="majorBidi" w:cstheme="majorBidi"/>
          <w:lang w:eastAsia="ja-JP" w:bidi="ar-SA"/>
        </w:rPr>
        <w:t xml:space="preserve">]. Furthermore, </w:t>
      </w:r>
      <w:proofErr w:type="spellStart"/>
      <w:r w:rsidRPr="00575CE6">
        <w:rPr>
          <w:rFonts w:asciiTheme="majorBidi" w:eastAsia="Calibri" w:hAnsiTheme="majorBidi" w:cstheme="majorBidi"/>
          <w:lang w:eastAsia="ja-JP" w:bidi="ar-SA"/>
        </w:rPr>
        <w:t>Sedaghat</w:t>
      </w:r>
      <w:proofErr w:type="spellEnd"/>
      <w:r w:rsidRPr="00575CE6">
        <w:rPr>
          <w:rFonts w:asciiTheme="majorBidi" w:eastAsia="Calibri" w:hAnsiTheme="majorBidi" w:cstheme="majorBidi"/>
          <w:lang w:eastAsia="ja-JP" w:bidi="ar-SA"/>
        </w:rPr>
        <w:t xml:space="preserve"> et al reported the specific surface area of their synthesized </w:t>
      </w:r>
      <w:r w:rsidRPr="00575CE6">
        <w:rPr>
          <w:rFonts w:asciiTheme="majorBidi" w:eastAsia="Times New Roman" w:hAnsiTheme="majorBidi" w:cstheme="majorBidi"/>
          <w:lang w:eastAsia="ja-JP" w:bidi="ar-SA"/>
        </w:rPr>
        <w:t>Al</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–SiO</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 xml:space="preserve"> to be 120 m</w:t>
      </w:r>
      <w:r w:rsidRPr="00575CE6">
        <w:rPr>
          <w:rFonts w:asciiTheme="majorBidi" w:eastAsia="Times New Roman" w:hAnsiTheme="majorBidi" w:cstheme="majorBidi"/>
          <w:vertAlign w:val="superscript"/>
          <w:lang w:eastAsia="ja-JP" w:bidi="ar-SA"/>
        </w:rPr>
        <w:t>2</w:t>
      </w:r>
      <w:r w:rsidRPr="00575CE6">
        <w:rPr>
          <w:rFonts w:asciiTheme="majorBidi" w:eastAsia="Times New Roman" w:hAnsiTheme="majorBidi" w:cstheme="majorBidi"/>
          <w:lang w:eastAsia="ja-JP" w:bidi="ar-SA"/>
        </w:rPr>
        <w:t>/g at 900°C [</w:t>
      </w:r>
      <w:r w:rsidR="00E52079" w:rsidRPr="00575CE6">
        <w:rPr>
          <w:rFonts w:asciiTheme="majorBidi" w:eastAsia="Times New Roman" w:hAnsiTheme="majorBidi" w:cstheme="majorBidi"/>
          <w:lang w:eastAsia="ja-JP" w:bidi="ar-SA"/>
        </w:rPr>
        <w:t>60</w:t>
      </w:r>
      <w:r w:rsidR="00FD14FC" w:rsidRPr="00575CE6">
        <w:rPr>
          <w:rFonts w:asciiTheme="majorBidi" w:eastAsia="Times New Roman" w:hAnsiTheme="majorBidi" w:cstheme="majorBidi"/>
          <w:lang w:eastAsia="ja-JP" w:bidi="ar-SA"/>
        </w:rPr>
        <w:t xml:space="preserve">]. </w:t>
      </w:r>
      <w:proofErr w:type="spellStart"/>
      <w:r w:rsidR="00FD14FC" w:rsidRPr="00575CE6">
        <w:rPr>
          <w:rFonts w:asciiTheme="majorBidi" w:eastAsia="Times New Roman" w:hAnsiTheme="majorBidi" w:cstheme="majorBidi"/>
          <w:lang w:eastAsia="ja-JP" w:bidi="ar-SA"/>
        </w:rPr>
        <w:t>Arshadi</w:t>
      </w:r>
      <w:proofErr w:type="spellEnd"/>
      <w:r w:rsidRPr="00575CE6">
        <w:rPr>
          <w:rFonts w:asciiTheme="majorBidi" w:eastAsia="Times New Roman" w:hAnsiTheme="majorBidi" w:cstheme="majorBidi"/>
          <w:lang w:eastAsia="ja-JP" w:bidi="ar-SA"/>
        </w:rPr>
        <w:t xml:space="preserve"> et al have also reported the specific surface area of Al</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–SiO</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 xml:space="preserve"> as 243 m</w:t>
      </w:r>
      <w:r w:rsidRPr="00575CE6">
        <w:rPr>
          <w:rFonts w:asciiTheme="majorBidi" w:eastAsia="Times New Roman" w:hAnsiTheme="majorBidi" w:cstheme="majorBidi"/>
          <w:vertAlign w:val="superscript"/>
          <w:lang w:eastAsia="ja-JP" w:bidi="ar-SA"/>
        </w:rPr>
        <w:t>2</w:t>
      </w:r>
      <w:r w:rsidRPr="00575CE6">
        <w:rPr>
          <w:rFonts w:asciiTheme="majorBidi" w:eastAsia="Times New Roman" w:hAnsiTheme="majorBidi" w:cstheme="majorBidi"/>
          <w:lang w:eastAsia="ja-JP" w:bidi="ar-SA"/>
        </w:rPr>
        <w:t>/g at 500°C [</w:t>
      </w:r>
      <w:r w:rsidR="00E52079" w:rsidRPr="00575CE6">
        <w:rPr>
          <w:rFonts w:asciiTheme="majorBidi" w:eastAsia="Times New Roman" w:hAnsiTheme="majorBidi" w:cstheme="majorBidi"/>
          <w:lang w:eastAsia="ja-JP" w:bidi="ar-SA"/>
        </w:rPr>
        <w:t>61</w:t>
      </w:r>
      <w:r w:rsidRPr="00575CE6">
        <w:rPr>
          <w:rFonts w:asciiTheme="majorBidi" w:eastAsia="Times New Roman" w:hAnsiTheme="majorBidi" w:cstheme="majorBidi"/>
          <w:lang w:eastAsia="ja-JP" w:bidi="ar-SA"/>
        </w:rPr>
        <w:t xml:space="preserve">]. </w:t>
      </w:r>
      <w:proofErr w:type="spellStart"/>
      <w:r w:rsidRPr="00575CE6">
        <w:rPr>
          <w:rFonts w:asciiTheme="majorBidi" w:eastAsia="Times New Roman" w:hAnsiTheme="majorBidi" w:cstheme="majorBidi"/>
          <w:lang w:eastAsia="ja-JP" w:bidi="ar-SA"/>
        </w:rPr>
        <w:t>Ha</w:t>
      </w:r>
      <w:r w:rsidR="00FD14FC" w:rsidRPr="00575CE6">
        <w:rPr>
          <w:rFonts w:asciiTheme="majorBidi" w:eastAsia="Times New Roman" w:hAnsiTheme="majorBidi" w:cstheme="majorBidi"/>
          <w:lang w:eastAsia="ja-JP" w:bidi="ar-SA"/>
        </w:rPr>
        <w:t>oa</w:t>
      </w:r>
      <w:proofErr w:type="spellEnd"/>
      <w:r w:rsidRPr="00575CE6">
        <w:rPr>
          <w:rFonts w:asciiTheme="majorBidi" w:eastAsia="Times New Roman" w:hAnsiTheme="majorBidi" w:cstheme="majorBidi"/>
          <w:lang w:eastAsia="ja-JP" w:bidi="ar-SA"/>
        </w:rPr>
        <w:t xml:space="preserve"> et al also reported 224 m</w:t>
      </w:r>
      <w:r w:rsidRPr="00575CE6">
        <w:rPr>
          <w:rFonts w:asciiTheme="majorBidi" w:eastAsia="Times New Roman" w:hAnsiTheme="majorBidi" w:cstheme="majorBidi"/>
          <w:vertAlign w:val="superscript"/>
          <w:lang w:eastAsia="ja-JP" w:bidi="ar-SA"/>
        </w:rPr>
        <w:t>2</w:t>
      </w:r>
      <w:r w:rsidRPr="00575CE6">
        <w:rPr>
          <w:rFonts w:asciiTheme="majorBidi" w:eastAsia="Times New Roman" w:hAnsiTheme="majorBidi" w:cstheme="majorBidi"/>
          <w:lang w:eastAsia="ja-JP" w:bidi="ar-SA"/>
        </w:rPr>
        <w:t>/g as the specific surface area of Al</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–SiO</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 xml:space="preserve"> composite</w:t>
      </w:r>
      <w:r w:rsidRPr="00575CE6">
        <w:rPr>
          <w:rFonts w:asciiTheme="majorBidi" w:eastAsia="Calibri" w:hAnsiTheme="majorBidi" w:cstheme="majorBidi"/>
          <w:lang w:eastAsia="ja-JP" w:bidi="ar-SA"/>
        </w:rPr>
        <w:t xml:space="preserve"> at 600°C [</w:t>
      </w:r>
      <w:r w:rsidR="00E52079" w:rsidRPr="00575CE6">
        <w:rPr>
          <w:rFonts w:asciiTheme="majorBidi" w:eastAsia="Calibri" w:hAnsiTheme="majorBidi" w:cstheme="majorBidi"/>
          <w:lang w:eastAsia="ja-JP" w:bidi="ar-SA"/>
        </w:rPr>
        <w:t>62</w:t>
      </w:r>
      <w:r w:rsidRPr="00575CE6">
        <w:rPr>
          <w:rFonts w:asciiTheme="majorBidi" w:eastAsia="Calibri" w:hAnsiTheme="majorBidi" w:cstheme="majorBidi"/>
          <w:lang w:eastAsia="ja-JP" w:bidi="ar-SA"/>
        </w:rPr>
        <w:t>].</w:t>
      </w:r>
    </w:p>
    <w:p w:rsidR="00251C6E" w:rsidRPr="00575CE6" w:rsidRDefault="00251C6E" w:rsidP="00575CE6">
      <w:pPr>
        <w:bidi w:val="0"/>
        <w:spacing w:after="0" w:line="240" w:lineRule="auto"/>
        <w:ind w:firstLine="284"/>
        <w:jc w:val="both"/>
        <w:rPr>
          <w:rFonts w:asciiTheme="majorBidi" w:eastAsia="Times New Roman" w:hAnsiTheme="majorBidi" w:cstheme="majorBidi"/>
          <w:lang w:eastAsia="ja-JP" w:bidi="ar-SA"/>
        </w:rPr>
      </w:pPr>
      <w:r w:rsidRPr="00575CE6">
        <w:rPr>
          <w:rFonts w:asciiTheme="majorBidi" w:eastAsia="Calibri" w:hAnsiTheme="majorBidi" w:cstheme="majorBidi"/>
          <w:lang w:eastAsia="ja-JP" w:bidi="ar-SA"/>
        </w:rPr>
        <w:t xml:space="preserve">Figs. 6, 7, 8, and 9 indicate the specific surface area curve (BET) and the size distribution of the pores. The range of the size distribution of the pores in the </w:t>
      </w:r>
      <w:r w:rsidRPr="00575CE6">
        <w:rPr>
          <w:rFonts w:asciiTheme="majorBidi" w:eastAsia="Times New Roman" w:hAnsiTheme="majorBidi" w:cstheme="majorBidi"/>
          <w:lang w:eastAsia="ja-JP" w:bidi="ar-SA"/>
        </w:rPr>
        <w:t>Al</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–SiO</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 xml:space="preserve"> </w:t>
      </w:r>
      <w:proofErr w:type="spellStart"/>
      <w:r w:rsidRPr="00575CE6">
        <w:rPr>
          <w:rFonts w:asciiTheme="majorBidi" w:eastAsia="Times New Roman" w:hAnsiTheme="majorBidi" w:cstheme="majorBidi"/>
          <w:lang w:eastAsia="ja-JP" w:bidi="ar-SA"/>
        </w:rPr>
        <w:t>xerogel</w:t>
      </w:r>
      <w:proofErr w:type="spellEnd"/>
      <w:r w:rsidRPr="00575CE6">
        <w:rPr>
          <w:rFonts w:asciiTheme="majorBidi" w:eastAsia="Times New Roman" w:hAnsiTheme="majorBidi" w:cstheme="majorBidi"/>
          <w:lang w:eastAsia="ja-JP" w:bidi="ar-SA"/>
        </w:rPr>
        <w:t xml:space="preserve"> nanocomposite is normal, identical, and uniform.</w:t>
      </w:r>
    </w:p>
    <w:p w:rsidR="00251C6E" w:rsidRPr="00575CE6" w:rsidRDefault="00251C6E" w:rsidP="00575CE6">
      <w:pPr>
        <w:bidi w:val="0"/>
        <w:spacing w:after="0" w:line="240" w:lineRule="auto"/>
        <w:ind w:firstLine="284"/>
        <w:jc w:val="both"/>
        <w:rPr>
          <w:rFonts w:asciiTheme="majorBidi" w:eastAsia="Times New Roman" w:hAnsiTheme="majorBidi" w:cstheme="majorBidi"/>
          <w:lang w:eastAsia="ja-JP" w:bidi="ar-SA"/>
        </w:rPr>
      </w:pPr>
      <w:r w:rsidRPr="00575CE6">
        <w:rPr>
          <w:rFonts w:asciiTheme="majorBidi" w:eastAsia="Times New Roman" w:hAnsiTheme="majorBidi" w:cstheme="majorBidi"/>
          <w:lang w:eastAsia="ja-JP" w:bidi="ar-SA"/>
        </w:rPr>
        <w:lastRenderedPageBreak/>
        <w:t xml:space="preserve">The high surface area of the nanocomposite resulting from this research confirms its </w:t>
      </w:r>
      <w:proofErr w:type="spellStart"/>
      <w:r w:rsidRPr="00575CE6">
        <w:rPr>
          <w:rFonts w:asciiTheme="majorBidi" w:eastAsia="Times New Roman" w:hAnsiTheme="majorBidi" w:cstheme="majorBidi"/>
          <w:lang w:eastAsia="ja-JP" w:bidi="ar-SA"/>
        </w:rPr>
        <w:t>mesoporosity</w:t>
      </w:r>
      <w:proofErr w:type="spellEnd"/>
      <w:r w:rsidRPr="00575CE6">
        <w:rPr>
          <w:rFonts w:asciiTheme="majorBidi" w:eastAsia="Times New Roman" w:hAnsiTheme="majorBidi" w:cstheme="majorBidi"/>
          <w:lang w:eastAsia="ja-JP" w:bidi="ar-SA"/>
        </w:rPr>
        <w:t>. In addition, the equal and uniform size distribution of the particles which belongs to diagram VI and ease of H</w:t>
      </w:r>
      <w:r w:rsidRPr="00575CE6">
        <w:rPr>
          <w:rFonts w:asciiTheme="majorBidi" w:eastAsia="Times New Roman" w:hAnsiTheme="majorBidi" w:cstheme="majorBidi"/>
          <w:vertAlign w:val="subscript"/>
          <w:lang w:eastAsia="ja-JP" w:bidi="ar-SA"/>
        </w:rPr>
        <w:t>1</w:t>
      </w:r>
      <w:r w:rsidRPr="00575CE6">
        <w:rPr>
          <w:rFonts w:asciiTheme="majorBidi" w:eastAsia="Times New Roman" w:hAnsiTheme="majorBidi" w:cstheme="majorBidi"/>
          <w:lang w:eastAsia="ja-JP" w:bidi="ar-SA"/>
        </w:rPr>
        <w:t xml:space="preserve"> waste type, according to IUPAC verifies the efficiency of the resulting nanocomposite as both an adsorbent and catalyst.</w:t>
      </w:r>
    </w:p>
    <w:p w:rsidR="00A32D53" w:rsidRPr="00575CE6" w:rsidRDefault="00442E39" w:rsidP="00575CE6">
      <w:pPr>
        <w:bidi w:val="0"/>
        <w:spacing w:after="0" w:line="240" w:lineRule="auto"/>
        <w:ind w:firstLine="284"/>
        <w:jc w:val="both"/>
        <w:rPr>
          <w:rFonts w:asciiTheme="majorBidi" w:eastAsia="Times New Roman" w:hAnsiTheme="majorBidi" w:cstheme="majorBidi"/>
          <w:lang w:eastAsia="ja-JP" w:bidi="ar-SA"/>
        </w:rPr>
      </w:pPr>
      <w:r w:rsidRPr="00575CE6">
        <w:rPr>
          <w:rFonts w:asciiTheme="majorBidi" w:eastAsia="Times New Roman" w:hAnsiTheme="majorBidi" w:cstheme="majorBidi"/>
          <w:lang w:eastAsia="ja-JP" w:bidi="ar-SA"/>
        </w:rPr>
        <w:t xml:space="preserve">                                               </w:t>
      </w:r>
      <w:proofErr w:type="gramStart"/>
      <w:r w:rsidRPr="00575CE6">
        <w:rPr>
          <w:rFonts w:asciiTheme="majorBidi" w:eastAsia="Times New Roman" w:hAnsiTheme="majorBidi" w:cstheme="majorBidi"/>
          <w:lang w:eastAsia="ja-JP" w:bidi="ar-SA"/>
        </w:rPr>
        <w:t>a</w:t>
      </w:r>
      <w:proofErr w:type="gramEnd"/>
      <w:r w:rsidRPr="00575CE6">
        <w:rPr>
          <w:rFonts w:asciiTheme="majorBidi" w:eastAsia="Times New Roman" w:hAnsiTheme="majorBidi" w:cstheme="majorBidi"/>
          <w:lang w:eastAsia="ja-JP" w:bidi="ar-SA"/>
        </w:rPr>
        <w:t xml:space="preserve">                                  </w:t>
      </w:r>
      <w:r w:rsidR="00EE2C55" w:rsidRPr="00575CE6">
        <w:rPr>
          <w:rFonts w:asciiTheme="majorBidi" w:eastAsia="Times New Roman" w:hAnsiTheme="majorBidi" w:cstheme="majorBidi"/>
          <w:lang w:eastAsia="ja-JP" w:bidi="ar-SA"/>
        </w:rPr>
        <w:t xml:space="preserve">   </w:t>
      </w:r>
      <w:r w:rsidRPr="00575CE6">
        <w:rPr>
          <w:rFonts w:asciiTheme="majorBidi" w:eastAsia="Times New Roman" w:hAnsiTheme="majorBidi" w:cstheme="majorBidi"/>
          <w:lang w:eastAsia="ja-JP" w:bidi="ar-SA"/>
        </w:rPr>
        <w:t xml:space="preserve">                           b</w:t>
      </w:r>
    </w:p>
    <w:p w:rsidR="004171FC" w:rsidRPr="00575CE6" w:rsidRDefault="009849CC" w:rsidP="00575CE6">
      <w:pPr>
        <w:bidi w:val="0"/>
        <w:spacing w:after="0" w:line="240" w:lineRule="auto"/>
        <w:ind w:firstLine="284"/>
        <w:jc w:val="center"/>
        <w:rPr>
          <w:rFonts w:asciiTheme="majorBidi" w:eastAsia="Times New Roman" w:hAnsiTheme="majorBidi" w:cstheme="majorBidi"/>
          <w:lang w:eastAsia="ja-JP" w:bidi="ar-SA"/>
        </w:rPr>
      </w:pPr>
      <w:r w:rsidRPr="00575CE6">
        <w:rPr>
          <w:rFonts w:asciiTheme="majorBidi" w:eastAsia="SimSun" w:hAnsiTheme="majorBidi" w:cstheme="majorBidi"/>
          <w:noProof/>
          <w:lang w:val="bg-BG" w:eastAsia="bg-BG" w:bidi="ar-SA"/>
        </w:rPr>
        <w:drawing>
          <wp:inline distT="0" distB="0" distL="0" distR="0" wp14:anchorId="1D5E7A74" wp14:editId="4C8C655E">
            <wp:extent cx="1533525" cy="1293586"/>
            <wp:effectExtent l="0" t="0" r="0" b="1905"/>
            <wp:docPr id="17" name="Picture 17" descr="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15083" cy="1446737"/>
                    </a:xfrm>
                    <a:prstGeom prst="rect">
                      <a:avLst/>
                    </a:prstGeom>
                    <a:noFill/>
                    <a:ln>
                      <a:noFill/>
                    </a:ln>
                  </pic:spPr>
                </pic:pic>
              </a:graphicData>
            </a:graphic>
          </wp:inline>
        </w:drawing>
      </w:r>
      <w:r w:rsidR="00EE2C55" w:rsidRPr="00575CE6">
        <w:rPr>
          <w:rFonts w:asciiTheme="majorBidi" w:eastAsia="SimSun" w:hAnsiTheme="majorBidi" w:cstheme="majorBidi"/>
          <w:noProof/>
        </w:rPr>
        <w:t xml:space="preserve">                 </w:t>
      </w:r>
      <w:r w:rsidRPr="00575CE6">
        <w:rPr>
          <w:rFonts w:asciiTheme="majorBidi" w:eastAsia="SimSun" w:hAnsiTheme="majorBidi" w:cstheme="majorBidi"/>
          <w:noProof/>
          <w:lang w:val="bg-BG" w:eastAsia="bg-BG" w:bidi="ar-SA"/>
        </w:rPr>
        <w:drawing>
          <wp:inline distT="0" distB="0" distL="0" distR="0" wp14:anchorId="4F550825" wp14:editId="0C266496">
            <wp:extent cx="1676400" cy="1336040"/>
            <wp:effectExtent l="0" t="0" r="0" b="0"/>
            <wp:docPr id="18" name="Picture 18" descr="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23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54010" cy="1397893"/>
                    </a:xfrm>
                    <a:prstGeom prst="rect">
                      <a:avLst/>
                    </a:prstGeom>
                    <a:noFill/>
                    <a:ln>
                      <a:noFill/>
                    </a:ln>
                  </pic:spPr>
                </pic:pic>
              </a:graphicData>
            </a:graphic>
          </wp:inline>
        </w:drawing>
      </w:r>
    </w:p>
    <w:p w:rsidR="00A32D53" w:rsidRPr="00CF3D9A" w:rsidRDefault="003A0387" w:rsidP="00CF3D9A">
      <w:pPr>
        <w:bidi w:val="0"/>
        <w:spacing w:after="0" w:line="240" w:lineRule="auto"/>
        <w:ind w:firstLine="284"/>
        <w:rPr>
          <w:rFonts w:asciiTheme="majorBidi" w:eastAsia="Calibri" w:hAnsiTheme="majorBidi" w:cstheme="majorBidi"/>
          <w:sz w:val="20"/>
          <w:szCs w:val="20"/>
          <w:lang w:eastAsia="ja-JP" w:bidi="ar-SA"/>
        </w:rPr>
      </w:pPr>
      <w:r w:rsidRPr="00CF3D9A">
        <w:rPr>
          <w:rFonts w:asciiTheme="majorBidi" w:eastAsia="Calibri" w:hAnsiTheme="majorBidi" w:cstheme="majorBidi"/>
          <w:b/>
          <w:bCs/>
          <w:sz w:val="20"/>
          <w:szCs w:val="20"/>
          <w:lang w:eastAsia="ja-JP" w:bidi="ar-SA"/>
        </w:rPr>
        <w:t>Fig. 6.</w:t>
      </w:r>
      <w:r w:rsidRPr="00CF3D9A">
        <w:rPr>
          <w:rFonts w:asciiTheme="majorBidi" w:eastAsia="Calibri" w:hAnsiTheme="majorBidi" w:cstheme="majorBidi"/>
          <w:sz w:val="20"/>
          <w:szCs w:val="20"/>
          <w:lang w:eastAsia="ja-JP" w:bidi="ar-SA"/>
        </w:rPr>
        <w:t xml:space="preserve"> </w:t>
      </w:r>
      <w:r w:rsidR="009428F9" w:rsidRPr="00CF3D9A">
        <w:rPr>
          <w:rFonts w:asciiTheme="majorBidi" w:eastAsia="Calibri" w:hAnsiTheme="majorBidi" w:cstheme="majorBidi"/>
          <w:sz w:val="20"/>
          <w:szCs w:val="20"/>
          <w:lang w:eastAsia="ja-JP" w:bidi="ar-SA"/>
        </w:rPr>
        <w:t xml:space="preserve"> </w:t>
      </w:r>
      <w:r w:rsidR="009849CC" w:rsidRPr="00CF3D9A">
        <w:rPr>
          <w:rFonts w:asciiTheme="majorBidi" w:eastAsia="Calibri" w:hAnsiTheme="majorBidi" w:cstheme="majorBidi"/>
          <w:sz w:val="20"/>
          <w:szCs w:val="20"/>
          <w:lang w:eastAsia="ja-JP" w:bidi="ar-SA"/>
        </w:rPr>
        <w:t>(a)</w:t>
      </w:r>
      <w:r w:rsidR="009849CC" w:rsidRPr="00CF3D9A">
        <w:rPr>
          <w:rFonts w:asciiTheme="majorBidi" w:eastAsia="GulliverRM" w:hAnsiTheme="majorBidi" w:cstheme="majorBidi"/>
          <w:sz w:val="20"/>
          <w:szCs w:val="20"/>
        </w:rPr>
        <w:t xml:space="preserve"> BJH pore size distribution and</w:t>
      </w:r>
      <w:r w:rsidR="009849CC" w:rsidRPr="00CF3D9A">
        <w:rPr>
          <w:rFonts w:asciiTheme="majorBidi" w:eastAsia="Calibri" w:hAnsiTheme="majorBidi" w:cstheme="majorBidi"/>
          <w:sz w:val="20"/>
          <w:szCs w:val="20"/>
          <w:lang w:eastAsia="ja-JP" w:bidi="ar-SA"/>
        </w:rPr>
        <w:t xml:space="preserve"> (b)</w:t>
      </w:r>
      <w:r w:rsidR="009849CC" w:rsidRPr="00CF3D9A">
        <w:rPr>
          <w:rFonts w:asciiTheme="majorBidi" w:eastAsia="GulliverRM" w:hAnsiTheme="majorBidi" w:cstheme="majorBidi"/>
          <w:sz w:val="20"/>
          <w:szCs w:val="20"/>
        </w:rPr>
        <w:t xml:space="preserve"> N2 adsorption–desorption isotherm heat treated at25 °C.</w:t>
      </w:r>
    </w:p>
    <w:p w:rsidR="00EE2C55" w:rsidRPr="00575CE6" w:rsidRDefault="00EE2C55" w:rsidP="00575CE6">
      <w:pPr>
        <w:bidi w:val="0"/>
        <w:spacing w:after="0" w:line="240" w:lineRule="auto"/>
        <w:ind w:firstLine="284"/>
        <w:rPr>
          <w:rFonts w:asciiTheme="majorBidi" w:eastAsia="Calibri" w:hAnsiTheme="majorBidi" w:cstheme="majorBidi"/>
          <w:lang w:eastAsia="ja-JP" w:bidi="ar-SA"/>
        </w:rPr>
      </w:pPr>
      <w:r w:rsidRPr="00575CE6">
        <w:rPr>
          <w:rFonts w:asciiTheme="majorBidi" w:eastAsia="Calibri" w:hAnsiTheme="majorBidi" w:cstheme="majorBidi"/>
          <w:lang w:eastAsia="ja-JP" w:bidi="ar-SA"/>
        </w:rPr>
        <w:t xml:space="preserve">                                                    </w:t>
      </w:r>
      <w:proofErr w:type="gramStart"/>
      <w:r w:rsidRPr="00575CE6">
        <w:rPr>
          <w:rFonts w:asciiTheme="majorBidi" w:eastAsia="Calibri" w:hAnsiTheme="majorBidi" w:cstheme="majorBidi"/>
          <w:lang w:eastAsia="ja-JP" w:bidi="ar-SA"/>
        </w:rPr>
        <w:t>a</w:t>
      </w:r>
      <w:proofErr w:type="gramEnd"/>
      <w:r w:rsidRPr="00575CE6">
        <w:rPr>
          <w:rFonts w:asciiTheme="majorBidi" w:eastAsia="Calibri" w:hAnsiTheme="majorBidi" w:cstheme="majorBidi"/>
          <w:lang w:eastAsia="ja-JP" w:bidi="ar-SA"/>
        </w:rPr>
        <w:t xml:space="preserve">                                                     b</w:t>
      </w:r>
    </w:p>
    <w:p w:rsidR="00442E39" w:rsidRPr="00CF3D9A" w:rsidRDefault="009849CC" w:rsidP="00575CE6">
      <w:pPr>
        <w:bidi w:val="0"/>
        <w:spacing w:after="0" w:line="240" w:lineRule="auto"/>
        <w:ind w:firstLine="284"/>
        <w:jc w:val="center"/>
        <w:rPr>
          <w:rFonts w:asciiTheme="majorBidi" w:eastAsia="Calibri" w:hAnsiTheme="majorBidi" w:cstheme="majorBidi"/>
          <w:sz w:val="20"/>
          <w:szCs w:val="20"/>
          <w:lang w:eastAsia="ja-JP" w:bidi="ar-SA"/>
        </w:rPr>
      </w:pPr>
      <w:r w:rsidRPr="00CF3D9A">
        <w:rPr>
          <w:rFonts w:asciiTheme="majorBidi" w:hAnsiTheme="majorBidi" w:cstheme="majorBidi"/>
          <w:noProof/>
          <w:sz w:val="20"/>
          <w:szCs w:val="20"/>
          <w:lang w:val="bg-BG" w:eastAsia="bg-BG" w:bidi="ar-SA"/>
        </w:rPr>
        <w:drawing>
          <wp:inline distT="0" distB="0" distL="0" distR="0" wp14:anchorId="3CA357CD" wp14:editId="616C381A">
            <wp:extent cx="1543050" cy="1329864"/>
            <wp:effectExtent l="0" t="0" r="0" b="3810"/>
            <wp:docPr id="19" name="Picture 19" descr="VL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LH"/>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73012" cy="1441871"/>
                    </a:xfrm>
                    <a:prstGeom prst="rect">
                      <a:avLst/>
                    </a:prstGeom>
                    <a:noFill/>
                    <a:ln>
                      <a:noFill/>
                    </a:ln>
                  </pic:spPr>
                </pic:pic>
              </a:graphicData>
            </a:graphic>
          </wp:inline>
        </w:drawing>
      </w:r>
      <w:r w:rsidR="00EE2C55" w:rsidRPr="00CF3D9A">
        <w:rPr>
          <w:rFonts w:asciiTheme="majorBidi" w:hAnsiTheme="majorBidi" w:cstheme="majorBidi"/>
          <w:noProof/>
          <w:sz w:val="20"/>
          <w:szCs w:val="20"/>
        </w:rPr>
        <w:t xml:space="preserve">                    </w:t>
      </w:r>
      <w:r w:rsidRPr="00CF3D9A">
        <w:rPr>
          <w:rFonts w:asciiTheme="majorBidi" w:hAnsiTheme="majorBidi" w:cstheme="majorBidi"/>
          <w:noProof/>
          <w:sz w:val="20"/>
          <w:szCs w:val="20"/>
          <w:lang w:val="bg-BG" w:eastAsia="bg-BG" w:bidi="ar-SA"/>
        </w:rPr>
        <w:drawing>
          <wp:inline distT="0" distB="0" distL="0" distR="0" wp14:anchorId="38E9BBBE" wp14:editId="79D44C59">
            <wp:extent cx="1628775" cy="1410914"/>
            <wp:effectExtent l="0" t="0" r="0" b="0"/>
            <wp:docPr id="20" name="Picture 20" descr="Cap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aptur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17258" cy="1487561"/>
                    </a:xfrm>
                    <a:prstGeom prst="rect">
                      <a:avLst/>
                    </a:prstGeom>
                    <a:noFill/>
                    <a:ln>
                      <a:noFill/>
                    </a:ln>
                  </pic:spPr>
                </pic:pic>
              </a:graphicData>
            </a:graphic>
          </wp:inline>
        </w:drawing>
      </w:r>
    </w:p>
    <w:p w:rsidR="00442E39" w:rsidRPr="00CF3D9A" w:rsidRDefault="00CF3D9A" w:rsidP="00CF3D9A">
      <w:pPr>
        <w:bidi w:val="0"/>
        <w:spacing w:after="0" w:line="240" w:lineRule="auto"/>
        <w:ind w:firstLine="284"/>
        <w:rPr>
          <w:rFonts w:asciiTheme="majorBidi" w:eastAsia="Calibri" w:hAnsiTheme="majorBidi" w:cstheme="majorBidi"/>
          <w:sz w:val="20"/>
          <w:szCs w:val="20"/>
          <w:lang w:eastAsia="ja-JP" w:bidi="ar-SA"/>
        </w:rPr>
      </w:pPr>
      <w:r w:rsidRPr="00CF3D9A">
        <w:rPr>
          <w:rFonts w:asciiTheme="majorBidi" w:eastAsia="SimSun" w:hAnsiTheme="majorBidi" w:cstheme="majorBidi"/>
          <w:b/>
          <w:bCs/>
          <w:noProof/>
          <w:sz w:val="20"/>
          <w:szCs w:val="20"/>
        </w:rPr>
        <w:t xml:space="preserve"> </w:t>
      </w:r>
      <w:r w:rsidR="00442E39" w:rsidRPr="00CF3D9A">
        <w:rPr>
          <w:rFonts w:asciiTheme="majorBidi" w:eastAsia="Calibri" w:hAnsiTheme="majorBidi" w:cstheme="majorBidi"/>
          <w:b/>
          <w:bCs/>
          <w:sz w:val="20"/>
          <w:szCs w:val="20"/>
          <w:lang w:eastAsia="ja-JP" w:bidi="ar-SA"/>
        </w:rPr>
        <w:t>Fig</w:t>
      </w:r>
      <w:r w:rsidR="0097332D">
        <w:rPr>
          <w:rFonts w:asciiTheme="majorBidi" w:eastAsia="Calibri" w:hAnsiTheme="majorBidi" w:cstheme="majorBidi"/>
          <w:b/>
          <w:bCs/>
          <w:sz w:val="20"/>
          <w:szCs w:val="20"/>
          <w:lang w:eastAsia="ja-JP" w:bidi="ar-SA"/>
        </w:rPr>
        <w:t>.</w:t>
      </w:r>
      <w:r w:rsidR="00442E39" w:rsidRPr="00CF3D9A">
        <w:rPr>
          <w:rFonts w:asciiTheme="majorBidi" w:eastAsia="Calibri" w:hAnsiTheme="majorBidi" w:cstheme="majorBidi"/>
          <w:b/>
          <w:bCs/>
          <w:sz w:val="20"/>
          <w:szCs w:val="20"/>
          <w:lang w:eastAsia="ja-JP" w:bidi="ar-SA"/>
        </w:rPr>
        <w:t xml:space="preserve"> 7</w:t>
      </w:r>
      <w:r w:rsidR="00442E39" w:rsidRPr="00CF3D9A">
        <w:rPr>
          <w:rFonts w:asciiTheme="majorBidi" w:eastAsia="Calibri" w:hAnsiTheme="majorBidi" w:cstheme="majorBidi"/>
          <w:sz w:val="20"/>
          <w:szCs w:val="20"/>
          <w:lang w:eastAsia="ja-JP" w:bidi="ar-SA"/>
        </w:rPr>
        <w:t>.  (a)</w:t>
      </w:r>
      <w:r w:rsidR="00442E39" w:rsidRPr="00CF3D9A">
        <w:rPr>
          <w:rFonts w:asciiTheme="majorBidi" w:eastAsia="GulliverRM" w:hAnsiTheme="majorBidi" w:cstheme="majorBidi"/>
          <w:sz w:val="20"/>
          <w:szCs w:val="20"/>
        </w:rPr>
        <w:t xml:space="preserve"> BJH pore size distribution and</w:t>
      </w:r>
      <w:r w:rsidR="00442E39" w:rsidRPr="00CF3D9A">
        <w:rPr>
          <w:rFonts w:asciiTheme="majorBidi" w:eastAsia="Calibri" w:hAnsiTheme="majorBidi" w:cstheme="majorBidi"/>
          <w:sz w:val="20"/>
          <w:szCs w:val="20"/>
          <w:lang w:eastAsia="ja-JP" w:bidi="ar-SA"/>
        </w:rPr>
        <w:t xml:space="preserve"> (b)</w:t>
      </w:r>
      <w:r w:rsidR="00442E39" w:rsidRPr="00CF3D9A">
        <w:rPr>
          <w:rFonts w:asciiTheme="majorBidi" w:eastAsia="GulliverRM" w:hAnsiTheme="majorBidi" w:cstheme="majorBidi"/>
          <w:sz w:val="20"/>
          <w:szCs w:val="20"/>
        </w:rPr>
        <w:t xml:space="preserve"> N2 adsorption–desorption isotherm heat treated at600 °C.</w:t>
      </w:r>
      <w:r w:rsidR="00EE2C55" w:rsidRPr="00CF3D9A">
        <w:rPr>
          <w:rFonts w:asciiTheme="majorBidi" w:eastAsia="Calibri" w:hAnsiTheme="majorBidi" w:cstheme="majorBidi"/>
          <w:sz w:val="20"/>
          <w:szCs w:val="20"/>
          <w:lang w:eastAsia="ja-JP" w:bidi="ar-SA"/>
        </w:rPr>
        <w:t xml:space="preserve">       </w:t>
      </w:r>
    </w:p>
    <w:p w:rsidR="00EE2C55" w:rsidRPr="00CF3D9A" w:rsidRDefault="00EE2C55" w:rsidP="00575CE6">
      <w:pPr>
        <w:bidi w:val="0"/>
        <w:spacing w:after="0" w:line="240" w:lineRule="auto"/>
        <w:ind w:firstLine="284"/>
        <w:rPr>
          <w:rFonts w:asciiTheme="majorBidi" w:eastAsia="Calibri" w:hAnsiTheme="majorBidi" w:cstheme="majorBidi"/>
          <w:sz w:val="20"/>
          <w:szCs w:val="20"/>
          <w:lang w:eastAsia="ja-JP" w:bidi="ar-SA"/>
        </w:rPr>
      </w:pPr>
      <w:r w:rsidRPr="00CF3D9A">
        <w:rPr>
          <w:rFonts w:asciiTheme="majorBidi" w:hAnsiTheme="majorBidi" w:cstheme="majorBidi"/>
          <w:noProof/>
          <w:sz w:val="20"/>
          <w:szCs w:val="20"/>
          <w:lang w:val="bg-BG" w:eastAsia="bg-BG" w:bidi="ar-SA"/>
        </w:rPr>
        <w:drawing>
          <wp:anchor distT="0" distB="0" distL="114300" distR="114300" simplePos="0" relativeHeight="251658240" behindDoc="0" locked="0" layoutInCell="1" allowOverlap="1" wp14:anchorId="16204BFC" wp14:editId="700FBDF6">
            <wp:simplePos x="0" y="0"/>
            <wp:positionH relativeFrom="column">
              <wp:posOffset>1028065</wp:posOffset>
            </wp:positionH>
            <wp:positionV relativeFrom="paragraph">
              <wp:posOffset>260985</wp:posOffset>
            </wp:positionV>
            <wp:extent cx="1533525" cy="1334135"/>
            <wp:effectExtent l="0" t="0" r="9525" b="0"/>
            <wp:wrapSquare wrapText="bothSides"/>
            <wp:docPr id="2" name="Picture 2" descr="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80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33525" cy="13341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F3D9A">
        <w:rPr>
          <w:rFonts w:asciiTheme="majorBidi" w:eastAsia="Calibri" w:hAnsiTheme="majorBidi" w:cstheme="majorBidi"/>
          <w:sz w:val="20"/>
          <w:szCs w:val="20"/>
          <w:lang w:eastAsia="ja-JP" w:bidi="ar-SA"/>
        </w:rPr>
        <w:t xml:space="preserve">                                                   </w:t>
      </w:r>
      <w:proofErr w:type="gramStart"/>
      <w:r w:rsidRPr="00CF3D9A">
        <w:rPr>
          <w:rFonts w:asciiTheme="majorBidi" w:eastAsia="Calibri" w:hAnsiTheme="majorBidi" w:cstheme="majorBidi"/>
          <w:sz w:val="20"/>
          <w:szCs w:val="20"/>
          <w:lang w:eastAsia="ja-JP" w:bidi="ar-SA"/>
        </w:rPr>
        <w:t>a</w:t>
      </w:r>
      <w:proofErr w:type="gramEnd"/>
      <w:r w:rsidRPr="00CF3D9A">
        <w:rPr>
          <w:rFonts w:asciiTheme="majorBidi" w:eastAsia="Calibri" w:hAnsiTheme="majorBidi" w:cstheme="majorBidi"/>
          <w:sz w:val="20"/>
          <w:szCs w:val="20"/>
          <w:lang w:eastAsia="ja-JP" w:bidi="ar-SA"/>
        </w:rPr>
        <w:t xml:space="preserve">                                                                  b            </w:t>
      </w:r>
    </w:p>
    <w:p w:rsidR="00CC31F9" w:rsidRPr="00CF3D9A" w:rsidRDefault="00EE2C55" w:rsidP="00575CE6">
      <w:pPr>
        <w:bidi w:val="0"/>
        <w:spacing w:after="0" w:line="240" w:lineRule="auto"/>
        <w:ind w:firstLine="284"/>
        <w:jc w:val="center"/>
        <w:rPr>
          <w:rFonts w:asciiTheme="majorBidi" w:eastAsia="Calibri" w:hAnsiTheme="majorBidi" w:cstheme="majorBidi"/>
          <w:sz w:val="20"/>
          <w:szCs w:val="20"/>
          <w:lang w:eastAsia="ja-JP" w:bidi="ar-SA"/>
        </w:rPr>
      </w:pPr>
      <w:r w:rsidRPr="00CF3D9A">
        <w:rPr>
          <w:rFonts w:asciiTheme="majorBidi" w:eastAsia="Calibri" w:hAnsiTheme="majorBidi" w:cstheme="majorBidi"/>
          <w:sz w:val="20"/>
          <w:szCs w:val="20"/>
          <w:lang w:eastAsia="ja-JP" w:bidi="ar-SA"/>
        </w:rPr>
        <w:t xml:space="preserve">              </w:t>
      </w:r>
      <w:r w:rsidR="00442E39" w:rsidRPr="00CF3D9A">
        <w:rPr>
          <w:rFonts w:asciiTheme="majorBidi" w:hAnsiTheme="majorBidi" w:cstheme="majorBidi"/>
          <w:noProof/>
          <w:sz w:val="20"/>
          <w:szCs w:val="20"/>
          <w:lang w:val="bg-BG" w:eastAsia="bg-BG" w:bidi="ar-SA"/>
        </w:rPr>
        <w:drawing>
          <wp:inline distT="0" distB="0" distL="0" distR="0" wp14:anchorId="6281A60B" wp14:editId="22CBCE70">
            <wp:extent cx="1619250" cy="1214218"/>
            <wp:effectExtent l="0" t="0" r="0" b="5080"/>
            <wp:docPr id="9" name="Picture 9" descr="8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800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47317" cy="1310251"/>
                    </a:xfrm>
                    <a:prstGeom prst="rect">
                      <a:avLst/>
                    </a:prstGeom>
                    <a:noFill/>
                    <a:ln>
                      <a:noFill/>
                    </a:ln>
                  </pic:spPr>
                </pic:pic>
              </a:graphicData>
            </a:graphic>
          </wp:inline>
        </w:drawing>
      </w:r>
    </w:p>
    <w:p w:rsidR="00CF3D9A" w:rsidRDefault="00CF3D9A" w:rsidP="00CF3D9A">
      <w:pPr>
        <w:bidi w:val="0"/>
        <w:spacing w:after="0" w:line="240" w:lineRule="auto"/>
        <w:rPr>
          <w:rFonts w:asciiTheme="majorBidi" w:eastAsia="Calibri" w:hAnsiTheme="majorBidi" w:cstheme="majorBidi"/>
          <w:b/>
          <w:bCs/>
          <w:sz w:val="20"/>
          <w:szCs w:val="20"/>
          <w:lang w:eastAsia="ja-JP" w:bidi="ar-SA"/>
        </w:rPr>
      </w:pPr>
    </w:p>
    <w:p w:rsidR="00CF3D9A" w:rsidRDefault="00CF3D9A" w:rsidP="00CF3D9A">
      <w:pPr>
        <w:bidi w:val="0"/>
        <w:spacing w:after="0" w:line="240" w:lineRule="auto"/>
        <w:rPr>
          <w:rFonts w:asciiTheme="majorBidi" w:eastAsia="Calibri" w:hAnsiTheme="majorBidi" w:cstheme="majorBidi"/>
          <w:b/>
          <w:bCs/>
          <w:sz w:val="20"/>
          <w:szCs w:val="20"/>
          <w:lang w:eastAsia="ja-JP" w:bidi="ar-SA"/>
        </w:rPr>
      </w:pPr>
    </w:p>
    <w:p w:rsidR="00CC31F9" w:rsidRPr="00CF3D9A" w:rsidRDefault="00CC31F9" w:rsidP="00CF3D9A">
      <w:pPr>
        <w:bidi w:val="0"/>
        <w:spacing w:after="0" w:line="240" w:lineRule="auto"/>
        <w:rPr>
          <w:rFonts w:asciiTheme="majorBidi" w:eastAsia="Calibri" w:hAnsiTheme="majorBidi" w:cstheme="majorBidi"/>
          <w:sz w:val="20"/>
          <w:szCs w:val="20"/>
          <w:lang w:eastAsia="ja-JP" w:bidi="ar-SA"/>
        </w:rPr>
      </w:pPr>
      <w:r w:rsidRPr="00CF3D9A">
        <w:rPr>
          <w:rFonts w:asciiTheme="majorBidi" w:eastAsia="Calibri" w:hAnsiTheme="majorBidi" w:cstheme="majorBidi"/>
          <w:b/>
          <w:bCs/>
          <w:sz w:val="20"/>
          <w:szCs w:val="20"/>
          <w:lang w:eastAsia="ja-JP" w:bidi="ar-SA"/>
        </w:rPr>
        <w:t>Fig</w:t>
      </w:r>
      <w:r w:rsidR="0097332D">
        <w:rPr>
          <w:rFonts w:asciiTheme="majorBidi" w:eastAsia="Calibri" w:hAnsiTheme="majorBidi" w:cstheme="majorBidi"/>
          <w:b/>
          <w:bCs/>
          <w:sz w:val="20"/>
          <w:szCs w:val="20"/>
          <w:lang w:eastAsia="ja-JP" w:bidi="ar-SA"/>
        </w:rPr>
        <w:t>.</w:t>
      </w:r>
      <w:r w:rsidRPr="00CF3D9A">
        <w:rPr>
          <w:rFonts w:asciiTheme="majorBidi" w:eastAsia="Calibri" w:hAnsiTheme="majorBidi" w:cstheme="majorBidi"/>
          <w:b/>
          <w:bCs/>
          <w:sz w:val="20"/>
          <w:szCs w:val="20"/>
          <w:lang w:eastAsia="ja-JP" w:bidi="ar-SA"/>
        </w:rPr>
        <w:t xml:space="preserve"> 8.</w:t>
      </w:r>
      <w:r w:rsidRPr="00CF3D9A">
        <w:rPr>
          <w:rFonts w:asciiTheme="majorBidi" w:eastAsia="Calibri" w:hAnsiTheme="majorBidi" w:cstheme="majorBidi"/>
          <w:sz w:val="20"/>
          <w:szCs w:val="20"/>
          <w:lang w:eastAsia="ja-JP" w:bidi="ar-SA"/>
        </w:rPr>
        <w:t xml:space="preserve">  (a)</w:t>
      </w:r>
      <w:r w:rsidRPr="00CF3D9A">
        <w:rPr>
          <w:rFonts w:asciiTheme="majorBidi" w:eastAsia="GulliverRM" w:hAnsiTheme="majorBidi" w:cstheme="majorBidi"/>
          <w:sz w:val="20"/>
          <w:szCs w:val="20"/>
        </w:rPr>
        <w:t xml:space="preserve"> BJH pore size distribution and</w:t>
      </w:r>
      <w:r w:rsidRPr="00CF3D9A">
        <w:rPr>
          <w:rFonts w:asciiTheme="majorBidi" w:eastAsia="Calibri" w:hAnsiTheme="majorBidi" w:cstheme="majorBidi"/>
          <w:sz w:val="20"/>
          <w:szCs w:val="20"/>
          <w:lang w:eastAsia="ja-JP" w:bidi="ar-SA"/>
        </w:rPr>
        <w:t xml:space="preserve"> (b)</w:t>
      </w:r>
      <w:r w:rsidRPr="00CF3D9A">
        <w:rPr>
          <w:rFonts w:asciiTheme="majorBidi" w:eastAsia="GulliverRM" w:hAnsiTheme="majorBidi" w:cstheme="majorBidi"/>
          <w:sz w:val="20"/>
          <w:szCs w:val="20"/>
        </w:rPr>
        <w:t xml:space="preserve"> N2 adsorption–desorption isotherm heat treated at 800 °C.</w:t>
      </w:r>
    </w:p>
    <w:p w:rsidR="00CC31F9" w:rsidRPr="00CF3D9A" w:rsidRDefault="00CC31F9" w:rsidP="00575CE6">
      <w:pPr>
        <w:bidi w:val="0"/>
        <w:spacing w:after="0" w:line="240" w:lineRule="auto"/>
        <w:ind w:firstLine="284"/>
        <w:jc w:val="center"/>
        <w:rPr>
          <w:rFonts w:asciiTheme="majorBidi" w:eastAsia="Calibri" w:hAnsiTheme="majorBidi" w:cstheme="majorBidi"/>
          <w:sz w:val="20"/>
          <w:szCs w:val="20"/>
          <w:lang w:eastAsia="ja-JP" w:bidi="ar-SA"/>
        </w:rPr>
      </w:pPr>
    </w:p>
    <w:p w:rsidR="004171FC" w:rsidRPr="00CF3D9A" w:rsidRDefault="00EE2C55" w:rsidP="00575CE6">
      <w:pPr>
        <w:bidi w:val="0"/>
        <w:spacing w:after="0" w:line="240" w:lineRule="auto"/>
        <w:ind w:firstLine="284"/>
        <w:rPr>
          <w:rFonts w:asciiTheme="majorBidi" w:eastAsia="Times New Roman" w:hAnsiTheme="majorBidi" w:cstheme="majorBidi"/>
          <w:sz w:val="20"/>
          <w:szCs w:val="20"/>
          <w:lang w:eastAsia="ja-JP" w:bidi="ar-SA"/>
        </w:rPr>
      </w:pPr>
      <w:r w:rsidRPr="00CF3D9A">
        <w:rPr>
          <w:rFonts w:asciiTheme="majorBidi" w:eastAsia="Calibri" w:hAnsiTheme="majorBidi" w:cstheme="majorBidi"/>
          <w:sz w:val="20"/>
          <w:szCs w:val="20"/>
          <w:lang w:eastAsia="ja-JP" w:bidi="ar-SA"/>
        </w:rPr>
        <w:t xml:space="preserve">                                                </w:t>
      </w:r>
      <w:proofErr w:type="gramStart"/>
      <w:r w:rsidRPr="00CF3D9A">
        <w:rPr>
          <w:rFonts w:asciiTheme="majorBidi" w:eastAsia="Calibri" w:hAnsiTheme="majorBidi" w:cstheme="majorBidi"/>
          <w:sz w:val="20"/>
          <w:szCs w:val="20"/>
          <w:lang w:eastAsia="ja-JP" w:bidi="ar-SA"/>
        </w:rPr>
        <w:t>a</w:t>
      </w:r>
      <w:proofErr w:type="gramEnd"/>
      <w:r w:rsidRPr="00CF3D9A">
        <w:rPr>
          <w:rFonts w:asciiTheme="majorBidi" w:eastAsia="Calibri" w:hAnsiTheme="majorBidi" w:cstheme="majorBidi"/>
          <w:sz w:val="20"/>
          <w:szCs w:val="20"/>
          <w:lang w:eastAsia="ja-JP" w:bidi="ar-SA"/>
        </w:rPr>
        <w:t xml:space="preserve">                                                                       b  </w:t>
      </w:r>
      <w:r w:rsidR="00442E39" w:rsidRPr="00CF3D9A">
        <w:rPr>
          <w:rFonts w:asciiTheme="majorBidi" w:eastAsia="Calibri" w:hAnsiTheme="majorBidi" w:cstheme="majorBidi"/>
          <w:sz w:val="20"/>
          <w:szCs w:val="20"/>
          <w:lang w:eastAsia="ja-JP" w:bidi="ar-SA"/>
        </w:rPr>
        <w:br w:type="textWrapping" w:clear="all"/>
      </w:r>
      <w:r w:rsidR="00CC31F9" w:rsidRPr="00CF3D9A">
        <w:rPr>
          <w:rFonts w:asciiTheme="majorBidi" w:eastAsia="Calibri" w:hAnsiTheme="majorBidi" w:cstheme="majorBidi"/>
          <w:sz w:val="20"/>
          <w:szCs w:val="20"/>
          <w:lang w:eastAsia="ja-JP" w:bidi="ar-SA"/>
        </w:rPr>
        <w:t xml:space="preserve">                        </w:t>
      </w:r>
      <w:r w:rsidR="00CC31F9" w:rsidRPr="00CF3D9A">
        <w:rPr>
          <w:rFonts w:asciiTheme="majorBidi" w:hAnsiTheme="majorBidi" w:cstheme="majorBidi"/>
          <w:noProof/>
          <w:sz w:val="20"/>
          <w:szCs w:val="20"/>
          <w:lang w:val="bg-BG" w:eastAsia="bg-BG" w:bidi="ar-SA"/>
        </w:rPr>
        <w:drawing>
          <wp:inline distT="0" distB="0" distL="0" distR="0" wp14:anchorId="799B4616" wp14:editId="54DCBD31">
            <wp:extent cx="1771650" cy="1544209"/>
            <wp:effectExtent l="0" t="0" r="0" b="0"/>
            <wp:docPr id="10" name="Picture 10" descr="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20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85925" cy="1556651"/>
                    </a:xfrm>
                    <a:prstGeom prst="rect">
                      <a:avLst/>
                    </a:prstGeom>
                    <a:noFill/>
                    <a:ln>
                      <a:noFill/>
                    </a:ln>
                  </pic:spPr>
                </pic:pic>
              </a:graphicData>
            </a:graphic>
          </wp:inline>
        </w:drawing>
      </w:r>
      <w:r w:rsidR="00CC31F9" w:rsidRPr="00CF3D9A">
        <w:rPr>
          <w:rFonts w:asciiTheme="majorBidi" w:eastAsia="Times New Roman" w:hAnsiTheme="majorBidi" w:cstheme="majorBidi"/>
          <w:sz w:val="20"/>
          <w:szCs w:val="20"/>
          <w:lang w:eastAsia="ja-JP" w:bidi="ar-SA"/>
        </w:rPr>
        <w:t xml:space="preserve">                    </w:t>
      </w:r>
      <w:r w:rsidR="00CC31F9" w:rsidRPr="00CF3D9A">
        <w:rPr>
          <w:rFonts w:asciiTheme="majorBidi" w:hAnsiTheme="majorBidi" w:cstheme="majorBidi"/>
          <w:noProof/>
          <w:sz w:val="20"/>
          <w:szCs w:val="20"/>
          <w:lang w:val="bg-BG" w:eastAsia="bg-BG" w:bidi="ar-SA"/>
        </w:rPr>
        <w:drawing>
          <wp:inline distT="0" distB="0" distL="0" distR="0" wp14:anchorId="315CE094" wp14:editId="5320667B">
            <wp:extent cx="1828378" cy="1567180"/>
            <wp:effectExtent l="0" t="0" r="635" b="0"/>
            <wp:docPr id="11" name="Picture 11" descr="12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200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43947" cy="1666239"/>
                    </a:xfrm>
                    <a:prstGeom prst="rect">
                      <a:avLst/>
                    </a:prstGeom>
                    <a:noFill/>
                    <a:ln>
                      <a:noFill/>
                    </a:ln>
                  </pic:spPr>
                </pic:pic>
              </a:graphicData>
            </a:graphic>
          </wp:inline>
        </w:drawing>
      </w:r>
    </w:p>
    <w:p w:rsidR="00073068" w:rsidRPr="00CF3D9A" w:rsidRDefault="00073068" w:rsidP="00CF3D9A">
      <w:pPr>
        <w:bidi w:val="0"/>
        <w:spacing w:after="0" w:line="240" w:lineRule="auto"/>
        <w:rPr>
          <w:rFonts w:asciiTheme="majorBidi" w:eastAsia="Calibri" w:hAnsiTheme="majorBidi" w:cstheme="majorBidi"/>
          <w:sz w:val="20"/>
          <w:szCs w:val="20"/>
          <w:lang w:eastAsia="ja-JP" w:bidi="ar-SA"/>
        </w:rPr>
      </w:pPr>
      <w:r w:rsidRPr="00CF3D9A">
        <w:rPr>
          <w:rFonts w:asciiTheme="majorBidi" w:eastAsia="Calibri" w:hAnsiTheme="majorBidi" w:cstheme="majorBidi"/>
          <w:b/>
          <w:bCs/>
          <w:sz w:val="20"/>
          <w:szCs w:val="20"/>
          <w:lang w:eastAsia="ja-JP" w:bidi="ar-SA"/>
        </w:rPr>
        <w:t>Fig</w:t>
      </w:r>
      <w:r w:rsidR="0097332D">
        <w:rPr>
          <w:rFonts w:asciiTheme="majorBidi" w:eastAsia="Calibri" w:hAnsiTheme="majorBidi" w:cstheme="majorBidi"/>
          <w:b/>
          <w:bCs/>
          <w:sz w:val="20"/>
          <w:szCs w:val="20"/>
          <w:lang w:eastAsia="ja-JP" w:bidi="ar-SA"/>
        </w:rPr>
        <w:t>.</w:t>
      </w:r>
      <w:r w:rsidRPr="00CF3D9A">
        <w:rPr>
          <w:rFonts w:asciiTheme="majorBidi" w:eastAsia="Calibri" w:hAnsiTheme="majorBidi" w:cstheme="majorBidi"/>
          <w:b/>
          <w:bCs/>
          <w:sz w:val="20"/>
          <w:szCs w:val="20"/>
          <w:lang w:eastAsia="ja-JP" w:bidi="ar-SA"/>
        </w:rPr>
        <w:t xml:space="preserve"> 9.</w:t>
      </w:r>
      <w:r w:rsidRPr="00CF3D9A">
        <w:rPr>
          <w:rFonts w:asciiTheme="majorBidi" w:eastAsia="Calibri" w:hAnsiTheme="majorBidi" w:cstheme="majorBidi"/>
          <w:sz w:val="20"/>
          <w:szCs w:val="20"/>
          <w:lang w:eastAsia="ja-JP" w:bidi="ar-SA"/>
        </w:rPr>
        <w:t xml:space="preserve">  (a)</w:t>
      </w:r>
      <w:r w:rsidRPr="00CF3D9A">
        <w:rPr>
          <w:rFonts w:asciiTheme="majorBidi" w:eastAsia="GulliverRM" w:hAnsiTheme="majorBidi" w:cstheme="majorBidi"/>
          <w:sz w:val="20"/>
          <w:szCs w:val="20"/>
        </w:rPr>
        <w:t xml:space="preserve"> BJH pore size distribution and</w:t>
      </w:r>
      <w:r w:rsidRPr="00CF3D9A">
        <w:rPr>
          <w:rFonts w:asciiTheme="majorBidi" w:eastAsia="Calibri" w:hAnsiTheme="majorBidi" w:cstheme="majorBidi"/>
          <w:sz w:val="20"/>
          <w:szCs w:val="20"/>
          <w:lang w:eastAsia="ja-JP" w:bidi="ar-SA"/>
        </w:rPr>
        <w:t xml:space="preserve"> (b)</w:t>
      </w:r>
      <w:r w:rsidRPr="00CF3D9A">
        <w:rPr>
          <w:rFonts w:asciiTheme="majorBidi" w:eastAsia="GulliverRM" w:hAnsiTheme="majorBidi" w:cstheme="majorBidi"/>
          <w:sz w:val="20"/>
          <w:szCs w:val="20"/>
        </w:rPr>
        <w:t xml:space="preserve"> N2 adsorption–desorption isotherm heat treated at1200 °C.</w:t>
      </w:r>
    </w:p>
    <w:p w:rsidR="001D61AE" w:rsidRPr="00575CE6" w:rsidRDefault="001D61AE" w:rsidP="00575CE6">
      <w:pPr>
        <w:bidi w:val="0"/>
        <w:spacing w:after="0" w:line="240" w:lineRule="auto"/>
        <w:ind w:firstLine="284"/>
        <w:jc w:val="both"/>
        <w:rPr>
          <w:rFonts w:asciiTheme="majorBidi" w:eastAsia="Calibri" w:hAnsiTheme="majorBidi" w:cstheme="majorBidi"/>
          <w:b/>
          <w:bCs/>
          <w:lang w:eastAsia="ja-JP" w:bidi="ar-SA"/>
        </w:rPr>
      </w:pPr>
    </w:p>
    <w:p w:rsidR="001D61AE" w:rsidRPr="00CF3D9A" w:rsidRDefault="001D61AE" w:rsidP="00CF3D9A">
      <w:pPr>
        <w:bidi w:val="0"/>
        <w:spacing w:before="240" w:after="360" w:line="240" w:lineRule="auto"/>
        <w:ind w:firstLine="284"/>
        <w:jc w:val="center"/>
        <w:rPr>
          <w:rFonts w:asciiTheme="majorBidi" w:eastAsia="Calibri" w:hAnsiTheme="majorBidi" w:cstheme="majorBidi"/>
          <w:bCs/>
          <w:i/>
          <w:iCs/>
          <w:lang w:eastAsia="ja-JP" w:bidi="ar-SA"/>
        </w:rPr>
      </w:pPr>
      <w:r w:rsidRPr="00CF3D9A">
        <w:rPr>
          <w:rFonts w:asciiTheme="majorBidi" w:eastAsia="Calibri" w:hAnsiTheme="majorBidi" w:cstheme="majorBidi"/>
          <w:bCs/>
          <w:i/>
          <w:iCs/>
          <w:lang w:eastAsia="ja-JP" w:bidi="ar-SA"/>
        </w:rPr>
        <w:t>Investigating the extent of adsorption of lead and nickel ions</w:t>
      </w:r>
    </w:p>
    <w:p w:rsidR="001D61AE" w:rsidRPr="00575CE6" w:rsidRDefault="001D61AE"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 xml:space="preserve">Following preparation of the nanocomposites, their ability in adsorption of the ions of the heavy metals of lead and nickel was examined. For this purpose, solutions of the all ions of lead (II) and nickel (II) metals were prepared with a concentration of 20 </w:t>
      </w:r>
      <w:r w:rsidR="00A527F5" w:rsidRPr="00575CE6">
        <w:rPr>
          <w:rFonts w:asciiTheme="majorBidi" w:eastAsia="Calibri" w:hAnsiTheme="majorBidi" w:cstheme="majorBidi"/>
          <w:lang w:eastAsia="ja-JP" w:bidi="ar-SA"/>
        </w:rPr>
        <w:t>mgL</w:t>
      </w:r>
      <w:r w:rsidR="00A527F5" w:rsidRPr="00575CE6">
        <w:rPr>
          <w:rFonts w:asciiTheme="majorBidi" w:eastAsia="Calibri" w:hAnsiTheme="majorBidi" w:cstheme="majorBidi"/>
          <w:vertAlign w:val="superscript"/>
          <w:lang w:eastAsia="ja-JP" w:bidi="ar-SA"/>
        </w:rPr>
        <w:t>-1</w:t>
      </w:r>
      <w:r w:rsidR="00A527F5" w:rsidRPr="00575CE6">
        <w:rPr>
          <w:rFonts w:asciiTheme="majorBidi" w:eastAsia="Calibri" w:hAnsiTheme="majorBidi" w:cstheme="majorBidi"/>
          <w:lang w:eastAsia="ja-JP" w:bidi="ar-SA"/>
        </w:rPr>
        <w:t xml:space="preserve"> </w:t>
      </w:r>
      <w:r w:rsidRPr="00575CE6">
        <w:rPr>
          <w:rFonts w:asciiTheme="majorBidi" w:eastAsia="Calibri" w:hAnsiTheme="majorBidi" w:cstheme="majorBidi"/>
          <w:lang w:eastAsia="ja-JP" w:bidi="ar-SA"/>
        </w:rPr>
        <w:t>as th</w:t>
      </w:r>
      <w:r w:rsidR="00A527F5" w:rsidRPr="00575CE6">
        <w:rPr>
          <w:rFonts w:asciiTheme="majorBidi" w:eastAsia="Calibri" w:hAnsiTheme="majorBidi" w:cstheme="majorBidi"/>
          <w:lang w:eastAsia="ja-JP" w:bidi="ar-SA"/>
        </w:rPr>
        <w:t xml:space="preserve">e </w:t>
      </w:r>
      <w:proofErr w:type="gramStart"/>
      <w:r w:rsidR="00A527F5" w:rsidRPr="00575CE6">
        <w:rPr>
          <w:rFonts w:asciiTheme="majorBidi" w:eastAsia="Calibri" w:hAnsiTheme="majorBidi" w:cstheme="majorBidi"/>
          <w:lang w:eastAsia="ja-JP" w:bidi="ar-SA"/>
        </w:rPr>
        <w:t xml:space="preserve">initial </w:t>
      </w:r>
      <w:r w:rsidRPr="00575CE6">
        <w:rPr>
          <w:rFonts w:asciiTheme="majorBidi" w:eastAsia="Calibri" w:hAnsiTheme="majorBidi" w:cstheme="majorBidi"/>
          <w:lang w:eastAsia="ja-JP" w:bidi="ar-SA"/>
        </w:rPr>
        <w:t xml:space="preserve"> solution</w:t>
      </w:r>
      <w:proofErr w:type="gramEnd"/>
      <w:r w:rsidRPr="00575CE6">
        <w:rPr>
          <w:rFonts w:asciiTheme="majorBidi" w:eastAsia="Calibri" w:hAnsiTheme="majorBidi" w:cstheme="majorBidi"/>
          <w:lang w:eastAsia="ja-JP" w:bidi="ar-SA"/>
        </w:rPr>
        <w:t xml:space="preserve">. Then, 0.3 g of the </w:t>
      </w:r>
      <w:r w:rsidRPr="00575CE6">
        <w:rPr>
          <w:rFonts w:asciiTheme="majorBidi" w:eastAsia="Times New Roman" w:hAnsiTheme="majorBidi" w:cstheme="majorBidi"/>
          <w:lang w:eastAsia="ja-JP" w:bidi="ar-SA"/>
        </w:rPr>
        <w:t>Al</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–SiO</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 xml:space="preserve"> nanocomposite</w:t>
      </w:r>
      <w:r w:rsidRPr="00575CE6">
        <w:rPr>
          <w:rFonts w:asciiTheme="majorBidi" w:eastAsia="Calibri" w:hAnsiTheme="majorBidi" w:cstheme="majorBidi"/>
          <w:lang w:eastAsia="ja-JP" w:bidi="ar-SA"/>
        </w:rPr>
        <w:t xml:space="preserve">s, which had been </w:t>
      </w:r>
      <w:proofErr w:type="spellStart"/>
      <w:r w:rsidRPr="00575CE6">
        <w:rPr>
          <w:rFonts w:asciiTheme="majorBidi" w:eastAsia="Calibri" w:hAnsiTheme="majorBidi" w:cstheme="majorBidi"/>
          <w:lang w:eastAsia="ja-JP" w:bidi="ar-SA"/>
        </w:rPr>
        <w:t>calcinated</w:t>
      </w:r>
      <w:proofErr w:type="spellEnd"/>
      <w:r w:rsidRPr="00575CE6">
        <w:rPr>
          <w:rFonts w:asciiTheme="majorBidi" w:eastAsia="Calibri" w:hAnsiTheme="majorBidi" w:cstheme="majorBidi"/>
          <w:lang w:eastAsia="ja-JP" w:bidi="ar-SA"/>
        </w:rPr>
        <w:t xml:space="preserve"> across various temperatures and indicated as AS</w:t>
      </w:r>
      <w:r w:rsidRPr="00575CE6">
        <w:rPr>
          <w:rFonts w:asciiTheme="majorBidi" w:eastAsia="Calibri" w:hAnsiTheme="majorBidi" w:cstheme="majorBidi"/>
          <w:vertAlign w:val="subscript"/>
          <w:lang w:eastAsia="ja-JP" w:bidi="ar-SA"/>
        </w:rPr>
        <w:t>600</w:t>
      </w:r>
      <w:r w:rsidRPr="00575CE6">
        <w:rPr>
          <w:rFonts w:asciiTheme="majorBidi" w:eastAsia="Calibri" w:hAnsiTheme="majorBidi" w:cstheme="majorBidi"/>
          <w:lang w:eastAsia="ja-JP" w:bidi="ar-SA"/>
        </w:rPr>
        <w:t>, AS</w:t>
      </w:r>
      <w:r w:rsidRPr="00575CE6">
        <w:rPr>
          <w:rFonts w:asciiTheme="majorBidi" w:eastAsia="Calibri" w:hAnsiTheme="majorBidi" w:cstheme="majorBidi"/>
          <w:vertAlign w:val="subscript"/>
          <w:lang w:eastAsia="ja-JP" w:bidi="ar-SA"/>
        </w:rPr>
        <w:t>800</w:t>
      </w:r>
      <w:r w:rsidRPr="00575CE6">
        <w:rPr>
          <w:rFonts w:asciiTheme="majorBidi" w:eastAsia="Calibri" w:hAnsiTheme="majorBidi" w:cstheme="majorBidi"/>
          <w:lang w:eastAsia="ja-JP" w:bidi="ar-SA"/>
        </w:rPr>
        <w:t>, and AS</w:t>
      </w:r>
      <w:r w:rsidRPr="00575CE6">
        <w:rPr>
          <w:rFonts w:asciiTheme="majorBidi" w:eastAsia="Calibri" w:hAnsiTheme="majorBidi" w:cstheme="majorBidi"/>
          <w:vertAlign w:val="subscript"/>
          <w:lang w:eastAsia="ja-JP" w:bidi="ar-SA"/>
        </w:rPr>
        <w:t>1200</w:t>
      </w:r>
      <w:r w:rsidRPr="00575CE6">
        <w:rPr>
          <w:rFonts w:asciiTheme="majorBidi" w:eastAsia="Calibri" w:hAnsiTheme="majorBidi" w:cstheme="majorBidi"/>
          <w:lang w:eastAsia="ja-JP" w:bidi="ar-SA"/>
        </w:rPr>
        <w:t xml:space="preserve"> were added to the 20 </w:t>
      </w:r>
      <w:r w:rsidR="00597CEC" w:rsidRPr="00575CE6">
        <w:rPr>
          <w:rFonts w:asciiTheme="majorBidi" w:eastAsia="Calibri" w:hAnsiTheme="majorBidi" w:cstheme="majorBidi"/>
          <w:lang w:eastAsia="ja-JP" w:bidi="ar-SA"/>
        </w:rPr>
        <w:t>mgL</w:t>
      </w:r>
      <w:r w:rsidR="00597CEC" w:rsidRPr="00575CE6">
        <w:rPr>
          <w:rFonts w:asciiTheme="majorBidi" w:eastAsia="Calibri" w:hAnsiTheme="majorBidi" w:cstheme="majorBidi"/>
          <w:vertAlign w:val="superscript"/>
          <w:lang w:eastAsia="ja-JP" w:bidi="ar-SA"/>
        </w:rPr>
        <w:t>-1</w:t>
      </w:r>
      <w:r w:rsidRPr="00575CE6">
        <w:rPr>
          <w:rFonts w:asciiTheme="majorBidi" w:eastAsia="Calibri" w:hAnsiTheme="majorBidi" w:cstheme="majorBidi"/>
          <w:lang w:eastAsia="ja-JP" w:bidi="ar-SA"/>
        </w:rPr>
        <w:t xml:space="preserve"> solution as adsorbent, with the solution's pH being brought to 7. This </w:t>
      </w:r>
      <w:r w:rsidRPr="00575CE6">
        <w:rPr>
          <w:rFonts w:asciiTheme="majorBidi" w:eastAsia="Calibri" w:hAnsiTheme="majorBidi" w:cstheme="majorBidi"/>
          <w:lang w:eastAsia="ja-JP" w:bidi="ar-SA"/>
        </w:rPr>
        <w:lastRenderedPageBreak/>
        <w:t>solution was exposed to a shaker at 25°C at 500 rpm. After filtering, the samples were collected and the level of the metal was measured by atomic absorption device (AAS). The adsorption percentage of the metal and its value were calculated by the following relations:</w:t>
      </w:r>
    </w:p>
    <w:p w:rsidR="001D61AE" w:rsidRPr="00575CE6" w:rsidRDefault="001D61AE"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 xml:space="preserve">The percentage of metal adsorption = </w:t>
      </w:r>
      <w:proofErr w:type="gramStart"/>
      <w:r w:rsidRPr="00575CE6">
        <w:rPr>
          <w:rFonts w:asciiTheme="majorBidi" w:eastAsia="Calibri" w:hAnsiTheme="majorBidi" w:cstheme="majorBidi"/>
          <w:lang w:eastAsia="ja-JP" w:bidi="ar-SA"/>
        </w:rPr>
        <w:t xml:space="preserve">( </w:t>
      </w:r>
      <w:r w:rsidRPr="00575CE6">
        <w:rPr>
          <w:rFonts w:asciiTheme="majorBidi" w:eastAsia="SimSun" w:hAnsiTheme="majorBidi" w:cstheme="majorBidi"/>
        </w:rPr>
        <w:t>C</w:t>
      </w:r>
      <w:proofErr w:type="gramEnd"/>
      <w:r w:rsidRPr="00575CE6">
        <w:rPr>
          <w:rFonts w:asciiTheme="majorBidi" w:eastAsia="SimSun" w:hAnsiTheme="majorBidi" w:cstheme="majorBidi"/>
        </w:rPr>
        <w:t>˳- C</w:t>
      </w:r>
      <w:r w:rsidRPr="00575CE6">
        <w:rPr>
          <w:rFonts w:asciiTheme="majorBidi" w:eastAsia="SimSun" w:hAnsiTheme="majorBidi" w:cstheme="majorBidi"/>
          <w:vertAlign w:val="subscript"/>
        </w:rPr>
        <w:t>e</w:t>
      </w:r>
      <w:r w:rsidRPr="00575CE6">
        <w:rPr>
          <w:rFonts w:asciiTheme="majorBidi" w:eastAsia="SimSun" w:hAnsiTheme="majorBidi" w:cstheme="majorBidi"/>
        </w:rPr>
        <w:t xml:space="preserve"> ) / C˳˟100</w:t>
      </w:r>
    </w:p>
    <w:p w:rsidR="001D61AE" w:rsidRPr="00575CE6" w:rsidRDefault="001D61AE"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Where, C</w:t>
      </w:r>
      <w:r w:rsidRPr="00575CE6">
        <w:rPr>
          <w:rFonts w:asciiTheme="majorBidi" w:eastAsia="Calibri" w:hAnsiTheme="majorBidi" w:cstheme="majorBidi"/>
          <w:vertAlign w:val="subscript"/>
          <w:lang w:eastAsia="ja-JP" w:bidi="ar-SA"/>
        </w:rPr>
        <w:t>0</w:t>
      </w:r>
      <w:r w:rsidRPr="00575CE6">
        <w:rPr>
          <w:rFonts w:asciiTheme="majorBidi" w:eastAsia="Calibri" w:hAnsiTheme="majorBidi" w:cstheme="majorBidi"/>
          <w:lang w:eastAsia="ja-JP" w:bidi="ar-SA"/>
        </w:rPr>
        <w:t xml:space="preserve"> denotes the initial concentration of the metal in the solution (</w:t>
      </w:r>
      <w:r w:rsidR="00A527F5" w:rsidRPr="00575CE6">
        <w:rPr>
          <w:rFonts w:asciiTheme="majorBidi" w:eastAsia="Calibri" w:hAnsiTheme="majorBidi" w:cstheme="majorBidi"/>
          <w:lang w:eastAsia="ja-JP" w:bidi="ar-SA"/>
        </w:rPr>
        <w:t>mgL</w:t>
      </w:r>
      <w:r w:rsidR="00A527F5" w:rsidRPr="00575CE6">
        <w:rPr>
          <w:rFonts w:asciiTheme="majorBidi" w:eastAsia="Calibri" w:hAnsiTheme="majorBidi" w:cstheme="majorBidi"/>
          <w:vertAlign w:val="superscript"/>
          <w:lang w:eastAsia="ja-JP" w:bidi="ar-SA"/>
        </w:rPr>
        <w:t>-1</w:t>
      </w:r>
      <w:r w:rsidRPr="00575CE6">
        <w:rPr>
          <w:rFonts w:asciiTheme="majorBidi" w:eastAsia="Calibri" w:hAnsiTheme="majorBidi" w:cstheme="majorBidi"/>
          <w:lang w:eastAsia="ja-JP" w:bidi="ar-SA"/>
        </w:rPr>
        <w:t>), C</w:t>
      </w:r>
      <w:r w:rsidRPr="00575CE6">
        <w:rPr>
          <w:rFonts w:asciiTheme="majorBidi" w:eastAsia="Calibri" w:hAnsiTheme="majorBidi" w:cstheme="majorBidi"/>
          <w:vertAlign w:val="subscript"/>
          <w:lang w:eastAsia="ja-JP" w:bidi="ar-SA"/>
        </w:rPr>
        <w:t>e</w:t>
      </w:r>
      <w:r w:rsidRPr="00575CE6">
        <w:rPr>
          <w:rFonts w:asciiTheme="majorBidi" w:eastAsia="Calibri" w:hAnsiTheme="majorBidi" w:cstheme="majorBidi"/>
          <w:lang w:eastAsia="ja-JP" w:bidi="ar-SA"/>
        </w:rPr>
        <w:t xml:space="preserve"> indicates the residual concentration of the metal in the </w:t>
      </w:r>
      <w:proofErr w:type="gramStart"/>
      <w:r w:rsidRPr="00575CE6">
        <w:rPr>
          <w:rFonts w:asciiTheme="majorBidi" w:eastAsia="Calibri" w:hAnsiTheme="majorBidi" w:cstheme="majorBidi"/>
          <w:lang w:eastAsia="ja-JP" w:bidi="ar-SA"/>
        </w:rPr>
        <w:t>solution</w:t>
      </w:r>
      <w:r w:rsidR="00A527F5" w:rsidRPr="00575CE6">
        <w:rPr>
          <w:rFonts w:asciiTheme="majorBidi" w:eastAsia="Calibri" w:hAnsiTheme="majorBidi" w:cstheme="majorBidi"/>
          <w:lang w:eastAsia="ja-JP" w:bidi="ar-SA"/>
        </w:rPr>
        <w:t>(</w:t>
      </w:r>
      <w:proofErr w:type="gramEnd"/>
      <w:r w:rsidRPr="00575CE6">
        <w:rPr>
          <w:rFonts w:asciiTheme="majorBidi" w:eastAsia="Calibri" w:hAnsiTheme="majorBidi" w:cstheme="majorBidi"/>
          <w:lang w:eastAsia="ja-JP" w:bidi="ar-SA"/>
        </w:rPr>
        <w:t xml:space="preserve"> </w:t>
      </w:r>
      <w:r w:rsidR="00A527F5" w:rsidRPr="00575CE6">
        <w:rPr>
          <w:rFonts w:asciiTheme="majorBidi" w:eastAsia="Calibri" w:hAnsiTheme="majorBidi" w:cstheme="majorBidi"/>
          <w:lang w:eastAsia="ja-JP" w:bidi="ar-SA"/>
        </w:rPr>
        <w:t>mgL</w:t>
      </w:r>
      <w:r w:rsidR="00A527F5" w:rsidRPr="00575CE6">
        <w:rPr>
          <w:rFonts w:asciiTheme="majorBidi" w:eastAsia="Calibri" w:hAnsiTheme="majorBidi" w:cstheme="majorBidi"/>
          <w:vertAlign w:val="superscript"/>
          <w:lang w:eastAsia="ja-JP" w:bidi="ar-SA"/>
        </w:rPr>
        <w:t>-1)</w:t>
      </w:r>
      <w:r w:rsidRPr="00575CE6">
        <w:rPr>
          <w:rFonts w:asciiTheme="majorBidi" w:eastAsia="Calibri" w:hAnsiTheme="majorBidi" w:cstheme="majorBidi"/>
          <w:lang w:eastAsia="ja-JP" w:bidi="ar-SA"/>
        </w:rPr>
        <w:t>. Based on the results obtained, all three samples of the adsorbent have shown to be a good adsorbent for lead (II) and nickel (II), considering their good porosity, though they are better in removing lead than nickel (Table 3).</w:t>
      </w:r>
    </w:p>
    <w:p w:rsidR="00CF3D9A" w:rsidRDefault="00CF3D9A" w:rsidP="00CF3D9A">
      <w:pPr>
        <w:bidi w:val="0"/>
        <w:spacing w:after="0" w:line="240" w:lineRule="auto"/>
        <w:jc w:val="both"/>
        <w:rPr>
          <w:rFonts w:asciiTheme="majorBidi" w:eastAsia="Calibri" w:hAnsiTheme="majorBidi" w:cstheme="majorBidi"/>
          <w:lang w:eastAsia="ja-JP" w:bidi="ar-SA"/>
        </w:rPr>
      </w:pPr>
    </w:p>
    <w:p w:rsidR="00977699" w:rsidRPr="00CF3D9A" w:rsidRDefault="00E52079" w:rsidP="00CF3D9A">
      <w:pPr>
        <w:bidi w:val="0"/>
        <w:spacing w:after="0" w:line="240" w:lineRule="auto"/>
        <w:jc w:val="both"/>
        <w:rPr>
          <w:rFonts w:asciiTheme="majorBidi" w:eastAsia="Calibri" w:hAnsiTheme="majorBidi" w:cstheme="majorBidi"/>
          <w:sz w:val="20"/>
          <w:szCs w:val="20"/>
          <w:lang w:eastAsia="ja-JP" w:bidi="ar-SA"/>
        </w:rPr>
      </w:pPr>
      <w:r w:rsidRPr="00CF3D9A">
        <w:rPr>
          <w:rFonts w:asciiTheme="majorBidi" w:hAnsiTheme="majorBidi" w:cstheme="majorBidi"/>
          <w:b/>
          <w:bCs/>
          <w:noProof/>
          <w:sz w:val="20"/>
          <w:szCs w:val="20"/>
          <w:lang w:val="bg-BG" w:eastAsia="bg-BG" w:bidi="ar-SA"/>
        </w:rPr>
        <mc:AlternateContent>
          <mc:Choice Requires="wps">
            <w:drawing>
              <wp:anchor distT="0" distB="0" distL="114300" distR="114300" simplePos="0" relativeHeight="251660288" behindDoc="0" locked="0" layoutInCell="1" allowOverlap="1" wp14:anchorId="58F64B23" wp14:editId="7BAD5C59">
                <wp:simplePos x="0" y="0"/>
                <wp:positionH relativeFrom="margin">
                  <wp:posOffset>-534670</wp:posOffset>
                </wp:positionH>
                <wp:positionV relativeFrom="paragraph">
                  <wp:posOffset>635000</wp:posOffset>
                </wp:positionV>
                <wp:extent cx="6848475" cy="38100"/>
                <wp:effectExtent l="0" t="0" r="28575" b="19050"/>
                <wp:wrapNone/>
                <wp:docPr id="15" name="Straight Connector 15"/>
                <wp:cNvGraphicFramePr/>
                <a:graphic xmlns:a="http://schemas.openxmlformats.org/drawingml/2006/main">
                  <a:graphicData uri="http://schemas.microsoft.com/office/word/2010/wordprocessingShape">
                    <wps:wsp>
                      <wps:cNvCnPr/>
                      <wps:spPr>
                        <a:xfrm flipV="1">
                          <a:off x="0" y="0"/>
                          <a:ext cx="6848475" cy="38100"/>
                        </a:xfrm>
                        <a:prstGeom prst="line">
                          <a:avLst/>
                        </a:prstGeom>
                        <a:noFill/>
                        <a:ln w="6350" cap="flat" cmpd="sng" algn="ctr">
                          <a:solidFill>
                            <a:sysClr val="windowText" lastClr="000000"/>
                          </a:solidFill>
                          <a:prstDash val="solid"/>
                          <a:miter lim="800000"/>
                        </a:ln>
                        <a:effectLst/>
                      </wps:spPr>
                      <wps:bodyPr/>
                    </wps:wsp>
                  </a:graphicData>
                </a:graphic>
              </wp:anchor>
            </w:drawing>
          </mc:Choice>
          <mc:Fallback xmlns:w16se="http://schemas.microsoft.com/office/word/2015/wordml/symex" xmlns:cx1="http://schemas.microsoft.com/office/drawing/2015/9/8/chartex" xmlns:cx="http://schemas.microsoft.com/office/drawing/2014/chartex">
            <w:pict>
              <v:line w14:anchorId="6B4C49C0" id="Straight Connector 15" o:spid="_x0000_s1026" style="position:absolute;left:0;text-align:left;flip:y;z-index:251660288;visibility:visible;mso-wrap-style:square;mso-wrap-distance-left:9pt;mso-wrap-distance-top:0;mso-wrap-distance-right:9pt;mso-wrap-distance-bottom:0;mso-position-horizontal:absolute;mso-position-horizontal-relative:margin;mso-position-vertical:absolute;mso-position-vertical-relative:text" from="-42.1pt,50pt" to="497.15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" strokecolor="windowText" strokeweight=".5pt">
                <v:stroke joinstyle="miter"/>
                <w10:wrap anchorx="margin"/>
              </v:line>
            </w:pict>
          </mc:Fallback>
        </mc:AlternateContent>
      </w:r>
      <w:r w:rsidR="001D61AE" w:rsidRPr="00CF3D9A">
        <w:rPr>
          <w:rFonts w:asciiTheme="majorBidi" w:eastAsia="Calibri" w:hAnsiTheme="majorBidi" w:cstheme="majorBidi"/>
          <w:b/>
          <w:bCs/>
          <w:sz w:val="20"/>
          <w:szCs w:val="20"/>
          <w:lang w:eastAsia="ja-JP" w:bidi="ar-SA"/>
        </w:rPr>
        <w:t>Table 3</w:t>
      </w:r>
      <w:r w:rsidR="001D61AE" w:rsidRPr="00CF3D9A">
        <w:rPr>
          <w:rFonts w:asciiTheme="majorBidi" w:eastAsia="Calibri" w:hAnsiTheme="majorBidi" w:cstheme="majorBidi"/>
          <w:sz w:val="20"/>
          <w:szCs w:val="20"/>
          <w:lang w:eastAsia="ja-JP" w:bidi="ar-SA"/>
        </w:rPr>
        <w:t>. The information related to the extent of ion adsorption by the AS</w:t>
      </w:r>
      <w:r w:rsidR="001D61AE" w:rsidRPr="00CF3D9A">
        <w:rPr>
          <w:rFonts w:asciiTheme="majorBidi" w:eastAsia="Calibri" w:hAnsiTheme="majorBidi" w:cstheme="majorBidi"/>
          <w:sz w:val="20"/>
          <w:szCs w:val="20"/>
          <w:vertAlign w:val="subscript"/>
          <w:lang w:eastAsia="ja-JP" w:bidi="ar-SA"/>
        </w:rPr>
        <w:t>600</w:t>
      </w:r>
      <w:r w:rsidR="001D61AE" w:rsidRPr="00CF3D9A">
        <w:rPr>
          <w:rFonts w:asciiTheme="majorBidi" w:eastAsia="Calibri" w:hAnsiTheme="majorBidi" w:cstheme="majorBidi"/>
          <w:sz w:val="20"/>
          <w:szCs w:val="20"/>
          <w:lang w:eastAsia="ja-JP" w:bidi="ar-SA"/>
        </w:rPr>
        <w:t>, AS</w:t>
      </w:r>
      <w:r w:rsidR="001D61AE" w:rsidRPr="00CF3D9A">
        <w:rPr>
          <w:rFonts w:asciiTheme="majorBidi" w:eastAsia="Calibri" w:hAnsiTheme="majorBidi" w:cstheme="majorBidi"/>
          <w:sz w:val="20"/>
          <w:szCs w:val="20"/>
          <w:vertAlign w:val="subscript"/>
          <w:lang w:eastAsia="ja-JP" w:bidi="ar-SA"/>
        </w:rPr>
        <w:t>800</w:t>
      </w:r>
      <w:r w:rsidR="001D61AE" w:rsidRPr="00CF3D9A">
        <w:rPr>
          <w:rFonts w:asciiTheme="majorBidi" w:eastAsia="Calibri" w:hAnsiTheme="majorBidi" w:cstheme="majorBidi"/>
          <w:sz w:val="20"/>
          <w:szCs w:val="20"/>
          <w:lang w:eastAsia="ja-JP" w:bidi="ar-SA"/>
        </w:rPr>
        <w:t>, and AS</w:t>
      </w:r>
      <w:r w:rsidR="001D61AE" w:rsidRPr="00CF3D9A">
        <w:rPr>
          <w:rFonts w:asciiTheme="majorBidi" w:eastAsia="Calibri" w:hAnsiTheme="majorBidi" w:cstheme="majorBidi"/>
          <w:sz w:val="20"/>
          <w:szCs w:val="20"/>
          <w:vertAlign w:val="subscript"/>
          <w:lang w:eastAsia="ja-JP" w:bidi="ar-SA"/>
        </w:rPr>
        <w:t>1200</w:t>
      </w:r>
      <w:r w:rsidR="001D61AE" w:rsidRPr="00CF3D9A">
        <w:rPr>
          <w:rFonts w:asciiTheme="majorBidi" w:eastAsia="Calibri" w:hAnsiTheme="majorBidi" w:cstheme="majorBidi"/>
          <w:sz w:val="20"/>
          <w:szCs w:val="20"/>
          <w:lang w:eastAsia="ja-JP" w:bidi="ar-SA"/>
        </w:rPr>
        <w:t xml:space="preserve"> adsorbents.</w:t>
      </w:r>
    </w:p>
    <w:p w:rsidR="00E52079" w:rsidRPr="00CF3D9A" w:rsidRDefault="00E52079" w:rsidP="00CF3D9A">
      <w:pPr>
        <w:tabs>
          <w:tab w:val="left" w:pos="3945"/>
        </w:tabs>
        <w:bidi w:val="0"/>
        <w:spacing w:after="0" w:line="240" w:lineRule="auto"/>
        <w:rPr>
          <w:rFonts w:asciiTheme="majorBidi" w:hAnsiTheme="majorBidi" w:cstheme="majorBidi"/>
          <w:sz w:val="20"/>
          <w:szCs w:val="20"/>
        </w:rPr>
      </w:pPr>
      <w:r w:rsidRPr="00575CE6">
        <w:rPr>
          <w:rFonts w:asciiTheme="majorBidi" w:hAnsiTheme="majorBidi" w:cstheme="majorBidi"/>
        </w:rPr>
        <w:t xml:space="preserve">    </w:t>
      </w:r>
      <w:r w:rsidRPr="00CF3D9A">
        <w:rPr>
          <w:rFonts w:asciiTheme="majorBidi" w:hAnsiTheme="majorBidi" w:cstheme="majorBidi"/>
          <w:sz w:val="20"/>
          <w:szCs w:val="20"/>
        </w:rPr>
        <w:t xml:space="preserve">Adsorbent                          </w:t>
      </w:r>
      <w:r w:rsidRPr="00CF3D9A">
        <w:rPr>
          <w:rFonts w:asciiTheme="majorBidi" w:hAnsiTheme="majorBidi" w:cstheme="majorBidi"/>
          <w:sz w:val="20"/>
          <w:szCs w:val="20"/>
        </w:rPr>
        <w:tab/>
        <w:t xml:space="preserve">           </w:t>
      </w:r>
    </w:p>
    <w:p w:rsidR="00E52079" w:rsidRPr="00CF3D9A" w:rsidRDefault="00E52079" w:rsidP="00CF3D9A">
      <w:pPr>
        <w:tabs>
          <w:tab w:val="left" w:pos="3945"/>
        </w:tabs>
        <w:bidi w:val="0"/>
        <w:spacing w:after="0" w:line="240" w:lineRule="auto"/>
        <w:rPr>
          <w:rFonts w:asciiTheme="majorBidi" w:hAnsiTheme="majorBidi" w:cstheme="majorBidi"/>
          <w:sz w:val="20"/>
          <w:szCs w:val="20"/>
        </w:rPr>
      </w:pPr>
      <w:r w:rsidRPr="00CF3D9A">
        <w:rPr>
          <w:rFonts w:asciiTheme="majorBidi" w:hAnsiTheme="majorBidi" w:cstheme="majorBidi"/>
          <w:noProof/>
          <w:sz w:val="20"/>
          <w:szCs w:val="20"/>
          <w:lang w:val="bg-BG" w:eastAsia="bg-BG" w:bidi="ar-SA"/>
        </w:rPr>
        <mc:AlternateContent>
          <mc:Choice Requires="wps">
            <w:drawing>
              <wp:anchor distT="0" distB="0" distL="114300" distR="114300" simplePos="0" relativeHeight="251672576" behindDoc="0" locked="0" layoutInCell="1" allowOverlap="1" wp14:anchorId="4D8A63F1" wp14:editId="5128E566">
                <wp:simplePos x="0" y="0"/>
                <wp:positionH relativeFrom="column">
                  <wp:posOffset>2080895</wp:posOffset>
                </wp:positionH>
                <wp:positionV relativeFrom="paragraph">
                  <wp:posOffset>191135</wp:posOffset>
                </wp:positionV>
                <wp:extent cx="4181475" cy="9525"/>
                <wp:effectExtent l="0" t="0" r="28575" b="28575"/>
                <wp:wrapNone/>
                <wp:docPr id="3" name="Straight Connector 3"/>
                <wp:cNvGraphicFramePr/>
                <a:graphic xmlns:a="http://schemas.openxmlformats.org/drawingml/2006/main">
                  <a:graphicData uri="http://schemas.microsoft.com/office/word/2010/wordprocessingShape">
                    <wps:wsp>
                      <wps:cNvCnPr/>
                      <wps:spPr>
                        <a:xfrm flipV="1">
                          <a:off x="0" y="0"/>
                          <a:ext cx="4181475" cy="9525"/>
                        </a:xfrm>
                        <a:prstGeom prst="line">
                          <a:avLst/>
                        </a:prstGeom>
                        <a:noFill/>
                        <a:ln w="6350" cap="flat" cmpd="sng" algn="ctr">
                          <a:solidFill>
                            <a:sysClr val="windowText" lastClr="000000"/>
                          </a:solidFill>
                          <a:prstDash val="solid"/>
                          <a:miter lim="800000"/>
                        </a:ln>
                        <a:effectLst/>
                      </wps:spPr>
                      <wps:bodyPr/>
                    </wps:wsp>
                  </a:graphicData>
                </a:graphic>
              </wp:anchor>
            </w:drawing>
          </mc:Choice>
          <mc:Fallback xmlns:w16se="http://schemas.microsoft.com/office/word/2015/wordml/symex" xmlns:cx1="http://schemas.microsoft.com/office/drawing/2015/9/8/chartex" xmlns:cx="http://schemas.microsoft.com/office/drawing/2014/chartex">
            <w:pict>
              <v:line w14:anchorId="4DE161FD" id="Straight Connector 3" o:spid="_x0000_s1026" style="position:absolute;left:0;text-align:left;flip:y;z-index:251672576;visibility:visible;mso-wrap-style:square;mso-wrap-distance-left:9pt;mso-wrap-distance-top:0;mso-wrap-distance-right:9pt;mso-wrap-distance-bottom:0;mso-position-horizontal:absolute;mso-position-horizontal-relative:text;mso-position-vertical:absolute;mso-position-vertical-relative:text" from="163.85pt,15.05pt" to="493.1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" strokecolor="windowText" strokeweight=".5pt">
                <v:stroke joinstyle="miter"/>
              </v:line>
            </w:pict>
          </mc:Fallback>
        </mc:AlternateContent>
      </w:r>
      <w:r w:rsidRPr="00CF3D9A">
        <w:rPr>
          <w:rFonts w:asciiTheme="majorBidi" w:hAnsiTheme="majorBidi" w:cstheme="majorBidi"/>
          <w:sz w:val="20"/>
          <w:szCs w:val="20"/>
        </w:rPr>
        <w:t xml:space="preserve">                                                                    %removal</w:t>
      </w:r>
    </w:p>
    <w:p w:rsidR="00E52079" w:rsidRPr="00CF3D9A" w:rsidRDefault="00E52079" w:rsidP="00CF3D9A">
      <w:pPr>
        <w:tabs>
          <w:tab w:val="left" w:pos="3480"/>
        </w:tabs>
        <w:bidi w:val="0"/>
        <w:spacing w:after="0" w:line="240" w:lineRule="auto"/>
        <w:rPr>
          <w:rFonts w:asciiTheme="majorBidi" w:hAnsiTheme="majorBidi" w:cstheme="majorBidi"/>
          <w:sz w:val="20"/>
          <w:szCs w:val="20"/>
        </w:rPr>
      </w:pPr>
      <w:r w:rsidRPr="00CF3D9A">
        <w:rPr>
          <w:rFonts w:asciiTheme="majorBidi" w:hAnsiTheme="majorBidi" w:cstheme="majorBidi"/>
          <w:noProof/>
          <w:sz w:val="20"/>
          <w:szCs w:val="20"/>
          <w:lang w:val="bg-BG" w:eastAsia="bg-BG" w:bidi="ar-SA"/>
        </w:rPr>
        <mc:AlternateContent>
          <mc:Choice Requires="wps">
            <w:drawing>
              <wp:anchor distT="0" distB="0" distL="114300" distR="114300" simplePos="0" relativeHeight="251671552" behindDoc="0" locked="0" layoutInCell="1" allowOverlap="1" wp14:anchorId="2BFEEC9E" wp14:editId="6DC82A35">
                <wp:simplePos x="0" y="0"/>
                <wp:positionH relativeFrom="margin">
                  <wp:posOffset>-347345</wp:posOffset>
                </wp:positionH>
                <wp:positionV relativeFrom="paragraph">
                  <wp:posOffset>201930</wp:posOffset>
                </wp:positionV>
                <wp:extent cx="6848475" cy="38100"/>
                <wp:effectExtent l="0" t="0" r="28575" b="19050"/>
                <wp:wrapNone/>
                <wp:docPr id="4" name="Straight Connector 4"/>
                <wp:cNvGraphicFramePr/>
                <a:graphic xmlns:a="http://schemas.openxmlformats.org/drawingml/2006/main">
                  <a:graphicData uri="http://schemas.microsoft.com/office/word/2010/wordprocessingShape">
                    <wps:wsp>
                      <wps:cNvCnPr/>
                      <wps:spPr>
                        <a:xfrm flipV="1">
                          <a:off x="0" y="0"/>
                          <a:ext cx="6848475" cy="3810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line w14:anchorId="68266830" id="Straight Connector 4" o:spid="_x0000_s1026" style="position:absolute;left:0;text-align:left;flip:y;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7.35pt,15.9pt" to="511.9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" strokecolor="windowText" strokeweight=".5pt">
                <v:stroke joinstyle="miter"/>
                <w10:wrap anchorx="margin"/>
              </v:line>
            </w:pict>
          </mc:Fallback>
        </mc:AlternateContent>
      </w:r>
      <w:r w:rsidRPr="00CF3D9A">
        <w:rPr>
          <w:rFonts w:asciiTheme="majorBidi" w:hAnsiTheme="majorBidi" w:cstheme="majorBidi"/>
          <w:sz w:val="20"/>
          <w:szCs w:val="20"/>
        </w:rPr>
        <w:t xml:space="preserve">                                                  Pb</w:t>
      </w:r>
      <w:r w:rsidRPr="00CF3D9A">
        <w:rPr>
          <w:rFonts w:asciiTheme="majorBidi" w:hAnsiTheme="majorBidi" w:cstheme="majorBidi"/>
          <w:sz w:val="20"/>
          <w:szCs w:val="20"/>
          <w:vertAlign w:val="superscript"/>
        </w:rPr>
        <w:t xml:space="preserve">2+                                                                </w:t>
      </w:r>
      <w:r w:rsidRPr="00CF3D9A">
        <w:rPr>
          <w:rFonts w:asciiTheme="majorBidi" w:hAnsiTheme="majorBidi" w:cstheme="majorBidi"/>
          <w:sz w:val="20"/>
          <w:szCs w:val="20"/>
        </w:rPr>
        <w:t>Ni</w:t>
      </w:r>
      <w:r w:rsidRPr="00CF3D9A">
        <w:rPr>
          <w:rFonts w:asciiTheme="majorBidi" w:hAnsiTheme="majorBidi" w:cstheme="majorBidi"/>
          <w:sz w:val="20"/>
          <w:szCs w:val="20"/>
          <w:vertAlign w:val="superscript"/>
        </w:rPr>
        <w:t>2+</w:t>
      </w:r>
      <w:r w:rsidRPr="00CF3D9A">
        <w:rPr>
          <w:rFonts w:asciiTheme="majorBidi" w:hAnsiTheme="majorBidi" w:cstheme="majorBidi"/>
          <w:sz w:val="20"/>
          <w:szCs w:val="20"/>
        </w:rPr>
        <w:tab/>
      </w:r>
    </w:p>
    <w:p w:rsidR="00E52079" w:rsidRPr="00CF3D9A" w:rsidRDefault="00E52079" w:rsidP="00CF3D9A">
      <w:pPr>
        <w:tabs>
          <w:tab w:val="left" w:pos="2160"/>
          <w:tab w:val="left" w:pos="6015"/>
        </w:tabs>
        <w:bidi w:val="0"/>
        <w:spacing w:after="0" w:line="240" w:lineRule="auto"/>
        <w:rPr>
          <w:rFonts w:asciiTheme="majorBidi" w:hAnsiTheme="majorBidi" w:cstheme="majorBidi"/>
          <w:sz w:val="20"/>
          <w:szCs w:val="20"/>
        </w:rPr>
      </w:pPr>
      <w:r w:rsidRPr="00CF3D9A">
        <w:rPr>
          <w:rFonts w:asciiTheme="majorBidi" w:hAnsiTheme="majorBidi" w:cstheme="majorBidi"/>
          <w:sz w:val="20"/>
          <w:szCs w:val="20"/>
        </w:rPr>
        <w:t xml:space="preserve">   AS</w:t>
      </w:r>
      <w:r w:rsidRPr="00CF3D9A">
        <w:rPr>
          <w:rFonts w:asciiTheme="majorBidi" w:hAnsiTheme="majorBidi" w:cstheme="majorBidi"/>
          <w:sz w:val="20"/>
          <w:szCs w:val="20"/>
          <w:vertAlign w:val="subscript"/>
        </w:rPr>
        <w:t>600</w:t>
      </w:r>
      <w:r w:rsidRPr="00CF3D9A">
        <w:rPr>
          <w:rFonts w:asciiTheme="majorBidi" w:hAnsiTheme="majorBidi" w:cstheme="majorBidi"/>
          <w:sz w:val="20"/>
          <w:szCs w:val="20"/>
        </w:rPr>
        <w:t xml:space="preserve"> </w:t>
      </w:r>
      <w:r w:rsidRPr="00CF3D9A">
        <w:rPr>
          <w:rFonts w:asciiTheme="majorBidi" w:hAnsiTheme="majorBidi" w:cstheme="majorBidi"/>
          <w:sz w:val="20"/>
          <w:szCs w:val="20"/>
        </w:rPr>
        <w:tab/>
        <w:t xml:space="preserve">                    93.08</w:t>
      </w:r>
      <w:r w:rsidRPr="00CF3D9A">
        <w:rPr>
          <w:rFonts w:asciiTheme="majorBidi" w:hAnsiTheme="majorBidi" w:cstheme="majorBidi"/>
          <w:sz w:val="20"/>
          <w:szCs w:val="20"/>
        </w:rPr>
        <w:tab/>
        <w:t xml:space="preserve">             37.4</w:t>
      </w:r>
    </w:p>
    <w:p w:rsidR="00E52079" w:rsidRPr="00CF3D9A" w:rsidRDefault="00E52079" w:rsidP="00CF3D9A">
      <w:pPr>
        <w:tabs>
          <w:tab w:val="left" w:pos="2565"/>
          <w:tab w:val="left" w:pos="5235"/>
        </w:tabs>
        <w:bidi w:val="0"/>
        <w:spacing w:after="0" w:line="240" w:lineRule="auto"/>
        <w:rPr>
          <w:rFonts w:asciiTheme="majorBidi" w:hAnsiTheme="majorBidi" w:cstheme="majorBidi"/>
          <w:sz w:val="20"/>
          <w:szCs w:val="20"/>
        </w:rPr>
      </w:pPr>
      <w:r w:rsidRPr="00CF3D9A">
        <w:rPr>
          <w:rFonts w:asciiTheme="majorBidi" w:hAnsiTheme="majorBidi" w:cstheme="majorBidi"/>
          <w:sz w:val="20"/>
          <w:szCs w:val="20"/>
        </w:rPr>
        <w:t xml:space="preserve">   AS</w:t>
      </w:r>
      <w:r w:rsidRPr="00CF3D9A">
        <w:rPr>
          <w:rFonts w:asciiTheme="majorBidi" w:hAnsiTheme="majorBidi" w:cstheme="majorBidi"/>
          <w:sz w:val="20"/>
          <w:szCs w:val="20"/>
          <w:vertAlign w:val="subscript"/>
        </w:rPr>
        <w:t>800</w:t>
      </w:r>
      <w:r w:rsidRPr="00CF3D9A">
        <w:rPr>
          <w:rFonts w:asciiTheme="majorBidi" w:hAnsiTheme="majorBidi" w:cstheme="majorBidi"/>
          <w:sz w:val="20"/>
          <w:szCs w:val="20"/>
        </w:rPr>
        <w:t xml:space="preserve">                                       95.38</w:t>
      </w:r>
      <w:r w:rsidRPr="00CF3D9A">
        <w:rPr>
          <w:rFonts w:asciiTheme="majorBidi" w:hAnsiTheme="majorBidi" w:cstheme="majorBidi"/>
          <w:sz w:val="20"/>
          <w:szCs w:val="20"/>
        </w:rPr>
        <w:tab/>
        <w:t xml:space="preserve">                        55.45</w:t>
      </w:r>
    </w:p>
    <w:p w:rsidR="00E52079" w:rsidRPr="00CF3D9A" w:rsidRDefault="00E52079" w:rsidP="00CF3D9A">
      <w:pPr>
        <w:tabs>
          <w:tab w:val="left" w:pos="2190"/>
          <w:tab w:val="left" w:pos="3735"/>
          <w:tab w:val="left" w:pos="5790"/>
        </w:tabs>
        <w:bidi w:val="0"/>
        <w:spacing w:after="0" w:line="240" w:lineRule="auto"/>
        <w:rPr>
          <w:rFonts w:asciiTheme="majorBidi" w:hAnsiTheme="majorBidi" w:cstheme="majorBidi"/>
          <w:sz w:val="20"/>
          <w:szCs w:val="20"/>
        </w:rPr>
      </w:pPr>
      <w:r w:rsidRPr="00CF3D9A">
        <w:rPr>
          <w:rFonts w:asciiTheme="majorBidi" w:hAnsiTheme="majorBidi" w:cstheme="majorBidi"/>
          <w:noProof/>
          <w:sz w:val="20"/>
          <w:szCs w:val="20"/>
          <w:lang w:val="bg-BG" w:eastAsia="bg-BG" w:bidi="ar-SA"/>
        </w:rPr>
        <mc:AlternateContent>
          <mc:Choice Requires="wps">
            <w:drawing>
              <wp:anchor distT="0" distB="0" distL="114300" distR="114300" simplePos="0" relativeHeight="251673600" behindDoc="0" locked="0" layoutInCell="1" allowOverlap="1" wp14:anchorId="740BB288" wp14:editId="7FCCF9FF">
                <wp:simplePos x="0" y="0"/>
                <wp:positionH relativeFrom="column">
                  <wp:posOffset>-504826</wp:posOffset>
                </wp:positionH>
                <wp:positionV relativeFrom="paragraph">
                  <wp:posOffset>397510</wp:posOffset>
                </wp:positionV>
                <wp:extent cx="6962775" cy="28575"/>
                <wp:effectExtent l="0" t="0" r="28575" b="28575"/>
                <wp:wrapNone/>
                <wp:docPr id="21" name="Straight Connector 21"/>
                <wp:cNvGraphicFramePr/>
                <a:graphic xmlns:a="http://schemas.openxmlformats.org/drawingml/2006/main">
                  <a:graphicData uri="http://schemas.microsoft.com/office/word/2010/wordprocessingShape">
                    <wps:wsp>
                      <wps:cNvCnPr/>
                      <wps:spPr>
                        <a:xfrm flipV="1">
                          <a:off x="0" y="0"/>
                          <a:ext cx="6962775" cy="28575"/>
                        </a:xfrm>
                        <a:prstGeom prst="line">
                          <a:avLst/>
                        </a:prstGeom>
                        <a:noFill/>
                        <a:ln w="6350" cap="flat" cmpd="sng" algn="ctr">
                          <a:solidFill>
                            <a:sysClr val="windowText" lastClr="000000"/>
                          </a:solidFill>
                          <a:prstDash val="solid"/>
                          <a:miter lim="800000"/>
                        </a:ln>
                        <a:effectLst/>
                      </wps:spPr>
                      <wps:bodyPr/>
                    </wps:wsp>
                  </a:graphicData>
                </a:graphic>
              </wp:anchor>
            </w:drawing>
          </mc:Choice>
          <mc:Fallback xmlns:w16se="http://schemas.microsoft.com/office/word/2015/wordml/symex" xmlns:cx1="http://schemas.microsoft.com/office/drawing/2015/9/8/chartex" xmlns:cx="http://schemas.microsoft.com/office/drawing/2014/chartex">
            <w:pict>
              <v:line w14:anchorId="3634B9CA" id="Straight Connector 21" o:spid="_x0000_s1026" style="position:absolute;left:0;text-align:left;flip:y;z-index:251673600;visibility:visible;mso-wrap-style:square;mso-wrap-distance-left:9pt;mso-wrap-distance-top:0;mso-wrap-distance-right:9pt;mso-wrap-distance-bottom:0;mso-position-horizontal:absolute;mso-position-horizontal-relative:text;mso-position-vertical:absolute;mso-position-vertical-relative:text" from="-39.75pt,31.3pt" to="508.5pt,3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" strokecolor="windowText" strokeweight=".5pt">
                <v:stroke joinstyle="miter"/>
              </v:line>
            </w:pict>
          </mc:Fallback>
        </mc:AlternateContent>
      </w:r>
      <w:r w:rsidRPr="00CF3D9A">
        <w:rPr>
          <w:rFonts w:asciiTheme="majorBidi" w:hAnsiTheme="majorBidi" w:cstheme="majorBidi"/>
          <w:sz w:val="20"/>
          <w:szCs w:val="20"/>
        </w:rPr>
        <w:t xml:space="preserve">   AS</w:t>
      </w:r>
      <w:r w:rsidRPr="00CF3D9A">
        <w:rPr>
          <w:rFonts w:asciiTheme="majorBidi" w:hAnsiTheme="majorBidi" w:cstheme="majorBidi"/>
          <w:sz w:val="20"/>
          <w:szCs w:val="20"/>
          <w:vertAlign w:val="subscript"/>
        </w:rPr>
        <w:t xml:space="preserve">1200 </w:t>
      </w:r>
      <w:r w:rsidRPr="00CF3D9A">
        <w:rPr>
          <w:rFonts w:asciiTheme="majorBidi" w:hAnsiTheme="majorBidi" w:cstheme="majorBidi"/>
          <w:sz w:val="20"/>
          <w:szCs w:val="20"/>
        </w:rPr>
        <w:tab/>
        <w:t xml:space="preserve">                   95.58</w:t>
      </w:r>
      <w:r w:rsidRPr="00CF3D9A">
        <w:rPr>
          <w:rFonts w:asciiTheme="majorBidi" w:hAnsiTheme="majorBidi" w:cstheme="majorBidi"/>
          <w:sz w:val="20"/>
          <w:szCs w:val="20"/>
        </w:rPr>
        <w:tab/>
        <w:t xml:space="preserve">                 43.6</w:t>
      </w:r>
    </w:p>
    <w:p w:rsidR="00E52079" w:rsidRPr="00575CE6" w:rsidRDefault="00E52079" w:rsidP="00575CE6">
      <w:pPr>
        <w:bidi w:val="0"/>
        <w:spacing w:after="0" w:line="240" w:lineRule="auto"/>
        <w:ind w:firstLine="284"/>
        <w:jc w:val="both"/>
        <w:rPr>
          <w:rFonts w:asciiTheme="majorBidi" w:eastAsia="Calibri" w:hAnsiTheme="majorBidi" w:cstheme="majorBidi"/>
          <w:lang w:eastAsia="ja-JP" w:bidi="ar-SA"/>
        </w:rPr>
      </w:pPr>
    </w:p>
    <w:p w:rsidR="00CF3D9A" w:rsidRDefault="00CF3D9A" w:rsidP="00CF3D9A">
      <w:pPr>
        <w:bidi w:val="0"/>
        <w:spacing w:before="240" w:after="240" w:line="240" w:lineRule="auto"/>
        <w:ind w:firstLine="284"/>
        <w:jc w:val="center"/>
        <w:rPr>
          <w:rFonts w:asciiTheme="majorBidi" w:eastAsia="Calibri" w:hAnsiTheme="majorBidi" w:cstheme="majorBidi"/>
          <w:bCs/>
          <w:lang w:eastAsia="ja-JP" w:bidi="ar-SA"/>
        </w:rPr>
        <w:sectPr w:rsidR="00CF3D9A" w:rsidSect="009463BD">
          <w:type w:val="continuous"/>
          <w:pgSz w:w="11906" w:h="16838" w:code="9"/>
          <w:pgMar w:top="998" w:right="1134" w:bottom="612" w:left="1134" w:header="709" w:footer="709" w:gutter="0"/>
          <w:cols w:space="708"/>
          <w:titlePg/>
          <w:bidi/>
          <w:rtlGutter/>
          <w:docGrid w:linePitch="360"/>
        </w:sectPr>
      </w:pPr>
    </w:p>
    <w:p w:rsidR="0097332D" w:rsidRDefault="0097332D" w:rsidP="00CF3D9A">
      <w:pPr>
        <w:bidi w:val="0"/>
        <w:spacing w:before="240" w:after="240" w:line="240" w:lineRule="auto"/>
        <w:ind w:firstLine="284"/>
        <w:jc w:val="center"/>
        <w:rPr>
          <w:rFonts w:asciiTheme="majorBidi" w:eastAsia="Calibri" w:hAnsiTheme="majorBidi" w:cstheme="majorBidi"/>
          <w:bCs/>
          <w:lang w:eastAsia="ja-JP" w:bidi="ar-SA"/>
        </w:rPr>
      </w:pPr>
    </w:p>
    <w:p w:rsidR="003355DD" w:rsidRPr="00CF3D9A" w:rsidRDefault="00CF3D9A" w:rsidP="0097332D">
      <w:pPr>
        <w:bidi w:val="0"/>
        <w:spacing w:before="240" w:after="240" w:line="240" w:lineRule="auto"/>
        <w:ind w:firstLine="284"/>
        <w:jc w:val="center"/>
        <w:rPr>
          <w:rFonts w:asciiTheme="majorBidi" w:eastAsia="Calibri" w:hAnsiTheme="majorBidi" w:cstheme="majorBidi"/>
          <w:bCs/>
          <w:lang w:eastAsia="ja-JP" w:bidi="ar-SA"/>
        </w:rPr>
      </w:pPr>
      <w:r w:rsidRPr="00CF3D9A">
        <w:rPr>
          <w:rFonts w:asciiTheme="majorBidi" w:eastAsia="Calibri" w:hAnsiTheme="majorBidi" w:cstheme="majorBidi"/>
          <w:bCs/>
          <w:lang w:eastAsia="ja-JP" w:bidi="ar-SA"/>
        </w:rPr>
        <w:t>CONCLUSION</w:t>
      </w:r>
    </w:p>
    <w:p w:rsidR="003355DD" w:rsidRPr="00575CE6" w:rsidRDefault="003355DD"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 xml:space="preserve">In this research, </w:t>
      </w:r>
      <w:r w:rsidRPr="00575CE6">
        <w:rPr>
          <w:rFonts w:asciiTheme="majorBidi" w:eastAsia="Times New Roman" w:hAnsiTheme="majorBidi" w:cstheme="majorBidi"/>
          <w:lang w:eastAsia="ja-JP" w:bidi="ar-SA"/>
        </w:rPr>
        <w:t>Al</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O</w:t>
      </w:r>
      <w:r w:rsidRPr="00575CE6">
        <w:rPr>
          <w:rFonts w:asciiTheme="majorBidi" w:eastAsia="Times New Roman" w:hAnsiTheme="majorBidi" w:cstheme="majorBidi"/>
          <w:vertAlign w:val="subscript"/>
          <w:lang w:eastAsia="ja-JP" w:bidi="ar-SA"/>
        </w:rPr>
        <w:t>3</w:t>
      </w:r>
      <w:r w:rsidRPr="00575CE6">
        <w:rPr>
          <w:rFonts w:asciiTheme="majorBidi" w:eastAsia="Times New Roman" w:hAnsiTheme="majorBidi" w:cstheme="majorBidi"/>
          <w:lang w:eastAsia="ja-JP" w:bidi="ar-SA"/>
        </w:rPr>
        <w:t>–SiO</w:t>
      </w:r>
      <w:r w:rsidRPr="00575CE6">
        <w:rPr>
          <w:rFonts w:asciiTheme="majorBidi" w:eastAsia="Times New Roman" w:hAnsiTheme="majorBidi" w:cstheme="majorBidi"/>
          <w:vertAlign w:val="subscript"/>
          <w:lang w:eastAsia="ja-JP" w:bidi="ar-SA"/>
        </w:rPr>
        <w:t>2</w:t>
      </w:r>
      <w:r w:rsidRPr="00575CE6">
        <w:rPr>
          <w:rFonts w:asciiTheme="majorBidi" w:eastAsia="Times New Roman" w:hAnsiTheme="majorBidi" w:cstheme="majorBidi"/>
          <w:lang w:eastAsia="ja-JP" w:bidi="ar-SA"/>
        </w:rPr>
        <w:t xml:space="preserve"> </w:t>
      </w:r>
      <w:proofErr w:type="spellStart"/>
      <w:r w:rsidRPr="00575CE6">
        <w:rPr>
          <w:rFonts w:asciiTheme="majorBidi" w:eastAsia="Times New Roman" w:hAnsiTheme="majorBidi" w:cstheme="majorBidi"/>
          <w:lang w:eastAsia="ja-JP" w:bidi="ar-SA"/>
        </w:rPr>
        <w:t>xerogel</w:t>
      </w:r>
      <w:proofErr w:type="spellEnd"/>
      <w:r w:rsidRPr="00575CE6">
        <w:rPr>
          <w:rFonts w:asciiTheme="majorBidi" w:eastAsia="Times New Roman" w:hAnsiTheme="majorBidi" w:cstheme="majorBidi"/>
          <w:lang w:eastAsia="ja-JP" w:bidi="ar-SA"/>
        </w:rPr>
        <w:t xml:space="preserve"> nanocomposite was synthesized by sol gel method using inexpensive mineral salt and without using alumina and silica </w:t>
      </w:r>
      <w:proofErr w:type="spellStart"/>
      <w:r w:rsidRPr="00575CE6">
        <w:rPr>
          <w:rFonts w:asciiTheme="majorBidi" w:eastAsia="Times New Roman" w:hAnsiTheme="majorBidi" w:cstheme="majorBidi"/>
          <w:lang w:eastAsia="ja-JP" w:bidi="ar-SA"/>
        </w:rPr>
        <w:t>nano</w:t>
      </w:r>
      <w:r w:rsidRPr="00575CE6">
        <w:rPr>
          <w:rFonts w:asciiTheme="majorBidi" w:eastAsia="Calibri" w:hAnsiTheme="majorBidi" w:cstheme="majorBidi"/>
          <w:lang w:eastAsia="ja-JP" w:bidi="ar-SA"/>
        </w:rPr>
        <w:t>powder</w:t>
      </w:r>
      <w:proofErr w:type="spellEnd"/>
      <w:r w:rsidRPr="00575CE6">
        <w:rPr>
          <w:rFonts w:asciiTheme="majorBidi" w:eastAsia="Calibri" w:hAnsiTheme="majorBidi" w:cstheme="majorBidi"/>
          <w:lang w:eastAsia="ja-JP" w:bidi="ar-SA"/>
        </w:rPr>
        <w:t xml:space="preserve"> within the shortest time interval. This method is simple, economical, and environmentally friendly. With increase in temperature up to 1200°C, crystallization occurred and multiphase, γ-Al</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O</w:t>
      </w:r>
      <w:r w:rsidRPr="00575CE6">
        <w:rPr>
          <w:rFonts w:asciiTheme="majorBidi" w:eastAsia="Calibri" w:hAnsiTheme="majorBidi" w:cstheme="majorBidi"/>
          <w:vertAlign w:val="subscript"/>
          <w:lang w:eastAsia="ja-JP" w:bidi="ar-SA"/>
        </w:rPr>
        <w:t>3</w:t>
      </w:r>
      <w:r w:rsidRPr="00575CE6">
        <w:rPr>
          <w:rFonts w:asciiTheme="majorBidi" w:eastAsia="Calibri" w:hAnsiTheme="majorBidi" w:cstheme="majorBidi"/>
          <w:lang w:eastAsia="ja-JP" w:bidi="ar-SA"/>
        </w:rPr>
        <w:t>, and SiO</w:t>
      </w:r>
      <w:r w:rsidRPr="00575CE6">
        <w:rPr>
          <w:rFonts w:asciiTheme="majorBidi" w:eastAsia="Calibri" w:hAnsiTheme="majorBidi" w:cstheme="majorBidi"/>
          <w:vertAlign w:val="subscript"/>
          <w:lang w:eastAsia="ja-JP" w:bidi="ar-SA"/>
        </w:rPr>
        <w:t>2</w:t>
      </w:r>
      <w:r w:rsidRPr="00575CE6">
        <w:rPr>
          <w:rFonts w:asciiTheme="majorBidi" w:eastAsia="Calibri" w:hAnsiTheme="majorBidi" w:cstheme="majorBidi"/>
          <w:lang w:eastAsia="ja-JP" w:bidi="ar-SA"/>
        </w:rPr>
        <w:t xml:space="preserve"> emerged. Accordingly, with heat operations up to 1200°C, there was improvement in nanocomposite network. Investigation of FT-IR spectrum confirms the formation of Al-Si-O bonds. The morphology of the nanocomposite by SEM indicates that the size of the particles increased from about 20 nm at 800°C to about 65 nm at 1200°C, which is in well congruence with the results obtained from Scherer equation and XRD spectrum.</w:t>
      </w:r>
    </w:p>
    <w:p w:rsidR="003355DD" w:rsidRPr="00575CE6" w:rsidRDefault="003355DD" w:rsidP="00575CE6">
      <w:pPr>
        <w:bidi w:val="0"/>
        <w:spacing w:after="0" w:line="240" w:lineRule="auto"/>
        <w:ind w:firstLine="284"/>
        <w:jc w:val="both"/>
        <w:rPr>
          <w:rFonts w:asciiTheme="majorBidi" w:eastAsia="Calibri" w:hAnsiTheme="majorBidi" w:cstheme="majorBidi"/>
          <w:lang w:eastAsia="ja-JP" w:bidi="ar-SA"/>
        </w:rPr>
      </w:pPr>
      <w:r w:rsidRPr="00575CE6">
        <w:rPr>
          <w:rFonts w:asciiTheme="majorBidi" w:eastAsia="Calibri" w:hAnsiTheme="majorBidi" w:cstheme="majorBidi"/>
          <w:lang w:eastAsia="ja-JP" w:bidi="ar-SA"/>
        </w:rPr>
        <w:t xml:space="preserve">The </w:t>
      </w:r>
      <w:r w:rsidR="001B56E4" w:rsidRPr="00575CE6">
        <w:rPr>
          <w:rFonts w:asciiTheme="majorBidi" w:eastAsia="Calibri" w:hAnsiTheme="majorBidi" w:cstheme="majorBidi"/>
          <w:lang w:eastAsia="ja-JP" w:bidi="ar-SA"/>
        </w:rPr>
        <w:t xml:space="preserve">EDX </w:t>
      </w:r>
      <w:r w:rsidRPr="00575CE6">
        <w:rPr>
          <w:rFonts w:asciiTheme="majorBidi" w:eastAsia="Calibri" w:hAnsiTheme="majorBidi" w:cstheme="majorBidi"/>
          <w:lang w:eastAsia="ja-JP" w:bidi="ar-SA"/>
        </w:rPr>
        <w:t xml:space="preserve">spectrum confirms the presence of Al and Si elements. By examining the porosity of the samples across various temperatures using nitrogen adsorption and desorption diagrams, the </w:t>
      </w:r>
      <w:proofErr w:type="spellStart"/>
      <w:r w:rsidRPr="00575CE6">
        <w:rPr>
          <w:rFonts w:asciiTheme="majorBidi" w:eastAsia="Calibri" w:hAnsiTheme="majorBidi" w:cstheme="majorBidi"/>
          <w:lang w:eastAsia="ja-JP" w:bidi="ar-SA"/>
        </w:rPr>
        <w:t>mesoporosity</w:t>
      </w:r>
      <w:proofErr w:type="spellEnd"/>
      <w:r w:rsidRPr="00575CE6">
        <w:rPr>
          <w:rFonts w:asciiTheme="majorBidi" w:eastAsia="Calibri" w:hAnsiTheme="majorBidi" w:cstheme="majorBidi"/>
          <w:lang w:eastAsia="ja-JP" w:bidi="ar-SA"/>
        </w:rPr>
        <w:t xml:space="preserve"> of the porous compounds, the equal and uniform distribution of the pores, and their thin distribution were confirmed. The results obtained indicate the efficiency of the resulting nanocomposites as adsorbent and industrial catalysts. To confirm this important issue, the adsorption of lead (II) and nickel (II) ions was performed at 600, 800, and 1200°C wit</w:t>
      </w:r>
      <w:bookmarkStart w:id="1" w:name="_GoBack"/>
      <w:bookmarkEnd w:id="1"/>
      <w:r w:rsidRPr="00575CE6">
        <w:rPr>
          <w:rFonts w:asciiTheme="majorBidi" w:eastAsia="Calibri" w:hAnsiTheme="majorBidi" w:cstheme="majorBidi"/>
          <w:lang w:eastAsia="ja-JP" w:bidi="ar-SA"/>
        </w:rPr>
        <w:t xml:space="preserve">h </w:t>
      </w:r>
      <w:proofErr w:type="spellStart"/>
      <w:r w:rsidRPr="00575CE6">
        <w:rPr>
          <w:rFonts w:asciiTheme="majorBidi" w:eastAsia="Calibri" w:hAnsiTheme="majorBidi" w:cstheme="majorBidi"/>
          <w:lang w:eastAsia="ja-JP" w:bidi="ar-SA"/>
        </w:rPr>
        <w:t>calcinated</w:t>
      </w:r>
      <w:proofErr w:type="spellEnd"/>
      <w:r w:rsidRPr="00575CE6">
        <w:rPr>
          <w:rFonts w:asciiTheme="majorBidi" w:eastAsia="Calibri" w:hAnsiTheme="majorBidi" w:cstheme="majorBidi"/>
          <w:lang w:eastAsia="ja-JP" w:bidi="ar-SA"/>
        </w:rPr>
        <w:t xml:space="preserve"> adsorbents. The results obtained indicated that the prepared nanocomposites are a good adsorbent for removing lead and nickel from water, but they are more effective in removing lead than nickel.  </w:t>
      </w:r>
    </w:p>
    <w:p w:rsidR="006031CB" w:rsidRPr="00CF3D9A" w:rsidRDefault="00CF3D9A" w:rsidP="00CF3D9A">
      <w:pPr>
        <w:bidi w:val="0"/>
        <w:spacing w:before="240" w:after="240" w:line="240" w:lineRule="auto"/>
        <w:ind w:firstLine="284"/>
        <w:jc w:val="center"/>
        <w:rPr>
          <w:rFonts w:asciiTheme="majorBidi" w:eastAsia="Calibri" w:hAnsiTheme="majorBidi" w:cstheme="majorBidi"/>
          <w:lang w:eastAsia="ja-JP" w:bidi="ar-SA"/>
        </w:rPr>
      </w:pPr>
      <w:r w:rsidRPr="00CF3D9A">
        <w:rPr>
          <w:rFonts w:asciiTheme="majorBidi" w:hAnsiTheme="majorBidi" w:cstheme="majorBidi"/>
        </w:rPr>
        <w:t>REFERENCES</w:t>
      </w:r>
    </w:p>
    <w:p w:rsidR="0097332D" w:rsidRDefault="0097332D" w:rsidP="00CF3D9A">
      <w:pPr>
        <w:bidi w:val="0"/>
        <w:spacing w:after="0" w:line="240" w:lineRule="auto"/>
        <w:ind w:left="284" w:hanging="284"/>
        <w:jc w:val="both"/>
        <w:rPr>
          <w:rFonts w:asciiTheme="majorBidi" w:eastAsia="Times New Roman" w:hAnsiTheme="majorBidi" w:cstheme="majorBidi"/>
          <w:sz w:val="20"/>
          <w:szCs w:val="20"/>
        </w:rPr>
      </w:pPr>
    </w:p>
    <w:p w:rsidR="0097332D" w:rsidRDefault="0097332D" w:rsidP="0097332D">
      <w:pPr>
        <w:bidi w:val="0"/>
        <w:spacing w:after="0" w:line="240" w:lineRule="auto"/>
        <w:ind w:left="284" w:hanging="284"/>
        <w:jc w:val="both"/>
        <w:rPr>
          <w:rFonts w:asciiTheme="majorBidi" w:eastAsia="Times New Roman" w:hAnsiTheme="majorBidi" w:cstheme="majorBidi"/>
          <w:sz w:val="20"/>
          <w:szCs w:val="20"/>
        </w:rPr>
      </w:pPr>
    </w:p>
    <w:p w:rsidR="0097332D" w:rsidRDefault="0097332D" w:rsidP="0097332D">
      <w:pPr>
        <w:bidi w:val="0"/>
        <w:spacing w:after="0" w:line="240" w:lineRule="auto"/>
        <w:ind w:left="284" w:hanging="284"/>
        <w:jc w:val="both"/>
        <w:rPr>
          <w:rFonts w:asciiTheme="majorBidi" w:eastAsia="Times New Roman" w:hAnsiTheme="majorBidi" w:cstheme="majorBidi"/>
          <w:sz w:val="20"/>
          <w:szCs w:val="20"/>
        </w:rPr>
      </w:pPr>
    </w:p>
    <w:p w:rsidR="0097332D" w:rsidRDefault="0097332D" w:rsidP="0097332D">
      <w:pPr>
        <w:bidi w:val="0"/>
        <w:spacing w:after="0" w:line="240" w:lineRule="auto"/>
        <w:ind w:left="284" w:hanging="284"/>
        <w:jc w:val="both"/>
        <w:rPr>
          <w:rFonts w:asciiTheme="majorBidi" w:eastAsia="Times New Roman" w:hAnsiTheme="majorBidi" w:cstheme="majorBidi"/>
          <w:sz w:val="20"/>
          <w:szCs w:val="20"/>
        </w:rPr>
      </w:pP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A. </w:t>
      </w:r>
      <w:proofErr w:type="spellStart"/>
      <w:r w:rsidRPr="0097332D">
        <w:rPr>
          <w:rFonts w:asciiTheme="majorBidi" w:eastAsia="Times New Roman" w:hAnsiTheme="majorBidi" w:cstheme="majorBidi"/>
          <w:sz w:val="20"/>
          <w:szCs w:val="20"/>
        </w:rPr>
        <w:t>Bansiwal</w:t>
      </w:r>
      <w:proofErr w:type="spellEnd"/>
      <w:r w:rsidRPr="0097332D">
        <w:rPr>
          <w:rFonts w:asciiTheme="majorBidi" w:eastAsia="Times New Roman" w:hAnsiTheme="majorBidi" w:cstheme="majorBidi"/>
          <w:sz w:val="20"/>
          <w:szCs w:val="20"/>
        </w:rPr>
        <w:t xml:space="preserve">, P. </w:t>
      </w:r>
      <w:proofErr w:type="spellStart"/>
      <w:r w:rsidRPr="0097332D">
        <w:rPr>
          <w:rFonts w:asciiTheme="majorBidi" w:eastAsia="Times New Roman" w:hAnsiTheme="majorBidi" w:cstheme="majorBidi"/>
          <w:sz w:val="20"/>
          <w:szCs w:val="20"/>
        </w:rPr>
        <w:t>Pillewan</w:t>
      </w:r>
      <w:proofErr w:type="spellEnd"/>
      <w:r w:rsidRPr="0097332D">
        <w:rPr>
          <w:rFonts w:asciiTheme="majorBidi" w:eastAsia="Times New Roman" w:hAnsiTheme="majorBidi" w:cstheme="majorBidi"/>
          <w:sz w:val="20"/>
          <w:szCs w:val="20"/>
        </w:rPr>
        <w:t xml:space="preserve">, R.B. </w:t>
      </w:r>
      <w:proofErr w:type="spellStart"/>
      <w:r w:rsidRPr="0097332D">
        <w:rPr>
          <w:rFonts w:asciiTheme="majorBidi" w:eastAsia="Times New Roman" w:hAnsiTheme="majorBidi" w:cstheme="majorBidi"/>
          <w:sz w:val="20"/>
          <w:szCs w:val="20"/>
        </w:rPr>
        <w:t>Biniwale</w:t>
      </w:r>
      <w:proofErr w:type="spellEnd"/>
      <w:r w:rsidRPr="0097332D">
        <w:rPr>
          <w:rFonts w:asciiTheme="majorBidi" w:eastAsia="Times New Roman" w:hAnsiTheme="majorBidi" w:cstheme="majorBidi"/>
          <w:sz w:val="20"/>
          <w:szCs w:val="20"/>
        </w:rPr>
        <w:t xml:space="preserve">, S. </w:t>
      </w:r>
      <w:proofErr w:type="spellStart"/>
      <w:r w:rsidRPr="0097332D">
        <w:rPr>
          <w:rFonts w:asciiTheme="majorBidi" w:eastAsia="Times New Roman" w:hAnsiTheme="majorBidi" w:cstheme="majorBidi"/>
          <w:sz w:val="20"/>
          <w:szCs w:val="20"/>
        </w:rPr>
        <w:t>Sadhana</w:t>
      </w:r>
      <w:proofErr w:type="spellEnd"/>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Rayalu</w:t>
      </w:r>
      <w:proofErr w:type="spellEnd"/>
      <w:r w:rsidRPr="0097332D">
        <w:rPr>
          <w:rFonts w:asciiTheme="majorBidi" w:eastAsia="Times New Roman" w:hAnsiTheme="majorBidi" w:cstheme="majorBidi"/>
          <w:sz w:val="20"/>
          <w:szCs w:val="20"/>
        </w:rPr>
        <w:t>, Microporous Mesoporous Mater. 129 (2010) 54–61.</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J. </w:t>
      </w:r>
      <w:proofErr w:type="spellStart"/>
      <w:r w:rsidRPr="0097332D">
        <w:rPr>
          <w:rFonts w:asciiTheme="majorBidi" w:eastAsia="Times New Roman" w:hAnsiTheme="majorBidi" w:cstheme="majorBidi"/>
          <w:sz w:val="20"/>
          <w:szCs w:val="20"/>
        </w:rPr>
        <w:t>Hao</w:t>
      </w:r>
      <w:proofErr w:type="spellEnd"/>
      <w:r w:rsidRPr="0097332D">
        <w:rPr>
          <w:rFonts w:asciiTheme="majorBidi" w:eastAsia="Times New Roman" w:hAnsiTheme="majorBidi" w:cstheme="majorBidi"/>
          <w:sz w:val="20"/>
          <w:szCs w:val="20"/>
        </w:rPr>
        <w:t xml:space="preserve">, M. Han, C. Wang, X. </w:t>
      </w:r>
      <w:proofErr w:type="spellStart"/>
      <w:r w:rsidRPr="0097332D">
        <w:rPr>
          <w:rFonts w:asciiTheme="majorBidi" w:eastAsia="Times New Roman" w:hAnsiTheme="majorBidi" w:cstheme="majorBidi"/>
          <w:sz w:val="20"/>
          <w:szCs w:val="20"/>
        </w:rPr>
        <w:t>Meng</w:t>
      </w:r>
      <w:proofErr w:type="spellEnd"/>
      <w:r w:rsidRPr="0097332D">
        <w:rPr>
          <w:rFonts w:asciiTheme="majorBidi" w:eastAsia="Times New Roman" w:hAnsiTheme="majorBidi" w:cstheme="majorBidi"/>
          <w:sz w:val="20"/>
          <w:szCs w:val="20"/>
        </w:rPr>
        <w:t>, Microporous Mesoporous Mater. 124 (2009) 1–7.</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G. Lee, C. Chen, C. Yang, W. </w:t>
      </w:r>
      <w:proofErr w:type="spellStart"/>
      <w:r w:rsidRPr="0097332D">
        <w:rPr>
          <w:rFonts w:asciiTheme="majorBidi" w:eastAsia="Times New Roman" w:hAnsiTheme="majorBidi" w:cstheme="majorBidi"/>
          <w:sz w:val="20"/>
          <w:szCs w:val="20"/>
        </w:rPr>
        <w:t>Ahn</w:t>
      </w:r>
      <w:proofErr w:type="spellEnd"/>
      <w:r w:rsidRPr="0097332D">
        <w:rPr>
          <w:rFonts w:asciiTheme="majorBidi" w:eastAsia="Times New Roman" w:hAnsiTheme="majorBidi" w:cstheme="majorBidi"/>
          <w:sz w:val="20"/>
          <w:szCs w:val="20"/>
        </w:rPr>
        <w:t>, Microporous Mesoporous Mater. 127 (2010)152–156.</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S. </w:t>
      </w:r>
      <w:proofErr w:type="spellStart"/>
      <w:r w:rsidRPr="0097332D">
        <w:rPr>
          <w:rFonts w:asciiTheme="majorBidi" w:eastAsia="Times New Roman" w:hAnsiTheme="majorBidi" w:cstheme="majorBidi"/>
          <w:sz w:val="20"/>
          <w:szCs w:val="20"/>
        </w:rPr>
        <w:t>Naeem</w:t>
      </w:r>
      <w:proofErr w:type="spellEnd"/>
      <w:r w:rsidRPr="0097332D">
        <w:rPr>
          <w:rFonts w:asciiTheme="majorBidi" w:eastAsia="Times New Roman" w:hAnsiTheme="majorBidi" w:cstheme="majorBidi"/>
          <w:sz w:val="20"/>
          <w:szCs w:val="20"/>
        </w:rPr>
        <w:t>, U. Zafar, Pak. J. Anal. Environ. Chem. 10 (2009) 83–87.</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S. </w:t>
      </w:r>
      <w:proofErr w:type="spellStart"/>
      <w:r w:rsidRPr="0097332D">
        <w:rPr>
          <w:rFonts w:asciiTheme="majorBidi" w:eastAsia="Times New Roman" w:hAnsiTheme="majorBidi" w:cstheme="majorBidi"/>
          <w:sz w:val="20"/>
          <w:szCs w:val="20"/>
        </w:rPr>
        <w:t>Jagtap</w:t>
      </w:r>
      <w:proofErr w:type="spellEnd"/>
      <w:r w:rsidRPr="0097332D">
        <w:rPr>
          <w:rFonts w:asciiTheme="majorBidi" w:eastAsia="Times New Roman" w:hAnsiTheme="majorBidi" w:cstheme="majorBidi"/>
          <w:sz w:val="20"/>
          <w:szCs w:val="20"/>
        </w:rPr>
        <w:t xml:space="preserve">, M.K.N. </w:t>
      </w:r>
      <w:proofErr w:type="spellStart"/>
      <w:r w:rsidRPr="0097332D">
        <w:rPr>
          <w:rFonts w:asciiTheme="majorBidi" w:eastAsia="Times New Roman" w:hAnsiTheme="majorBidi" w:cstheme="majorBidi"/>
          <w:sz w:val="20"/>
          <w:szCs w:val="20"/>
        </w:rPr>
        <w:t>Yenkie</w:t>
      </w:r>
      <w:proofErr w:type="spellEnd"/>
      <w:r w:rsidRPr="0097332D">
        <w:rPr>
          <w:rFonts w:asciiTheme="majorBidi" w:eastAsia="Times New Roman" w:hAnsiTheme="majorBidi" w:cstheme="majorBidi"/>
          <w:sz w:val="20"/>
          <w:szCs w:val="20"/>
        </w:rPr>
        <w:t xml:space="preserve">, N. </w:t>
      </w:r>
      <w:proofErr w:type="spellStart"/>
      <w:r w:rsidRPr="0097332D">
        <w:rPr>
          <w:rFonts w:asciiTheme="majorBidi" w:eastAsia="Times New Roman" w:hAnsiTheme="majorBidi" w:cstheme="majorBidi"/>
          <w:sz w:val="20"/>
          <w:szCs w:val="20"/>
        </w:rPr>
        <w:t>Labhsetwar</w:t>
      </w:r>
      <w:proofErr w:type="spellEnd"/>
      <w:r w:rsidRPr="0097332D">
        <w:rPr>
          <w:rFonts w:asciiTheme="majorBidi" w:eastAsia="Times New Roman" w:hAnsiTheme="majorBidi" w:cstheme="majorBidi"/>
          <w:sz w:val="20"/>
          <w:szCs w:val="20"/>
        </w:rPr>
        <w:t xml:space="preserve">, S. </w:t>
      </w:r>
      <w:proofErr w:type="spellStart"/>
      <w:r w:rsidRPr="0097332D">
        <w:rPr>
          <w:rFonts w:asciiTheme="majorBidi" w:eastAsia="Times New Roman" w:hAnsiTheme="majorBidi" w:cstheme="majorBidi"/>
          <w:sz w:val="20"/>
          <w:szCs w:val="20"/>
        </w:rPr>
        <w:t>Rayalu</w:t>
      </w:r>
      <w:proofErr w:type="spellEnd"/>
      <w:r w:rsidRPr="0097332D">
        <w:rPr>
          <w:rFonts w:asciiTheme="majorBidi" w:eastAsia="Times New Roman" w:hAnsiTheme="majorBidi" w:cstheme="majorBidi"/>
          <w:sz w:val="20"/>
          <w:szCs w:val="20"/>
        </w:rPr>
        <w:t>, Microporous Mesoporous Mater. 142 (2011) 454−463.</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G. Jean, V. </w:t>
      </w:r>
      <w:proofErr w:type="spellStart"/>
      <w:r w:rsidRPr="0097332D">
        <w:rPr>
          <w:rFonts w:asciiTheme="majorBidi" w:eastAsia="Times New Roman" w:hAnsiTheme="majorBidi" w:cstheme="majorBidi"/>
          <w:sz w:val="20"/>
          <w:szCs w:val="20"/>
        </w:rPr>
        <w:t>Sciamanna</w:t>
      </w:r>
      <w:proofErr w:type="spellEnd"/>
      <w:r w:rsidRPr="0097332D">
        <w:rPr>
          <w:rFonts w:asciiTheme="majorBidi" w:eastAsia="Times New Roman" w:hAnsiTheme="majorBidi" w:cstheme="majorBidi"/>
          <w:sz w:val="20"/>
          <w:szCs w:val="20"/>
        </w:rPr>
        <w:t xml:space="preserve">, M. </w:t>
      </w:r>
      <w:proofErr w:type="spellStart"/>
      <w:r w:rsidRPr="0097332D">
        <w:rPr>
          <w:rFonts w:asciiTheme="majorBidi" w:eastAsia="Times New Roman" w:hAnsiTheme="majorBidi" w:cstheme="majorBidi"/>
          <w:sz w:val="20"/>
          <w:szCs w:val="20"/>
        </w:rPr>
        <w:t>Demuynck</w:t>
      </w:r>
      <w:proofErr w:type="spellEnd"/>
      <w:r w:rsidRPr="0097332D">
        <w:rPr>
          <w:rFonts w:asciiTheme="majorBidi" w:eastAsia="Times New Roman" w:hAnsiTheme="majorBidi" w:cstheme="majorBidi"/>
          <w:sz w:val="20"/>
          <w:szCs w:val="20"/>
        </w:rPr>
        <w:t xml:space="preserve">, F. </w:t>
      </w:r>
      <w:proofErr w:type="spellStart"/>
      <w:r w:rsidRPr="0097332D">
        <w:rPr>
          <w:rFonts w:asciiTheme="majorBidi" w:eastAsia="Times New Roman" w:hAnsiTheme="majorBidi" w:cstheme="majorBidi"/>
          <w:sz w:val="20"/>
          <w:szCs w:val="20"/>
        </w:rPr>
        <w:t>Cambier</w:t>
      </w:r>
      <w:proofErr w:type="spellEnd"/>
      <w:r w:rsidRPr="0097332D">
        <w:rPr>
          <w:rFonts w:asciiTheme="majorBidi" w:eastAsia="Times New Roman" w:hAnsiTheme="majorBidi" w:cstheme="majorBidi"/>
          <w:sz w:val="20"/>
          <w:szCs w:val="20"/>
        </w:rPr>
        <w:t xml:space="preserve">, M. </w:t>
      </w:r>
      <w:proofErr w:type="spellStart"/>
      <w:r w:rsidRPr="0097332D">
        <w:rPr>
          <w:rFonts w:asciiTheme="majorBidi" w:eastAsia="Times New Roman" w:hAnsiTheme="majorBidi" w:cstheme="majorBidi"/>
          <w:sz w:val="20"/>
          <w:szCs w:val="20"/>
        </w:rPr>
        <w:t>Gonon</w:t>
      </w:r>
      <w:proofErr w:type="spellEnd"/>
      <w:r w:rsidRPr="0097332D">
        <w:rPr>
          <w:rFonts w:asciiTheme="majorBidi" w:eastAsia="Times New Roman" w:hAnsiTheme="majorBidi" w:cstheme="majorBidi"/>
          <w:sz w:val="20"/>
          <w:szCs w:val="20"/>
        </w:rPr>
        <w:t>, Ceram. Int. 40 (2014)10197–10203.</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Z. Zheng, Y. Zhang, F. Yi, C. Chen, X. Song, Ceram. Int. 40 (2014) 12709–12715.</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F. </w:t>
      </w:r>
      <w:proofErr w:type="spellStart"/>
      <w:r w:rsidRPr="0097332D">
        <w:rPr>
          <w:rFonts w:asciiTheme="majorBidi" w:eastAsia="Times New Roman" w:hAnsiTheme="majorBidi" w:cstheme="majorBidi"/>
          <w:sz w:val="20"/>
          <w:szCs w:val="20"/>
        </w:rPr>
        <w:t>Glorias</w:t>
      </w:r>
      <w:proofErr w:type="spellEnd"/>
      <w:r w:rsidRPr="0097332D">
        <w:rPr>
          <w:rFonts w:asciiTheme="majorBidi" w:eastAsia="Times New Roman" w:hAnsiTheme="majorBidi" w:cstheme="majorBidi"/>
          <w:sz w:val="20"/>
          <w:szCs w:val="20"/>
        </w:rPr>
        <w:t xml:space="preserve">-Garcia, J. Arriaga-Merced, G. </w:t>
      </w:r>
      <w:proofErr w:type="spellStart"/>
      <w:r w:rsidRPr="0097332D">
        <w:rPr>
          <w:rFonts w:asciiTheme="majorBidi" w:eastAsia="Times New Roman" w:hAnsiTheme="majorBidi" w:cstheme="majorBidi"/>
          <w:sz w:val="20"/>
          <w:szCs w:val="20"/>
        </w:rPr>
        <w:t>Roa</w:t>
      </w:r>
      <w:proofErr w:type="spellEnd"/>
      <w:r w:rsidRPr="0097332D">
        <w:rPr>
          <w:rFonts w:asciiTheme="majorBidi" w:eastAsia="Times New Roman" w:hAnsiTheme="majorBidi" w:cstheme="majorBidi"/>
          <w:sz w:val="20"/>
          <w:szCs w:val="20"/>
        </w:rPr>
        <w:t xml:space="preserve">-Morales, V. Varela-Guerrero, </w:t>
      </w:r>
      <w:proofErr w:type="spellStart"/>
      <w:r w:rsidRPr="0097332D">
        <w:rPr>
          <w:rFonts w:asciiTheme="majorBidi" w:eastAsia="Times New Roman" w:hAnsiTheme="majorBidi" w:cstheme="majorBidi"/>
          <w:sz w:val="20"/>
          <w:szCs w:val="20"/>
        </w:rPr>
        <w:t>C.E.Barrera-Dı´az</w:t>
      </w:r>
      <w:proofErr w:type="spellEnd"/>
      <w:r w:rsidRPr="0097332D">
        <w:rPr>
          <w:rFonts w:asciiTheme="majorBidi" w:eastAsia="Times New Roman" w:hAnsiTheme="majorBidi" w:cstheme="majorBidi"/>
          <w:sz w:val="20"/>
          <w:szCs w:val="20"/>
        </w:rPr>
        <w:t xml:space="preserve">, B. </w:t>
      </w:r>
      <w:proofErr w:type="spellStart"/>
      <w:r w:rsidRPr="0097332D">
        <w:rPr>
          <w:rFonts w:asciiTheme="majorBidi" w:eastAsia="Times New Roman" w:hAnsiTheme="majorBidi" w:cstheme="majorBidi"/>
          <w:sz w:val="20"/>
          <w:szCs w:val="20"/>
        </w:rPr>
        <w:t>Bilyeu</w:t>
      </w:r>
      <w:proofErr w:type="spellEnd"/>
      <w:r w:rsidRPr="0097332D">
        <w:rPr>
          <w:rFonts w:asciiTheme="majorBidi" w:eastAsia="Times New Roman" w:hAnsiTheme="majorBidi" w:cstheme="majorBidi"/>
          <w:sz w:val="20"/>
          <w:szCs w:val="20"/>
        </w:rPr>
        <w:t>, J. Ind. Eng. Chem. 20 (2014) 2477–2483.</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W.J. </w:t>
      </w:r>
      <w:proofErr w:type="spellStart"/>
      <w:r w:rsidRPr="0097332D">
        <w:rPr>
          <w:rFonts w:asciiTheme="majorBidi" w:eastAsia="Times New Roman" w:hAnsiTheme="majorBidi" w:cstheme="majorBidi"/>
          <w:sz w:val="20"/>
          <w:szCs w:val="20"/>
        </w:rPr>
        <w:t>Stępniowski</w:t>
      </w:r>
      <w:proofErr w:type="spellEnd"/>
      <w:r w:rsidRPr="0097332D">
        <w:rPr>
          <w:rFonts w:asciiTheme="majorBidi" w:eastAsia="Times New Roman" w:hAnsiTheme="majorBidi" w:cstheme="majorBidi"/>
          <w:sz w:val="20"/>
          <w:szCs w:val="20"/>
        </w:rPr>
        <w:t>, A. Nowak-</w:t>
      </w:r>
      <w:proofErr w:type="spellStart"/>
      <w:r w:rsidRPr="0097332D">
        <w:rPr>
          <w:rFonts w:asciiTheme="majorBidi" w:eastAsia="Times New Roman" w:hAnsiTheme="majorBidi" w:cstheme="majorBidi"/>
          <w:sz w:val="20"/>
          <w:szCs w:val="20"/>
        </w:rPr>
        <w:t>Stępniowska</w:t>
      </w:r>
      <w:proofErr w:type="spellEnd"/>
      <w:r w:rsidRPr="0097332D">
        <w:rPr>
          <w:rFonts w:asciiTheme="majorBidi" w:eastAsia="Times New Roman" w:hAnsiTheme="majorBidi" w:cstheme="majorBidi"/>
          <w:sz w:val="20"/>
          <w:szCs w:val="20"/>
        </w:rPr>
        <w:t xml:space="preserve">, Z. </w:t>
      </w:r>
      <w:proofErr w:type="spellStart"/>
      <w:r w:rsidRPr="0097332D">
        <w:rPr>
          <w:rFonts w:asciiTheme="majorBidi" w:eastAsia="Times New Roman" w:hAnsiTheme="majorBidi" w:cstheme="majorBidi"/>
          <w:sz w:val="20"/>
          <w:szCs w:val="20"/>
        </w:rPr>
        <w:t>Bojar</w:t>
      </w:r>
      <w:proofErr w:type="gramStart"/>
      <w:r w:rsidRPr="0097332D">
        <w:rPr>
          <w:rFonts w:asciiTheme="majorBidi" w:eastAsia="Times New Roman" w:hAnsiTheme="majorBidi" w:cstheme="majorBidi"/>
          <w:sz w:val="20"/>
          <w:szCs w:val="20"/>
        </w:rPr>
        <w:t>,Mater</w:t>
      </w:r>
      <w:proofErr w:type="spellEnd"/>
      <w:proofErr w:type="gramEnd"/>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Charact</w:t>
      </w:r>
      <w:proofErr w:type="spellEnd"/>
      <w:r w:rsidRPr="0097332D">
        <w:rPr>
          <w:rFonts w:asciiTheme="majorBidi" w:eastAsia="Times New Roman" w:hAnsiTheme="majorBidi" w:cstheme="majorBidi"/>
          <w:sz w:val="20"/>
          <w:szCs w:val="20"/>
        </w:rPr>
        <w:t>. 78 (2013) 79–86.</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L. Miao, G. Ji, G. Gao, G. Li, S. </w:t>
      </w:r>
      <w:proofErr w:type="spellStart"/>
      <w:r w:rsidRPr="0097332D">
        <w:rPr>
          <w:rFonts w:asciiTheme="majorBidi" w:eastAsia="Times New Roman" w:hAnsiTheme="majorBidi" w:cstheme="majorBidi"/>
          <w:sz w:val="20"/>
          <w:szCs w:val="20"/>
        </w:rPr>
        <w:t>Gan</w:t>
      </w:r>
      <w:proofErr w:type="spellEnd"/>
      <w:r w:rsidRPr="0097332D">
        <w:rPr>
          <w:rFonts w:asciiTheme="majorBidi" w:eastAsia="Times New Roman" w:hAnsiTheme="majorBidi" w:cstheme="majorBidi"/>
          <w:sz w:val="20"/>
          <w:szCs w:val="20"/>
        </w:rPr>
        <w:t>, , Powder Technol. 207 (2011) 343–347.</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S.D. </w:t>
      </w:r>
      <w:proofErr w:type="spellStart"/>
      <w:r w:rsidRPr="0097332D">
        <w:rPr>
          <w:rFonts w:asciiTheme="majorBidi" w:eastAsia="Times New Roman" w:hAnsiTheme="majorBidi" w:cstheme="majorBidi"/>
          <w:sz w:val="20"/>
          <w:szCs w:val="20"/>
        </w:rPr>
        <w:t>Ros</w:t>
      </w:r>
      <w:proofErr w:type="spellEnd"/>
      <w:r w:rsidRPr="0097332D">
        <w:rPr>
          <w:rFonts w:asciiTheme="majorBidi" w:eastAsia="Times New Roman" w:hAnsiTheme="majorBidi" w:cstheme="majorBidi"/>
          <w:sz w:val="20"/>
          <w:szCs w:val="20"/>
        </w:rPr>
        <w:t>, E. Barbosa-</w:t>
      </w:r>
      <w:proofErr w:type="spellStart"/>
      <w:r w:rsidRPr="0097332D">
        <w:rPr>
          <w:rFonts w:asciiTheme="majorBidi" w:eastAsia="Times New Roman" w:hAnsiTheme="majorBidi" w:cstheme="majorBidi"/>
          <w:sz w:val="20"/>
          <w:szCs w:val="20"/>
        </w:rPr>
        <w:t>Coutinho</w:t>
      </w:r>
      <w:proofErr w:type="spellEnd"/>
      <w:r w:rsidRPr="0097332D">
        <w:rPr>
          <w:rFonts w:asciiTheme="majorBidi" w:eastAsia="Times New Roman" w:hAnsiTheme="majorBidi" w:cstheme="majorBidi"/>
          <w:sz w:val="20"/>
          <w:szCs w:val="20"/>
        </w:rPr>
        <w:t xml:space="preserve">, M. </w:t>
      </w:r>
      <w:proofErr w:type="spellStart"/>
      <w:r w:rsidRPr="0097332D">
        <w:rPr>
          <w:rFonts w:asciiTheme="majorBidi" w:eastAsia="Times New Roman" w:hAnsiTheme="majorBidi" w:cstheme="majorBidi"/>
          <w:sz w:val="20"/>
          <w:szCs w:val="20"/>
        </w:rPr>
        <w:t>Schwaab</w:t>
      </w:r>
      <w:proofErr w:type="spellEnd"/>
      <w:r w:rsidRPr="0097332D">
        <w:rPr>
          <w:rFonts w:asciiTheme="majorBidi" w:eastAsia="Times New Roman" w:hAnsiTheme="majorBidi" w:cstheme="majorBidi"/>
          <w:sz w:val="20"/>
          <w:szCs w:val="20"/>
        </w:rPr>
        <w:t xml:space="preserve">, V. </w:t>
      </w:r>
      <w:proofErr w:type="spellStart"/>
      <w:r w:rsidRPr="0097332D">
        <w:rPr>
          <w:rFonts w:asciiTheme="majorBidi" w:eastAsia="Times New Roman" w:hAnsiTheme="majorBidi" w:cstheme="majorBidi"/>
          <w:sz w:val="20"/>
          <w:szCs w:val="20"/>
        </w:rPr>
        <w:t>Calsavara</w:t>
      </w:r>
      <w:proofErr w:type="spellEnd"/>
      <w:r w:rsidRPr="0097332D">
        <w:rPr>
          <w:rFonts w:asciiTheme="majorBidi" w:eastAsia="Times New Roman" w:hAnsiTheme="majorBidi" w:cstheme="majorBidi"/>
          <w:sz w:val="20"/>
          <w:szCs w:val="20"/>
        </w:rPr>
        <w:t xml:space="preserve">, N.R.C. </w:t>
      </w:r>
      <w:proofErr w:type="spellStart"/>
      <w:r w:rsidRPr="0097332D">
        <w:rPr>
          <w:rFonts w:asciiTheme="majorBidi" w:eastAsia="Times New Roman" w:hAnsiTheme="majorBidi" w:cstheme="majorBidi"/>
          <w:sz w:val="20"/>
          <w:szCs w:val="20"/>
        </w:rPr>
        <w:t>Fernandes-Machado</w:t>
      </w:r>
      <w:proofErr w:type="gramStart"/>
      <w:r w:rsidRPr="0097332D">
        <w:rPr>
          <w:rFonts w:asciiTheme="majorBidi" w:eastAsia="Times New Roman" w:hAnsiTheme="majorBidi" w:cstheme="majorBidi"/>
          <w:sz w:val="20"/>
          <w:szCs w:val="20"/>
        </w:rPr>
        <w:t>,Mater</w:t>
      </w:r>
      <w:proofErr w:type="spellEnd"/>
      <w:proofErr w:type="gramEnd"/>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Charact</w:t>
      </w:r>
      <w:proofErr w:type="spellEnd"/>
      <w:r w:rsidRPr="0097332D">
        <w:rPr>
          <w:rFonts w:asciiTheme="majorBidi" w:eastAsia="Times New Roman" w:hAnsiTheme="majorBidi" w:cstheme="majorBidi"/>
          <w:sz w:val="20"/>
          <w:szCs w:val="20"/>
        </w:rPr>
        <w:t>. 80 (2013) 50–61.</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H. Yamada, A.J. Bhattacharyya, J. Maier, Adv. </w:t>
      </w:r>
      <w:proofErr w:type="spellStart"/>
      <w:r w:rsidRPr="0097332D">
        <w:rPr>
          <w:rFonts w:asciiTheme="majorBidi" w:eastAsia="Times New Roman" w:hAnsiTheme="majorBidi" w:cstheme="majorBidi"/>
          <w:sz w:val="20"/>
          <w:szCs w:val="20"/>
        </w:rPr>
        <w:t>Funct</w:t>
      </w:r>
      <w:proofErr w:type="spellEnd"/>
      <w:r w:rsidRPr="0097332D">
        <w:rPr>
          <w:rFonts w:asciiTheme="majorBidi" w:eastAsia="Times New Roman" w:hAnsiTheme="majorBidi" w:cstheme="majorBidi"/>
          <w:sz w:val="20"/>
          <w:szCs w:val="20"/>
        </w:rPr>
        <w:t>. Mater. 16 (2006) 525.</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P. Wilhelm, C. </w:t>
      </w:r>
      <w:proofErr w:type="spellStart"/>
      <w:r w:rsidRPr="0097332D">
        <w:rPr>
          <w:rFonts w:asciiTheme="majorBidi" w:eastAsia="Times New Roman" w:hAnsiTheme="majorBidi" w:cstheme="majorBidi"/>
          <w:sz w:val="20"/>
          <w:szCs w:val="20"/>
        </w:rPr>
        <w:t>Zetzsch</w:t>
      </w:r>
      <w:proofErr w:type="spellEnd"/>
      <w:r w:rsidRPr="0097332D">
        <w:rPr>
          <w:rFonts w:asciiTheme="majorBidi" w:eastAsia="Times New Roman" w:hAnsiTheme="majorBidi" w:cstheme="majorBidi"/>
          <w:sz w:val="20"/>
          <w:szCs w:val="20"/>
        </w:rPr>
        <w:t xml:space="preserve">, D. Stephan, </w:t>
      </w:r>
      <w:proofErr w:type="spellStart"/>
      <w:r w:rsidRPr="0097332D">
        <w:rPr>
          <w:rFonts w:asciiTheme="majorBidi" w:eastAsia="Times New Roman" w:hAnsiTheme="majorBidi" w:cstheme="majorBidi"/>
          <w:sz w:val="20"/>
          <w:szCs w:val="20"/>
        </w:rPr>
        <w:t>Progr</w:t>
      </w:r>
      <w:proofErr w:type="spellEnd"/>
      <w:r w:rsidRPr="0097332D">
        <w:rPr>
          <w:rFonts w:asciiTheme="majorBidi" w:eastAsia="Times New Roman" w:hAnsiTheme="majorBidi" w:cstheme="majorBidi"/>
          <w:sz w:val="20"/>
          <w:szCs w:val="20"/>
        </w:rPr>
        <w:t xml:space="preserve">. Colloid </w:t>
      </w:r>
      <w:proofErr w:type="spellStart"/>
      <w:r w:rsidRPr="0097332D">
        <w:rPr>
          <w:rFonts w:asciiTheme="majorBidi" w:eastAsia="Times New Roman" w:hAnsiTheme="majorBidi" w:cstheme="majorBidi"/>
          <w:sz w:val="20"/>
          <w:szCs w:val="20"/>
        </w:rPr>
        <w:t>Polym</w:t>
      </w:r>
      <w:proofErr w:type="spellEnd"/>
      <w:r w:rsidRPr="0097332D">
        <w:rPr>
          <w:rFonts w:asciiTheme="majorBidi" w:eastAsia="Times New Roman" w:hAnsiTheme="majorBidi" w:cstheme="majorBidi"/>
          <w:sz w:val="20"/>
          <w:szCs w:val="20"/>
        </w:rPr>
        <w:t>. Sci. 133 (2006)147</w:t>
      </w:r>
      <w:r w:rsidRPr="0097332D">
        <w:rPr>
          <w:rFonts w:asciiTheme="majorBidi" w:eastAsia="Times New Roman" w:hAnsiTheme="majorBidi" w:cstheme="majorBidi"/>
          <w:sz w:val="20"/>
          <w:szCs w:val="20"/>
          <w:rtl/>
        </w:rPr>
        <w:t>_</w:t>
      </w:r>
      <w:r w:rsidRPr="0097332D">
        <w:rPr>
          <w:rFonts w:asciiTheme="majorBidi" w:eastAsia="Times New Roman" w:hAnsiTheme="majorBidi" w:cstheme="majorBidi"/>
          <w:sz w:val="20"/>
          <w:szCs w:val="20"/>
        </w:rPr>
        <w:t>151.</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T.M. Suzuki, M. Yamamoto, K. Fukumoto, Y. Akimoto, K. Yano, J. </w:t>
      </w:r>
      <w:proofErr w:type="spellStart"/>
      <w:r w:rsidRPr="0097332D">
        <w:rPr>
          <w:rFonts w:asciiTheme="majorBidi" w:eastAsia="Times New Roman" w:hAnsiTheme="majorBidi" w:cstheme="majorBidi"/>
          <w:sz w:val="20"/>
          <w:szCs w:val="20"/>
        </w:rPr>
        <w:t>Catal</w:t>
      </w:r>
      <w:proofErr w:type="spellEnd"/>
      <w:r w:rsidRPr="0097332D">
        <w:rPr>
          <w:rFonts w:asciiTheme="majorBidi" w:eastAsia="Times New Roman" w:hAnsiTheme="majorBidi" w:cstheme="majorBidi"/>
          <w:sz w:val="20"/>
          <w:szCs w:val="20"/>
        </w:rPr>
        <w:t>. 251(2007) 249e257.</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A. Ahmed, W. </w:t>
      </w:r>
      <w:proofErr w:type="spellStart"/>
      <w:r w:rsidRPr="0097332D">
        <w:rPr>
          <w:rFonts w:asciiTheme="majorBidi" w:eastAsia="Times New Roman" w:hAnsiTheme="majorBidi" w:cstheme="majorBidi"/>
          <w:sz w:val="20"/>
          <w:szCs w:val="20"/>
        </w:rPr>
        <w:t>Abdelmagid</w:t>
      </w:r>
      <w:proofErr w:type="spellEnd"/>
      <w:r w:rsidRPr="0097332D">
        <w:rPr>
          <w:rFonts w:asciiTheme="majorBidi" w:eastAsia="Times New Roman" w:hAnsiTheme="majorBidi" w:cstheme="majorBidi"/>
          <w:sz w:val="20"/>
          <w:szCs w:val="20"/>
        </w:rPr>
        <w:t xml:space="preserve">, H. Ritchie, P. Myers, H.F. Zhang, J. </w:t>
      </w:r>
      <w:proofErr w:type="spellStart"/>
      <w:r w:rsidRPr="0097332D">
        <w:rPr>
          <w:rFonts w:asciiTheme="majorBidi" w:eastAsia="Times New Roman" w:hAnsiTheme="majorBidi" w:cstheme="majorBidi"/>
          <w:sz w:val="20"/>
          <w:szCs w:val="20"/>
        </w:rPr>
        <w:t>Chromatogr</w:t>
      </w:r>
      <w:proofErr w:type="spellEnd"/>
      <w:r w:rsidRPr="0097332D">
        <w:rPr>
          <w:rFonts w:asciiTheme="majorBidi" w:eastAsia="Times New Roman" w:hAnsiTheme="majorBidi" w:cstheme="majorBidi"/>
          <w:sz w:val="20"/>
          <w:szCs w:val="20"/>
        </w:rPr>
        <w:t>. A1270 (2012) 194</w:t>
      </w:r>
      <w:r w:rsidRPr="0097332D">
        <w:rPr>
          <w:rFonts w:asciiTheme="majorBidi" w:eastAsia="Times New Roman" w:hAnsiTheme="majorBidi" w:cstheme="majorBidi"/>
          <w:sz w:val="20"/>
          <w:szCs w:val="20"/>
          <w:rtl/>
        </w:rPr>
        <w:t>_</w:t>
      </w:r>
      <w:r w:rsidRPr="0097332D">
        <w:rPr>
          <w:rFonts w:asciiTheme="majorBidi" w:eastAsia="Times New Roman" w:hAnsiTheme="majorBidi" w:cstheme="majorBidi"/>
          <w:sz w:val="20"/>
          <w:szCs w:val="20"/>
        </w:rPr>
        <w:t>203.</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lastRenderedPageBreak/>
        <w:t xml:space="preserve">H.H. Wan, L. Liu, C.M. Li, X.Y. </w:t>
      </w:r>
      <w:proofErr w:type="spellStart"/>
      <w:r w:rsidRPr="0097332D">
        <w:rPr>
          <w:rFonts w:asciiTheme="majorBidi" w:eastAsia="Times New Roman" w:hAnsiTheme="majorBidi" w:cstheme="majorBidi"/>
          <w:sz w:val="20"/>
          <w:szCs w:val="20"/>
        </w:rPr>
        <w:t>Xue</w:t>
      </w:r>
      <w:proofErr w:type="spellEnd"/>
      <w:r w:rsidRPr="0097332D">
        <w:rPr>
          <w:rFonts w:asciiTheme="majorBidi" w:eastAsia="Times New Roman" w:hAnsiTheme="majorBidi" w:cstheme="majorBidi"/>
          <w:sz w:val="20"/>
          <w:szCs w:val="20"/>
        </w:rPr>
        <w:t xml:space="preserve">, X.M. Liang, J. Colloid. </w:t>
      </w:r>
      <w:proofErr w:type="spellStart"/>
      <w:r w:rsidRPr="0097332D">
        <w:rPr>
          <w:rFonts w:asciiTheme="majorBidi" w:eastAsia="Times New Roman" w:hAnsiTheme="majorBidi" w:cstheme="majorBidi"/>
          <w:sz w:val="20"/>
          <w:szCs w:val="20"/>
        </w:rPr>
        <w:t>Interf</w:t>
      </w:r>
      <w:proofErr w:type="spellEnd"/>
      <w:r w:rsidRPr="0097332D">
        <w:rPr>
          <w:rFonts w:asciiTheme="majorBidi" w:eastAsia="Times New Roman" w:hAnsiTheme="majorBidi" w:cstheme="majorBidi"/>
          <w:sz w:val="20"/>
          <w:szCs w:val="20"/>
        </w:rPr>
        <w:t>. Sci. 337 (2009)420-426.</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Y.F. Zhu, J.L. Shi, W.H. Shen, H.R. Chen, X.P. Dong, M.L. </w:t>
      </w:r>
      <w:proofErr w:type="spellStart"/>
      <w:r w:rsidRPr="0097332D">
        <w:rPr>
          <w:rFonts w:asciiTheme="majorBidi" w:eastAsia="Times New Roman" w:hAnsiTheme="majorBidi" w:cstheme="majorBidi"/>
          <w:sz w:val="20"/>
          <w:szCs w:val="20"/>
        </w:rPr>
        <w:t>Ruan</w:t>
      </w:r>
      <w:proofErr w:type="spellEnd"/>
      <w:r w:rsidRPr="0097332D">
        <w:rPr>
          <w:rFonts w:asciiTheme="majorBidi" w:eastAsia="Times New Roman" w:hAnsiTheme="majorBidi" w:cstheme="majorBidi"/>
          <w:sz w:val="20"/>
          <w:szCs w:val="20"/>
        </w:rPr>
        <w:t xml:space="preserve">, Nanotechnology2633(2005)16 _2638. </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J. </w:t>
      </w:r>
      <w:proofErr w:type="spellStart"/>
      <w:r w:rsidRPr="0097332D">
        <w:rPr>
          <w:rFonts w:asciiTheme="majorBidi" w:eastAsia="Times New Roman" w:hAnsiTheme="majorBidi" w:cstheme="majorBidi"/>
          <w:sz w:val="20"/>
          <w:szCs w:val="20"/>
        </w:rPr>
        <w:t>Chandradass</w:t>
      </w:r>
      <w:proofErr w:type="spellEnd"/>
      <w:r w:rsidRPr="0097332D">
        <w:rPr>
          <w:rFonts w:asciiTheme="majorBidi" w:eastAsia="Times New Roman" w:hAnsiTheme="majorBidi" w:cstheme="majorBidi"/>
          <w:sz w:val="20"/>
          <w:szCs w:val="20"/>
        </w:rPr>
        <w:t xml:space="preserve">, and D. Bae, Materials an d Manufacturing Processes. 23(2008) 494-498. </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C. W. Won, B. </w:t>
      </w:r>
      <w:proofErr w:type="spellStart"/>
      <w:r w:rsidRPr="0097332D">
        <w:rPr>
          <w:rFonts w:asciiTheme="majorBidi" w:eastAsia="Times New Roman" w:hAnsiTheme="majorBidi" w:cstheme="majorBidi"/>
          <w:sz w:val="20"/>
          <w:szCs w:val="20"/>
        </w:rPr>
        <w:t>Siffert</w:t>
      </w:r>
      <w:proofErr w:type="spellEnd"/>
      <w:r w:rsidRPr="0097332D">
        <w:rPr>
          <w:rFonts w:asciiTheme="majorBidi" w:eastAsia="Times New Roman" w:hAnsiTheme="majorBidi" w:cstheme="majorBidi"/>
          <w:sz w:val="20"/>
          <w:szCs w:val="20"/>
        </w:rPr>
        <w:t>, Colloid. Surface. A, 131</w:t>
      </w:r>
      <w:proofErr w:type="gramStart"/>
      <w:r w:rsidRPr="0097332D">
        <w:rPr>
          <w:rFonts w:asciiTheme="majorBidi" w:eastAsia="Times New Roman" w:hAnsiTheme="majorBidi" w:cstheme="majorBidi"/>
          <w:sz w:val="20"/>
          <w:szCs w:val="20"/>
        </w:rPr>
        <w:t>( 1998</w:t>
      </w:r>
      <w:proofErr w:type="gramEnd"/>
      <w:r w:rsidRPr="0097332D">
        <w:rPr>
          <w:rFonts w:asciiTheme="majorBidi" w:eastAsia="Times New Roman" w:hAnsiTheme="majorBidi" w:cstheme="majorBidi"/>
          <w:sz w:val="20"/>
          <w:szCs w:val="20"/>
        </w:rPr>
        <w:t>) 161-172.</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M. </w:t>
      </w:r>
      <w:proofErr w:type="spellStart"/>
      <w:r w:rsidRPr="0097332D">
        <w:rPr>
          <w:rFonts w:asciiTheme="majorBidi" w:eastAsia="Times New Roman" w:hAnsiTheme="majorBidi" w:cstheme="majorBidi"/>
          <w:sz w:val="20"/>
          <w:szCs w:val="20"/>
        </w:rPr>
        <w:t>Schehl</w:t>
      </w:r>
      <w:proofErr w:type="spellEnd"/>
      <w:r w:rsidRPr="0097332D">
        <w:rPr>
          <w:rFonts w:asciiTheme="majorBidi" w:eastAsia="Times New Roman" w:hAnsiTheme="majorBidi" w:cstheme="majorBidi"/>
          <w:sz w:val="20"/>
          <w:szCs w:val="20"/>
        </w:rPr>
        <w:t xml:space="preserve">, L. A. </w:t>
      </w:r>
      <w:proofErr w:type="spellStart"/>
      <w:r w:rsidRPr="0097332D">
        <w:rPr>
          <w:rFonts w:asciiTheme="majorBidi" w:eastAsia="Times New Roman" w:hAnsiTheme="majorBidi" w:cstheme="majorBidi"/>
          <w:sz w:val="20"/>
          <w:szCs w:val="20"/>
        </w:rPr>
        <w:t>Díaz</w:t>
      </w:r>
      <w:proofErr w:type="spellEnd"/>
      <w:r w:rsidRPr="0097332D">
        <w:rPr>
          <w:rFonts w:asciiTheme="majorBidi" w:eastAsia="Times New Roman" w:hAnsiTheme="majorBidi" w:cstheme="majorBidi"/>
          <w:sz w:val="20"/>
          <w:szCs w:val="20"/>
        </w:rPr>
        <w:t xml:space="preserve">, R. </w:t>
      </w:r>
      <w:proofErr w:type="spellStart"/>
      <w:r w:rsidRPr="0097332D">
        <w:rPr>
          <w:rFonts w:asciiTheme="majorBidi" w:eastAsia="Times New Roman" w:hAnsiTheme="majorBidi" w:cstheme="majorBidi"/>
          <w:sz w:val="20"/>
          <w:szCs w:val="20"/>
        </w:rPr>
        <w:t>Torrecilla</w:t>
      </w:r>
      <w:proofErr w:type="spellEnd"/>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Acta</w:t>
      </w:r>
      <w:proofErr w:type="spellEnd"/>
      <w:r w:rsidRPr="0097332D">
        <w:rPr>
          <w:rFonts w:asciiTheme="majorBidi" w:eastAsia="Times New Roman" w:hAnsiTheme="majorBidi" w:cstheme="majorBidi"/>
          <w:sz w:val="20"/>
          <w:szCs w:val="20"/>
        </w:rPr>
        <w:t xml:space="preserve"> Mater. 50</w:t>
      </w:r>
      <w:proofErr w:type="gramStart"/>
      <w:r w:rsidRPr="0097332D">
        <w:rPr>
          <w:rFonts w:asciiTheme="majorBidi" w:eastAsia="Times New Roman" w:hAnsiTheme="majorBidi" w:cstheme="majorBidi"/>
          <w:sz w:val="20"/>
          <w:szCs w:val="20"/>
        </w:rPr>
        <w:t>( 2002</w:t>
      </w:r>
      <w:proofErr w:type="gramEnd"/>
      <w:r w:rsidRPr="0097332D">
        <w:rPr>
          <w:rFonts w:asciiTheme="majorBidi" w:eastAsia="Times New Roman" w:hAnsiTheme="majorBidi" w:cstheme="majorBidi"/>
          <w:sz w:val="20"/>
          <w:szCs w:val="20"/>
        </w:rPr>
        <w:t>) 1125–1139.</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S. </w:t>
      </w:r>
      <w:proofErr w:type="spellStart"/>
      <w:r w:rsidRPr="0097332D">
        <w:rPr>
          <w:rFonts w:asciiTheme="majorBidi" w:eastAsia="Times New Roman" w:hAnsiTheme="majorBidi" w:cstheme="majorBidi"/>
          <w:sz w:val="20"/>
          <w:szCs w:val="20"/>
        </w:rPr>
        <w:t>Sakka</w:t>
      </w:r>
      <w:proofErr w:type="spellEnd"/>
      <w:r w:rsidRPr="0097332D">
        <w:rPr>
          <w:rFonts w:asciiTheme="majorBidi" w:eastAsia="Times New Roman" w:hAnsiTheme="majorBidi" w:cstheme="majorBidi"/>
          <w:sz w:val="20"/>
          <w:szCs w:val="20"/>
        </w:rPr>
        <w:t xml:space="preserve">, K. </w:t>
      </w:r>
      <w:proofErr w:type="spellStart"/>
      <w:r w:rsidRPr="0097332D">
        <w:rPr>
          <w:rFonts w:asciiTheme="majorBidi" w:eastAsia="Times New Roman" w:hAnsiTheme="majorBidi" w:cstheme="majorBidi"/>
          <w:sz w:val="20"/>
          <w:szCs w:val="20"/>
        </w:rPr>
        <w:t>Kamiya</w:t>
      </w:r>
      <w:proofErr w:type="spellEnd"/>
      <w:r w:rsidRPr="0097332D">
        <w:rPr>
          <w:rFonts w:asciiTheme="majorBidi" w:eastAsia="Times New Roman" w:hAnsiTheme="majorBidi" w:cstheme="majorBidi"/>
          <w:sz w:val="20"/>
          <w:szCs w:val="20"/>
        </w:rPr>
        <w:t>, J. Non-</w:t>
      </w:r>
      <w:proofErr w:type="spellStart"/>
      <w:r w:rsidRPr="0097332D">
        <w:rPr>
          <w:rFonts w:asciiTheme="majorBidi" w:eastAsia="Times New Roman" w:hAnsiTheme="majorBidi" w:cstheme="majorBidi"/>
          <w:sz w:val="20"/>
          <w:szCs w:val="20"/>
        </w:rPr>
        <w:t>Cryst</w:t>
      </w:r>
      <w:proofErr w:type="spellEnd"/>
      <w:r w:rsidRPr="0097332D">
        <w:rPr>
          <w:rFonts w:asciiTheme="majorBidi" w:eastAsia="Times New Roman" w:hAnsiTheme="majorBidi" w:cstheme="majorBidi"/>
          <w:sz w:val="20"/>
          <w:szCs w:val="20"/>
        </w:rPr>
        <w:t>. Solids. 42</w:t>
      </w:r>
      <w:proofErr w:type="gramStart"/>
      <w:r w:rsidRPr="0097332D">
        <w:rPr>
          <w:rFonts w:asciiTheme="majorBidi" w:eastAsia="Times New Roman" w:hAnsiTheme="majorBidi" w:cstheme="majorBidi"/>
          <w:sz w:val="20"/>
          <w:szCs w:val="20"/>
        </w:rPr>
        <w:t>( 1980</w:t>
      </w:r>
      <w:proofErr w:type="gramEnd"/>
      <w:r w:rsidRPr="0097332D">
        <w:rPr>
          <w:rFonts w:asciiTheme="majorBidi" w:eastAsia="Times New Roman" w:hAnsiTheme="majorBidi" w:cstheme="majorBidi"/>
          <w:sz w:val="20"/>
          <w:szCs w:val="20"/>
        </w:rPr>
        <w:t>) 403-422.</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R. Roy, J. Am. Ceram. Soc. 39</w:t>
      </w:r>
      <w:proofErr w:type="gramStart"/>
      <w:r w:rsidRPr="0097332D">
        <w:rPr>
          <w:rFonts w:asciiTheme="majorBidi" w:eastAsia="Times New Roman" w:hAnsiTheme="majorBidi" w:cstheme="majorBidi"/>
          <w:sz w:val="20"/>
          <w:szCs w:val="20"/>
        </w:rPr>
        <w:t>( 1956</w:t>
      </w:r>
      <w:proofErr w:type="gramEnd"/>
      <w:r w:rsidRPr="0097332D">
        <w:rPr>
          <w:rFonts w:asciiTheme="majorBidi" w:eastAsia="Times New Roman" w:hAnsiTheme="majorBidi" w:cstheme="majorBidi"/>
          <w:sz w:val="20"/>
          <w:szCs w:val="20"/>
        </w:rPr>
        <w:t>) 145-146.</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A. K. Chakraborty, </w:t>
      </w:r>
      <w:proofErr w:type="spellStart"/>
      <w:r w:rsidRPr="0097332D">
        <w:rPr>
          <w:rFonts w:asciiTheme="majorBidi" w:eastAsia="Times New Roman" w:hAnsiTheme="majorBidi" w:cstheme="majorBidi"/>
          <w:sz w:val="20"/>
          <w:szCs w:val="20"/>
        </w:rPr>
        <w:t>Thermochim</w:t>
      </w:r>
      <w:proofErr w:type="spellEnd"/>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Acta</w:t>
      </w:r>
      <w:proofErr w:type="spellEnd"/>
      <w:r w:rsidRPr="0097332D">
        <w:rPr>
          <w:rFonts w:asciiTheme="majorBidi" w:eastAsia="Times New Roman" w:hAnsiTheme="majorBidi" w:cstheme="majorBidi"/>
          <w:sz w:val="20"/>
          <w:szCs w:val="20"/>
        </w:rPr>
        <w:t>. 427(2005) 109-116.</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H. Schneider, S. </w:t>
      </w:r>
      <w:proofErr w:type="spellStart"/>
      <w:r w:rsidRPr="0097332D">
        <w:rPr>
          <w:rFonts w:asciiTheme="majorBidi" w:eastAsia="Times New Roman" w:hAnsiTheme="majorBidi" w:cstheme="majorBidi"/>
          <w:sz w:val="20"/>
          <w:szCs w:val="20"/>
        </w:rPr>
        <w:t>Komarneni</w:t>
      </w:r>
      <w:proofErr w:type="spellEnd"/>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Mullite</w:t>
      </w:r>
      <w:proofErr w:type="spellEnd"/>
      <w:r w:rsidRPr="0097332D">
        <w:rPr>
          <w:rFonts w:asciiTheme="majorBidi" w:eastAsia="Times New Roman" w:hAnsiTheme="majorBidi" w:cstheme="majorBidi"/>
          <w:sz w:val="20"/>
          <w:szCs w:val="20"/>
        </w:rPr>
        <w:t xml:space="preserve">, WILEY-VCH </w:t>
      </w:r>
      <w:proofErr w:type="spellStart"/>
      <w:r w:rsidRPr="0097332D">
        <w:rPr>
          <w:rFonts w:asciiTheme="majorBidi" w:eastAsia="Times New Roman" w:hAnsiTheme="majorBidi" w:cstheme="majorBidi"/>
          <w:sz w:val="20"/>
          <w:szCs w:val="20"/>
        </w:rPr>
        <w:t>Verlag</w:t>
      </w:r>
      <w:proofErr w:type="spellEnd"/>
      <w:r w:rsidRPr="0097332D">
        <w:rPr>
          <w:rFonts w:asciiTheme="majorBidi" w:eastAsia="Times New Roman" w:hAnsiTheme="majorBidi" w:cstheme="majorBidi"/>
          <w:sz w:val="20"/>
          <w:szCs w:val="20"/>
        </w:rPr>
        <w:t xml:space="preserve"> GmbH and Co. </w:t>
      </w:r>
      <w:proofErr w:type="spellStart"/>
      <w:r w:rsidRPr="0097332D">
        <w:rPr>
          <w:rFonts w:asciiTheme="majorBidi" w:eastAsia="Times New Roman" w:hAnsiTheme="majorBidi" w:cstheme="majorBidi"/>
          <w:sz w:val="20"/>
          <w:szCs w:val="20"/>
        </w:rPr>
        <w:t>KGaA</w:t>
      </w:r>
      <w:proofErr w:type="spellEnd"/>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Weinheim</w:t>
      </w:r>
      <w:proofErr w:type="spellEnd"/>
      <w:proofErr w:type="gramStart"/>
      <w:r w:rsidRPr="0097332D">
        <w:rPr>
          <w:rFonts w:asciiTheme="majorBidi" w:eastAsia="Times New Roman" w:hAnsiTheme="majorBidi" w:cstheme="majorBidi"/>
          <w:sz w:val="20"/>
          <w:szCs w:val="20"/>
        </w:rPr>
        <w:t>.(</w:t>
      </w:r>
      <w:proofErr w:type="gramEnd"/>
      <w:r w:rsidRPr="0097332D">
        <w:rPr>
          <w:rFonts w:asciiTheme="majorBidi" w:eastAsia="Times New Roman" w:hAnsiTheme="majorBidi" w:cstheme="majorBidi"/>
          <w:sz w:val="20"/>
          <w:szCs w:val="20"/>
        </w:rPr>
        <w:t>2005) 263-272.</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M. Yamane, S. Inoue, A. </w:t>
      </w:r>
      <w:proofErr w:type="spellStart"/>
      <w:r w:rsidRPr="0097332D">
        <w:rPr>
          <w:rFonts w:asciiTheme="majorBidi" w:eastAsia="Times New Roman" w:hAnsiTheme="majorBidi" w:cstheme="majorBidi"/>
          <w:sz w:val="20"/>
          <w:szCs w:val="20"/>
        </w:rPr>
        <w:t>Yasumori</w:t>
      </w:r>
      <w:proofErr w:type="spellEnd"/>
      <w:r w:rsidRPr="0097332D">
        <w:rPr>
          <w:rFonts w:asciiTheme="majorBidi" w:eastAsia="Times New Roman" w:hAnsiTheme="majorBidi" w:cstheme="majorBidi"/>
          <w:sz w:val="20"/>
          <w:szCs w:val="20"/>
        </w:rPr>
        <w:t>, J. Non-</w:t>
      </w:r>
      <w:proofErr w:type="spellStart"/>
      <w:r w:rsidRPr="0097332D">
        <w:rPr>
          <w:rFonts w:asciiTheme="majorBidi" w:eastAsia="Times New Roman" w:hAnsiTheme="majorBidi" w:cstheme="majorBidi"/>
          <w:sz w:val="20"/>
          <w:szCs w:val="20"/>
        </w:rPr>
        <w:t>Cryst</w:t>
      </w:r>
      <w:proofErr w:type="spellEnd"/>
      <w:r w:rsidRPr="0097332D">
        <w:rPr>
          <w:rFonts w:asciiTheme="majorBidi" w:eastAsia="Times New Roman" w:hAnsiTheme="majorBidi" w:cstheme="majorBidi"/>
          <w:sz w:val="20"/>
          <w:szCs w:val="20"/>
        </w:rPr>
        <w:t>. Solids. 63</w:t>
      </w:r>
      <w:proofErr w:type="gramStart"/>
      <w:r w:rsidRPr="0097332D">
        <w:rPr>
          <w:rFonts w:asciiTheme="majorBidi" w:eastAsia="Times New Roman" w:hAnsiTheme="majorBidi" w:cstheme="majorBidi"/>
          <w:sz w:val="20"/>
          <w:szCs w:val="20"/>
        </w:rPr>
        <w:t>( 1984</w:t>
      </w:r>
      <w:proofErr w:type="gramEnd"/>
      <w:r w:rsidRPr="0097332D">
        <w:rPr>
          <w:rFonts w:asciiTheme="majorBidi" w:eastAsia="Times New Roman" w:hAnsiTheme="majorBidi" w:cstheme="majorBidi"/>
          <w:sz w:val="20"/>
          <w:szCs w:val="20"/>
        </w:rPr>
        <w:t>) 13.</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K. Okada, N. Otsuka, Characterization of spinel phase from SiO2.Al2O3 </w:t>
      </w:r>
      <w:proofErr w:type="spellStart"/>
      <w:r w:rsidRPr="0097332D">
        <w:rPr>
          <w:rFonts w:asciiTheme="majorBidi" w:eastAsia="Times New Roman" w:hAnsiTheme="majorBidi" w:cstheme="majorBidi"/>
          <w:sz w:val="20"/>
          <w:szCs w:val="20"/>
        </w:rPr>
        <w:t>xerogels</w:t>
      </w:r>
      <w:proofErr w:type="spellEnd"/>
      <w:r w:rsidRPr="0097332D">
        <w:rPr>
          <w:rFonts w:asciiTheme="majorBidi" w:eastAsia="Times New Roman" w:hAnsiTheme="majorBidi" w:cstheme="majorBidi"/>
          <w:sz w:val="20"/>
          <w:szCs w:val="20"/>
        </w:rPr>
        <w:t xml:space="preserve"> and the formation process of </w:t>
      </w:r>
      <w:proofErr w:type="spellStart"/>
      <w:r w:rsidRPr="0097332D">
        <w:rPr>
          <w:rFonts w:asciiTheme="majorBidi" w:eastAsia="Times New Roman" w:hAnsiTheme="majorBidi" w:cstheme="majorBidi"/>
          <w:sz w:val="20"/>
          <w:szCs w:val="20"/>
        </w:rPr>
        <w:t>mullite</w:t>
      </w:r>
      <w:proofErr w:type="spellEnd"/>
      <w:r w:rsidRPr="0097332D">
        <w:rPr>
          <w:rFonts w:asciiTheme="majorBidi" w:eastAsia="Times New Roman" w:hAnsiTheme="majorBidi" w:cstheme="majorBidi"/>
          <w:sz w:val="20"/>
          <w:szCs w:val="20"/>
        </w:rPr>
        <w:t>, J. Am. Ceram. Soc. 69</w:t>
      </w:r>
      <w:proofErr w:type="gramStart"/>
      <w:r w:rsidRPr="0097332D">
        <w:rPr>
          <w:rFonts w:asciiTheme="majorBidi" w:eastAsia="Times New Roman" w:hAnsiTheme="majorBidi" w:cstheme="majorBidi"/>
          <w:sz w:val="20"/>
          <w:szCs w:val="20"/>
        </w:rPr>
        <w:t>( 1986</w:t>
      </w:r>
      <w:proofErr w:type="gramEnd"/>
      <w:r w:rsidRPr="0097332D">
        <w:rPr>
          <w:rFonts w:asciiTheme="majorBidi" w:eastAsia="Times New Roman" w:hAnsiTheme="majorBidi" w:cstheme="majorBidi"/>
          <w:sz w:val="20"/>
          <w:szCs w:val="20"/>
        </w:rPr>
        <w:t>) 652-656.</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A. K. Chakraborty, D. K. Ghosh J. Am. Ceram. Soc. 71</w:t>
      </w:r>
      <w:proofErr w:type="gramStart"/>
      <w:r w:rsidRPr="0097332D">
        <w:rPr>
          <w:rFonts w:asciiTheme="majorBidi" w:eastAsia="Times New Roman" w:hAnsiTheme="majorBidi" w:cstheme="majorBidi"/>
          <w:sz w:val="20"/>
          <w:szCs w:val="20"/>
        </w:rPr>
        <w:t>( 1988</w:t>
      </w:r>
      <w:proofErr w:type="gramEnd"/>
      <w:r w:rsidRPr="0097332D">
        <w:rPr>
          <w:rFonts w:asciiTheme="majorBidi" w:eastAsia="Times New Roman" w:hAnsiTheme="majorBidi" w:cstheme="majorBidi"/>
          <w:sz w:val="20"/>
          <w:szCs w:val="20"/>
        </w:rPr>
        <w:t>) 978-987.</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Ch. Sh. </w:t>
      </w:r>
      <w:proofErr w:type="spellStart"/>
      <w:r w:rsidRPr="0097332D">
        <w:rPr>
          <w:rFonts w:asciiTheme="majorBidi" w:eastAsia="Times New Roman" w:hAnsiTheme="majorBidi" w:cstheme="majorBidi"/>
          <w:sz w:val="20"/>
          <w:szCs w:val="20"/>
        </w:rPr>
        <w:t>Hsi</w:t>
      </w:r>
      <w:proofErr w:type="spellEnd"/>
      <w:r w:rsidRPr="0097332D">
        <w:rPr>
          <w:rFonts w:asciiTheme="majorBidi" w:eastAsia="Times New Roman" w:hAnsiTheme="majorBidi" w:cstheme="majorBidi"/>
          <w:sz w:val="20"/>
          <w:szCs w:val="20"/>
        </w:rPr>
        <w:t>, H. Y. Lu, F. S. Yen</w:t>
      </w:r>
      <w:proofErr w:type="gramStart"/>
      <w:r w:rsidRPr="0097332D">
        <w:rPr>
          <w:rFonts w:asciiTheme="majorBidi" w:eastAsia="Times New Roman" w:hAnsiTheme="majorBidi" w:cstheme="majorBidi"/>
          <w:sz w:val="20"/>
          <w:szCs w:val="20"/>
        </w:rPr>
        <w:t>,  J</w:t>
      </w:r>
      <w:proofErr w:type="gramEnd"/>
      <w:r w:rsidRPr="0097332D">
        <w:rPr>
          <w:rFonts w:asciiTheme="majorBidi" w:eastAsia="Times New Roman" w:hAnsiTheme="majorBidi" w:cstheme="majorBidi"/>
          <w:sz w:val="20"/>
          <w:szCs w:val="20"/>
        </w:rPr>
        <w:t>. Am. Ceram. Soc.  72</w:t>
      </w:r>
      <w:proofErr w:type="gramStart"/>
      <w:r w:rsidRPr="0097332D">
        <w:rPr>
          <w:rFonts w:asciiTheme="majorBidi" w:eastAsia="Times New Roman" w:hAnsiTheme="majorBidi" w:cstheme="majorBidi"/>
          <w:sz w:val="20"/>
          <w:szCs w:val="20"/>
        </w:rPr>
        <w:t>( 1989</w:t>
      </w:r>
      <w:proofErr w:type="gramEnd"/>
      <w:r w:rsidRPr="0097332D">
        <w:rPr>
          <w:rFonts w:asciiTheme="majorBidi" w:eastAsia="Times New Roman" w:hAnsiTheme="majorBidi" w:cstheme="majorBidi"/>
          <w:sz w:val="20"/>
          <w:szCs w:val="20"/>
        </w:rPr>
        <w:t>)  2208-2210.</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A. </w:t>
      </w:r>
      <w:proofErr w:type="spellStart"/>
      <w:r w:rsidRPr="0097332D">
        <w:rPr>
          <w:rFonts w:asciiTheme="majorBidi" w:eastAsia="Times New Roman" w:hAnsiTheme="majorBidi" w:cstheme="majorBidi"/>
          <w:sz w:val="20"/>
          <w:szCs w:val="20"/>
        </w:rPr>
        <w:t>Yasumori</w:t>
      </w:r>
      <w:proofErr w:type="spellEnd"/>
      <w:r w:rsidRPr="0097332D">
        <w:rPr>
          <w:rFonts w:asciiTheme="majorBidi" w:eastAsia="Times New Roman" w:hAnsiTheme="majorBidi" w:cstheme="majorBidi"/>
          <w:sz w:val="20"/>
          <w:szCs w:val="20"/>
        </w:rPr>
        <w:t xml:space="preserve">, M. </w:t>
      </w:r>
      <w:proofErr w:type="spellStart"/>
      <w:r w:rsidRPr="0097332D">
        <w:rPr>
          <w:rFonts w:asciiTheme="majorBidi" w:eastAsia="Times New Roman" w:hAnsiTheme="majorBidi" w:cstheme="majorBidi"/>
          <w:sz w:val="20"/>
          <w:szCs w:val="20"/>
        </w:rPr>
        <w:t>Anma</w:t>
      </w:r>
      <w:proofErr w:type="spellEnd"/>
      <w:r w:rsidRPr="0097332D">
        <w:rPr>
          <w:rFonts w:asciiTheme="majorBidi" w:eastAsia="Times New Roman" w:hAnsiTheme="majorBidi" w:cstheme="majorBidi"/>
          <w:sz w:val="20"/>
          <w:szCs w:val="20"/>
        </w:rPr>
        <w:t xml:space="preserve">, M. Yamane, Phys. </w:t>
      </w:r>
      <w:proofErr w:type="spellStart"/>
      <w:proofErr w:type="gramStart"/>
      <w:r w:rsidRPr="0097332D">
        <w:rPr>
          <w:rFonts w:asciiTheme="majorBidi" w:eastAsia="Times New Roman" w:hAnsiTheme="majorBidi" w:cstheme="majorBidi"/>
          <w:sz w:val="20"/>
          <w:szCs w:val="20"/>
        </w:rPr>
        <w:t>Chem.Glasses</w:t>
      </w:r>
      <w:proofErr w:type="spellEnd"/>
      <w:r w:rsidRPr="0097332D">
        <w:rPr>
          <w:rFonts w:asciiTheme="majorBidi" w:eastAsia="Times New Roman" w:hAnsiTheme="majorBidi" w:cstheme="majorBidi"/>
          <w:sz w:val="20"/>
          <w:szCs w:val="20"/>
        </w:rPr>
        <w:t xml:space="preserve">  30</w:t>
      </w:r>
      <w:proofErr w:type="gramEnd"/>
      <w:r w:rsidRPr="0097332D">
        <w:rPr>
          <w:rFonts w:asciiTheme="majorBidi" w:eastAsia="Times New Roman" w:hAnsiTheme="majorBidi" w:cstheme="majorBidi"/>
          <w:sz w:val="20"/>
          <w:szCs w:val="20"/>
        </w:rPr>
        <w:t>( 1989)193.</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T. Heinrich, F. </w:t>
      </w:r>
      <w:proofErr w:type="spellStart"/>
      <w:r w:rsidRPr="0097332D">
        <w:rPr>
          <w:rFonts w:asciiTheme="majorBidi" w:eastAsia="Times New Roman" w:hAnsiTheme="majorBidi" w:cstheme="majorBidi"/>
          <w:sz w:val="20"/>
          <w:szCs w:val="20"/>
        </w:rPr>
        <w:t>RaetherJ</w:t>
      </w:r>
      <w:proofErr w:type="spellEnd"/>
      <w:r w:rsidRPr="0097332D">
        <w:rPr>
          <w:rFonts w:asciiTheme="majorBidi" w:eastAsia="Times New Roman" w:hAnsiTheme="majorBidi" w:cstheme="majorBidi"/>
          <w:sz w:val="20"/>
          <w:szCs w:val="20"/>
        </w:rPr>
        <w:t>. Non-</w:t>
      </w:r>
      <w:proofErr w:type="spellStart"/>
      <w:r w:rsidRPr="0097332D">
        <w:rPr>
          <w:rFonts w:asciiTheme="majorBidi" w:eastAsia="Times New Roman" w:hAnsiTheme="majorBidi" w:cstheme="majorBidi"/>
          <w:sz w:val="20"/>
          <w:szCs w:val="20"/>
        </w:rPr>
        <w:t>Cryst</w:t>
      </w:r>
      <w:proofErr w:type="spellEnd"/>
      <w:r w:rsidRPr="0097332D">
        <w:rPr>
          <w:rFonts w:asciiTheme="majorBidi" w:eastAsia="Times New Roman" w:hAnsiTheme="majorBidi" w:cstheme="majorBidi"/>
          <w:sz w:val="20"/>
          <w:szCs w:val="20"/>
        </w:rPr>
        <w:t>. Solids. 147/148</w:t>
      </w:r>
      <w:proofErr w:type="gramStart"/>
      <w:r w:rsidRPr="0097332D">
        <w:rPr>
          <w:rFonts w:asciiTheme="majorBidi" w:eastAsia="Times New Roman" w:hAnsiTheme="majorBidi" w:cstheme="majorBidi"/>
          <w:sz w:val="20"/>
          <w:szCs w:val="20"/>
        </w:rPr>
        <w:t>( 1992</w:t>
      </w:r>
      <w:proofErr w:type="gramEnd"/>
      <w:r w:rsidRPr="0097332D">
        <w:rPr>
          <w:rFonts w:asciiTheme="majorBidi" w:eastAsia="Times New Roman" w:hAnsiTheme="majorBidi" w:cstheme="majorBidi"/>
          <w:sz w:val="20"/>
          <w:szCs w:val="20"/>
        </w:rPr>
        <w:t>)152.</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B. E. </w:t>
      </w:r>
      <w:proofErr w:type="spellStart"/>
      <w:r w:rsidRPr="0097332D">
        <w:rPr>
          <w:rFonts w:asciiTheme="majorBidi" w:eastAsia="Times New Roman" w:hAnsiTheme="majorBidi" w:cstheme="majorBidi"/>
          <w:sz w:val="20"/>
          <w:szCs w:val="20"/>
        </w:rPr>
        <w:t>YoldasJ</w:t>
      </w:r>
      <w:proofErr w:type="spellEnd"/>
      <w:r w:rsidRPr="0097332D">
        <w:rPr>
          <w:rFonts w:asciiTheme="majorBidi" w:eastAsia="Times New Roman" w:hAnsiTheme="majorBidi" w:cstheme="majorBidi"/>
          <w:sz w:val="20"/>
          <w:szCs w:val="20"/>
        </w:rPr>
        <w:t>. Mater. Sci. 27</w:t>
      </w:r>
      <w:proofErr w:type="gramStart"/>
      <w:r w:rsidRPr="0097332D">
        <w:rPr>
          <w:rFonts w:asciiTheme="majorBidi" w:eastAsia="Times New Roman" w:hAnsiTheme="majorBidi" w:cstheme="majorBidi"/>
          <w:sz w:val="20"/>
          <w:szCs w:val="20"/>
        </w:rPr>
        <w:t>( 1992</w:t>
      </w:r>
      <w:proofErr w:type="gramEnd"/>
      <w:r w:rsidRPr="0097332D">
        <w:rPr>
          <w:rFonts w:asciiTheme="majorBidi" w:eastAsia="Times New Roman" w:hAnsiTheme="majorBidi" w:cstheme="majorBidi"/>
          <w:sz w:val="20"/>
          <w:szCs w:val="20"/>
        </w:rPr>
        <w:t>) 66-67.</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H. Schneider, B. </w:t>
      </w:r>
      <w:proofErr w:type="spellStart"/>
      <w:r w:rsidRPr="0097332D">
        <w:rPr>
          <w:rFonts w:asciiTheme="majorBidi" w:eastAsia="Times New Roman" w:hAnsiTheme="majorBidi" w:cstheme="majorBidi"/>
          <w:sz w:val="20"/>
          <w:szCs w:val="20"/>
        </w:rPr>
        <w:t>Saruhan</w:t>
      </w:r>
      <w:proofErr w:type="spellEnd"/>
      <w:r w:rsidRPr="0097332D">
        <w:rPr>
          <w:rFonts w:asciiTheme="majorBidi" w:eastAsia="Times New Roman" w:hAnsiTheme="majorBidi" w:cstheme="majorBidi"/>
          <w:sz w:val="20"/>
          <w:szCs w:val="20"/>
        </w:rPr>
        <w:t xml:space="preserve">, D. </w:t>
      </w:r>
      <w:proofErr w:type="spellStart"/>
      <w:r w:rsidRPr="0097332D">
        <w:rPr>
          <w:rFonts w:asciiTheme="majorBidi" w:eastAsia="Times New Roman" w:hAnsiTheme="majorBidi" w:cstheme="majorBidi"/>
          <w:sz w:val="20"/>
          <w:szCs w:val="20"/>
        </w:rPr>
        <w:t>Voll</w:t>
      </w:r>
      <w:proofErr w:type="spellEnd"/>
      <w:r w:rsidRPr="0097332D">
        <w:rPr>
          <w:rFonts w:asciiTheme="majorBidi" w:eastAsia="Times New Roman" w:hAnsiTheme="majorBidi" w:cstheme="majorBidi"/>
          <w:sz w:val="20"/>
          <w:szCs w:val="20"/>
        </w:rPr>
        <w:t xml:space="preserve">, L. </w:t>
      </w:r>
      <w:proofErr w:type="spellStart"/>
      <w:r w:rsidRPr="0097332D">
        <w:rPr>
          <w:rFonts w:asciiTheme="majorBidi" w:eastAsia="Times New Roman" w:hAnsiTheme="majorBidi" w:cstheme="majorBidi"/>
          <w:sz w:val="20"/>
          <w:szCs w:val="20"/>
        </w:rPr>
        <w:t>Merwin</w:t>
      </w:r>
      <w:proofErr w:type="spellEnd"/>
      <w:r w:rsidRPr="0097332D">
        <w:rPr>
          <w:rFonts w:asciiTheme="majorBidi" w:eastAsia="Times New Roman" w:hAnsiTheme="majorBidi" w:cstheme="majorBidi"/>
          <w:sz w:val="20"/>
          <w:szCs w:val="20"/>
        </w:rPr>
        <w:t xml:space="preserve">, A. </w:t>
      </w:r>
      <w:proofErr w:type="spellStart"/>
      <w:r w:rsidRPr="0097332D">
        <w:rPr>
          <w:rFonts w:asciiTheme="majorBidi" w:eastAsia="Times New Roman" w:hAnsiTheme="majorBidi" w:cstheme="majorBidi"/>
          <w:sz w:val="20"/>
          <w:szCs w:val="20"/>
        </w:rPr>
        <w:t>Sebald</w:t>
      </w:r>
      <w:proofErr w:type="spellEnd"/>
      <w:r w:rsidRPr="0097332D">
        <w:rPr>
          <w:rFonts w:asciiTheme="majorBidi" w:eastAsia="Times New Roman" w:hAnsiTheme="majorBidi" w:cstheme="majorBidi"/>
          <w:sz w:val="20"/>
          <w:szCs w:val="20"/>
        </w:rPr>
        <w:t xml:space="preserve">, J. Euro. Ceram. </w:t>
      </w:r>
      <w:proofErr w:type="gramStart"/>
      <w:r w:rsidRPr="0097332D">
        <w:rPr>
          <w:rFonts w:asciiTheme="majorBidi" w:eastAsia="Times New Roman" w:hAnsiTheme="majorBidi" w:cstheme="majorBidi"/>
          <w:sz w:val="20"/>
          <w:szCs w:val="20"/>
        </w:rPr>
        <w:t>Soc.11(</w:t>
      </w:r>
      <w:proofErr w:type="gramEnd"/>
      <w:r w:rsidRPr="0097332D">
        <w:rPr>
          <w:rFonts w:asciiTheme="majorBidi" w:eastAsia="Times New Roman" w:hAnsiTheme="majorBidi" w:cstheme="majorBidi"/>
          <w:sz w:val="20"/>
          <w:szCs w:val="20"/>
        </w:rPr>
        <w:t>1993)87.</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A. K. </w:t>
      </w:r>
      <w:proofErr w:type="spellStart"/>
      <w:r w:rsidRPr="0097332D">
        <w:rPr>
          <w:rFonts w:asciiTheme="majorBidi" w:eastAsia="Times New Roman" w:hAnsiTheme="majorBidi" w:cstheme="majorBidi"/>
          <w:sz w:val="20"/>
          <w:szCs w:val="20"/>
        </w:rPr>
        <w:t>ChakrabortyJ</w:t>
      </w:r>
      <w:proofErr w:type="spellEnd"/>
      <w:r w:rsidRPr="0097332D">
        <w:rPr>
          <w:rFonts w:asciiTheme="majorBidi" w:eastAsia="Times New Roman" w:hAnsiTheme="majorBidi" w:cstheme="majorBidi"/>
          <w:sz w:val="20"/>
          <w:szCs w:val="20"/>
        </w:rPr>
        <w:t>. Mater. Sci. 29</w:t>
      </w:r>
      <w:proofErr w:type="gramStart"/>
      <w:r w:rsidRPr="0097332D">
        <w:rPr>
          <w:rFonts w:asciiTheme="majorBidi" w:eastAsia="Times New Roman" w:hAnsiTheme="majorBidi" w:cstheme="majorBidi"/>
          <w:sz w:val="20"/>
          <w:szCs w:val="20"/>
        </w:rPr>
        <w:t>( 1994</w:t>
      </w:r>
      <w:proofErr w:type="gramEnd"/>
      <w:r w:rsidRPr="0097332D">
        <w:rPr>
          <w:rFonts w:asciiTheme="majorBidi" w:eastAsia="Times New Roman" w:hAnsiTheme="majorBidi" w:cstheme="majorBidi"/>
          <w:sz w:val="20"/>
          <w:szCs w:val="20"/>
        </w:rPr>
        <w:t xml:space="preserve">) 6131. 25. A. K. </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A. K. Chakraborty</w:t>
      </w:r>
      <w:r w:rsidRPr="0097332D">
        <w:rPr>
          <w:rFonts w:asciiTheme="majorBidi" w:eastAsia="Times New Roman" w:hAnsiTheme="majorBidi" w:cstheme="majorBidi"/>
          <w:sz w:val="20"/>
          <w:szCs w:val="20"/>
          <w:rtl/>
        </w:rPr>
        <w:t>٬</w:t>
      </w:r>
      <w:r w:rsidRPr="0097332D">
        <w:rPr>
          <w:rFonts w:asciiTheme="majorBidi" w:eastAsia="Times New Roman" w:hAnsiTheme="majorBidi" w:cstheme="majorBidi"/>
          <w:sz w:val="20"/>
          <w:szCs w:val="20"/>
        </w:rPr>
        <w:t xml:space="preserve"> J. Mater. Sci. 29</w:t>
      </w:r>
      <w:proofErr w:type="gramStart"/>
      <w:r w:rsidRPr="0097332D">
        <w:rPr>
          <w:rFonts w:asciiTheme="majorBidi" w:eastAsia="Times New Roman" w:hAnsiTheme="majorBidi" w:cstheme="majorBidi"/>
          <w:sz w:val="20"/>
          <w:szCs w:val="20"/>
        </w:rPr>
        <w:t>( 1994</w:t>
      </w:r>
      <w:proofErr w:type="gramEnd"/>
      <w:r w:rsidRPr="0097332D">
        <w:rPr>
          <w:rFonts w:asciiTheme="majorBidi" w:eastAsia="Times New Roman" w:hAnsiTheme="majorBidi" w:cstheme="majorBidi"/>
          <w:sz w:val="20"/>
          <w:szCs w:val="20"/>
        </w:rPr>
        <w:t>) 1558.</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Y. X. Huang, A. M. R. </w:t>
      </w:r>
      <w:proofErr w:type="spellStart"/>
      <w:r w:rsidRPr="0097332D">
        <w:rPr>
          <w:rFonts w:asciiTheme="majorBidi" w:eastAsia="Times New Roman" w:hAnsiTheme="majorBidi" w:cstheme="majorBidi"/>
          <w:sz w:val="20"/>
          <w:szCs w:val="20"/>
        </w:rPr>
        <w:t>Senos</w:t>
      </w:r>
      <w:proofErr w:type="spellEnd"/>
      <w:r w:rsidRPr="0097332D">
        <w:rPr>
          <w:rFonts w:asciiTheme="majorBidi" w:eastAsia="Times New Roman" w:hAnsiTheme="majorBidi" w:cstheme="majorBidi"/>
          <w:sz w:val="20"/>
          <w:szCs w:val="20"/>
        </w:rPr>
        <w:t xml:space="preserve">, J. Rocha, J. L. </w:t>
      </w:r>
      <w:proofErr w:type="spellStart"/>
      <w:r w:rsidRPr="0097332D">
        <w:rPr>
          <w:rFonts w:asciiTheme="majorBidi" w:eastAsia="Times New Roman" w:hAnsiTheme="majorBidi" w:cstheme="majorBidi"/>
          <w:sz w:val="20"/>
          <w:szCs w:val="20"/>
        </w:rPr>
        <w:t>Baptista</w:t>
      </w:r>
      <w:proofErr w:type="spellEnd"/>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J.Mater</w:t>
      </w:r>
      <w:proofErr w:type="spellEnd"/>
      <w:r w:rsidRPr="0097332D">
        <w:rPr>
          <w:rFonts w:asciiTheme="majorBidi" w:eastAsia="Times New Roman" w:hAnsiTheme="majorBidi" w:cstheme="majorBidi"/>
          <w:sz w:val="20"/>
          <w:szCs w:val="20"/>
        </w:rPr>
        <w:t>. Sci. 32</w:t>
      </w:r>
      <w:proofErr w:type="gramStart"/>
      <w:r w:rsidRPr="0097332D">
        <w:rPr>
          <w:rFonts w:asciiTheme="majorBidi" w:eastAsia="Times New Roman" w:hAnsiTheme="majorBidi" w:cstheme="majorBidi"/>
          <w:sz w:val="20"/>
          <w:szCs w:val="20"/>
        </w:rPr>
        <w:t>( 1997</w:t>
      </w:r>
      <w:proofErr w:type="gramEnd"/>
      <w:r w:rsidRPr="0097332D">
        <w:rPr>
          <w:rFonts w:asciiTheme="majorBidi" w:eastAsia="Times New Roman" w:hAnsiTheme="majorBidi" w:cstheme="majorBidi"/>
          <w:sz w:val="20"/>
          <w:szCs w:val="20"/>
        </w:rPr>
        <w:t>) 105.</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A. K. Chakraborty, S. Das, Ceram. Int. 29 (2003)27.</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H. Kao, W. Wei, J. Am. Ceram. Soc. 83(2000) 362-368.</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M. Zhu</w:t>
      </w:r>
      <w:proofErr w:type="gramStart"/>
      <w:r w:rsidRPr="0097332D">
        <w:rPr>
          <w:rFonts w:asciiTheme="majorBidi" w:eastAsia="Times New Roman" w:hAnsiTheme="majorBidi" w:cstheme="majorBidi"/>
          <w:sz w:val="20"/>
          <w:szCs w:val="20"/>
        </w:rPr>
        <w:t>‚ ;</w:t>
      </w:r>
      <w:proofErr w:type="gramEnd"/>
      <w:r w:rsidRPr="0097332D">
        <w:rPr>
          <w:rFonts w:asciiTheme="majorBidi" w:eastAsia="Times New Roman" w:hAnsiTheme="majorBidi" w:cstheme="majorBidi"/>
          <w:sz w:val="20"/>
          <w:szCs w:val="20"/>
        </w:rPr>
        <w:t xml:space="preserve"> Journal of chemistry. (2013) 1−11.</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G.A.  </w:t>
      </w:r>
      <w:proofErr w:type="spellStart"/>
      <w:r w:rsidRPr="0097332D">
        <w:rPr>
          <w:rFonts w:asciiTheme="majorBidi" w:eastAsia="Times New Roman" w:hAnsiTheme="majorBidi" w:cstheme="majorBidi"/>
          <w:sz w:val="20"/>
          <w:szCs w:val="20"/>
        </w:rPr>
        <w:t>Ozin</w:t>
      </w:r>
      <w:proofErr w:type="spellEnd"/>
      <w:proofErr w:type="gramStart"/>
      <w:r w:rsidRPr="0097332D">
        <w:rPr>
          <w:rFonts w:asciiTheme="majorBidi" w:eastAsia="Times New Roman" w:hAnsiTheme="majorBidi" w:cstheme="majorBidi"/>
          <w:sz w:val="20"/>
          <w:szCs w:val="20"/>
        </w:rPr>
        <w:t>‚ ;</w:t>
      </w:r>
      <w:proofErr w:type="gramEnd"/>
      <w:r w:rsidRPr="0097332D">
        <w:rPr>
          <w:rFonts w:asciiTheme="majorBidi" w:eastAsia="Times New Roman" w:hAnsiTheme="majorBidi" w:cstheme="majorBidi"/>
          <w:sz w:val="20"/>
          <w:szCs w:val="20"/>
        </w:rPr>
        <w:t xml:space="preserve"> Small‚ 5(2009) 1240−1244.</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S. Sarkar</w:t>
      </w:r>
      <w:proofErr w:type="gramStart"/>
      <w:r w:rsidRPr="0097332D">
        <w:rPr>
          <w:rFonts w:asciiTheme="majorBidi" w:eastAsia="Times New Roman" w:hAnsiTheme="majorBidi" w:cstheme="majorBidi"/>
          <w:sz w:val="20"/>
          <w:szCs w:val="20"/>
        </w:rPr>
        <w:t>‚ ;</w:t>
      </w:r>
      <w:proofErr w:type="gramEnd"/>
      <w:r w:rsidRPr="0097332D">
        <w:rPr>
          <w:rFonts w:asciiTheme="majorBidi" w:eastAsia="Times New Roman" w:hAnsiTheme="majorBidi" w:cstheme="majorBidi"/>
          <w:sz w:val="20"/>
          <w:szCs w:val="20"/>
        </w:rPr>
        <w:t xml:space="preserve"> Journal of Nanomaterials‚ (2014) 1−5.</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D.R. Mercier‚; Solid State Ionics‚ 29(2011) 135−139.</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proofErr w:type="spellStart"/>
      <w:r w:rsidRPr="0097332D">
        <w:rPr>
          <w:rFonts w:asciiTheme="majorBidi" w:eastAsia="Times New Roman" w:hAnsiTheme="majorBidi" w:cstheme="majorBidi"/>
          <w:sz w:val="20"/>
          <w:szCs w:val="20"/>
        </w:rPr>
        <w:t>Teng</w:t>
      </w:r>
      <w:proofErr w:type="spellEnd"/>
      <w:r w:rsidRPr="0097332D">
        <w:rPr>
          <w:rFonts w:asciiTheme="majorBidi" w:eastAsia="Times New Roman" w:hAnsiTheme="majorBidi" w:cstheme="majorBidi"/>
          <w:sz w:val="20"/>
          <w:szCs w:val="20"/>
        </w:rPr>
        <w:t>‚ Z.L.; Colloids and Surfaces A: physicochemical and Engineering Aspects‚ 384(2011) 200−204.</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proofErr w:type="spellStart"/>
      <w:r w:rsidRPr="0097332D">
        <w:rPr>
          <w:rFonts w:asciiTheme="majorBidi" w:eastAsia="Times New Roman" w:hAnsiTheme="majorBidi" w:cstheme="majorBidi"/>
          <w:sz w:val="20"/>
          <w:szCs w:val="20"/>
        </w:rPr>
        <w:t>Ghodrati</w:t>
      </w:r>
      <w:proofErr w:type="spellEnd"/>
      <w:r w:rsidRPr="0097332D">
        <w:rPr>
          <w:rFonts w:asciiTheme="majorBidi" w:eastAsia="Times New Roman" w:hAnsiTheme="majorBidi" w:cstheme="majorBidi"/>
          <w:sz w:val="20"/>
          <w:szCs w:val="20"/>
        </w:rPr>
        <w:t xml:space="preserve">, M.S.; </w:t>
      </w:r>
      <w:proofErr w:type="spellStart"/>
      <w:r w:rsidRPr="0097332D">
        <w:rPr>
          <w:rFonts w:asciiTheme="majorBidi" w:eastAsia="Times New Roman" w:hAnsiTheme="majorBidi" w:cstheme="majorBidi"/>
          <w:sz w:val="20"/>
          <w:szCs w:val="20"/>
        </w:rPr>
        <w:t>Haghighi</w:t>
      </w:r>
      <w:proofErr w:type="spellEnd"/>
      <w:r w:rsidRPr="0097332D">
        <w:rPr>
          <w:rFonts w:asciiTheme="majorBidi" w:eastAsia="Times New Roman" w:hAnsiTheme="majorBidi" w:cstheme="majorBidi"/>
          <w:sz w:val="20"/>
          <w:szCs w:val="20"/>
        </w:rPr>
        <w:t xml:space="preserve">, M.; </w:t>
      </w:r>
      <w:proofErr w:type="spellStart"/>
      <w:r w:rsidRPr="0097332D">
        <w:rPr>
          <w:rFonts w:asciiTheme="majorBidi" w:eastAsia="Times New Roman" w:hAnsiTheme="majorBidi" w:cstheme="majorBidi"/>
          <w:sz w:val="20"/>
          <w:szCs w:val="20"/>
        </w:rPr>
        <w:t>Soltan</w:t>
      </w:r>
      <w:proofErr w:type="spellEnd"/>
      <w:r w:rsidRPr="0097332D">
        <w:rPr>
          <w:rFonts w:asciiTheme="majorBidi" w:eastAsia="Times New Roman" w:hAnsiTheme="majorBidi" w:cstheme="majorBidi"/>
          <w:sz w:val="20"/>
          <w:szCs w:val="20"/>
        </w:rPr>
        <w:t xml:space="preserve">− Mo </w:t>
      </w:r>
      <w:proofErr w:type="spellStart"/>
      <w:r w:rsidRPr="0097332D">
        <w:rPr>
          <w:rFonts w:asciiTheme="majorBidi" w:eastAsia="Times New Roman" w:hAnsiTheme="majorBidi" w:cstheme="majorBidi"/>
          <w:sz w:val="20"/>
          <w:szCs w:val="20"/>
        </w:rPr>
        <w:t>hammadzadeh</w:t>
      </w:r>
      <w:proofErr w:type="spellEnd"/>
      <w:r w:rsidRPr="0097332D">
        <w:rPr>
          <w:rFonts w:asciiTheme="majorBidi" w:eastAsia="Times New Roman" w:hAnsiTheme="majorBidi" w:cstheme="majorBidi"/>
          <w:sz w:val="20"/>
          <w:szCs w:val="20"/>
        </w:rPr>
        <w:t xml:space="preserve">, J.S.; </w:t>
      </w:r>
      <w:proofErr w:type="spellStart"/>
      <w:r w:rsidRPr="0097332D">
        <w:rPr>
          <w:rFonts w:asciiTheme="majorBidi" w:eastAsia="Times New Roman" w:hAnsiTheme="majorBidi" w:cstheme="majorBidi"/>
          <w:sz w:val="20"/>
          <w:szCs w:val="20"/>
        </w:rPr>
        <w:t>Pourabas</w:t>
      </w:r>
      <w:proofErr w:type="spellEnd"/>
      <w:r w:rsidRPr="0097332D">
        <w:rPr>
          <w:rFonts w:asciiTheme="majorBidi" w:eastAsia="Times New Roman" w:hAnsiTheme="majorBidi" w:cstheme="majorBidi"/>
          <w:sz w:val="20"/>
          <w:szCs w:val="20"/>
        </w:rPr>
        <w:t xml:space="preserve">, B; </w:t>
      </w:r>
      <w:proofErr w:type="spellStart"/>
      <w:r w:rsidRPr="0097332D">
        <w:rPr>
          <w:rFonts w:asciiTheme="majorBidi" w:eastAsia="Times New Roman" w:hAnsiTheme="majorBidi" w:cstheme="majorBidi"/>
          <w:sz w:val="20"/>
          <w:szCs w:val="20"/>
        </w:rPr>
        <w:t>Pipelza−deh</w:t>
      </w:r>
      <w:proofErr w:type="spellEnd"/>
      <w:r w:rsidRPr="0097332D">
        <w:rPr>
          <w:rFonts w:asciiTheme="majorBidi" w:eastAsia="Times New Roman" w:hAnsiTheme="majorBidi" w:cstheme="majorBidi"/>
          <w:sz w:val="20"/>
          <w:szCs w:val="20"/>
        </w:rPr>
        <w:t xml:space="preserve">, </w:t>
      </w:r>
      <w:r w:rsidRPr="0097332D">
        <w:rPr>
          <w:rFonts w:asciiTheme="majorBidi" w:eastAsia="Times New Roman" w:hAnsiTheme="majorBidi" w:cstheme="majorBidi"/>
          <w:sz w:val="20"/>
          <w:szCs w:val="20"/>
        </w:rPr>
        <w:t xml:space="preserve">E.; </w:t>
      </w:r>
      <w:proofErr w:type="spellStart"/>
      <w:r w:rsidRPr="0097332D">
        <w:rPr>
          <w:rFonts w:asciiTheme="majorBidi" w:eastAsia="Times New Roman" w:hAnsiTheme="majorBidi" w:cstheme="majorBidi"/>
          <w:sz w:val="20"/>
          <w:szCs w:val="20"/>
        </w:rPr>
        <w:t>Reac</w:t>
      </w:r>
      <w:proofErr w:type="spellEnd"/>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Kinet</w:t>
      </w:r>
      <w:proofErr w:type="spellEnd"/>
      <w:r w:rsidRPr="0097332D">
        <w:rPr>
          <w:rFonts w:asciiTheme="majorBidi" w:eastAsia="Times New Roman" w:hAnsiTheme="majorBidi" w:cstheme="majorBidi"/>
          <w:sz w:val="20"/>
          <w:szCs w:val="20"/>
        </w:rPr>
        <w:t xml:space="preserve">. Mech. </w:t>
      </w:r>
      <w:proofErr w:type="spellStart"/>
      <w:r w:rsidRPr="0097332D">
        <w:rPr>
          <w:rFonts w:asciiTheme="majorBidi" w:eastAsia="Times New Roman" w:hAnsiTheme="majorBidi" w:cstheme="majorBidi"/>
          <w:sz w:val="20"/>
          <w:szCs w:val="20"/>
        </w:rPr>
        <w:t>Catal</w:t>
      </w:r>
      <w:proofErr w:type="spellEnd"/>
      <w:r w:rsidRPr="0097332D">
        <w:rPr>
          <w:rFonts w:asciiTheme="majorBidi" w:eastAsia="Times New Roman" w:hAnsiTheme="majorBidi" w:cstheme="majorBidi"/>
          <w:sz w:val="20"/>
          <w:szCs w:val="20"/>
        </w:rPr>
        <w:t>., 104(2011) 49−60.</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proofErr w:type="spellStart"/>
      <w:r w:rsidRPr="0097332D">
        <w:rPr>
          <w:rFonts w:asciiTheme="majorBidi" w:eastAsia="Times New Roman" w:hAnsiTheme="majorBidi" w:cstheme="majorBidi"/>
          <w:sz w:val="20"/>
          <w:szCs w:val="20"/>
        </w:rPr>
        <w:t>Abbasi</w:t>
      </w:r>
      <w:proofErr w:type="spellEnd"/>
      <w:r w:rsidRPr="0097332D">
        <w:rPr>
          <w:rFonts w:asciiTheme="majorBidi" w:eastAsia="Times New Roman" w:hAnsiTheme="majorBidi" w:cstheme="majorBidi"/>
          <w:sz w:val="20"/>
          <w:szCs w:val="20"/>
        </w:rPr>
        <w:t xml:space="preserve">, Z.;, </w:t>
      </w:r>
      <w:proofErr w:type="spellStart"/>
      <w:r w:rsidRPr="0097332D">
        <w:rPr>
          <w:rFonts w:asciiTheme="majorBidi" w:eastAsia="Times New Roman" w:hAnsiTheme="majorBidi" w:cstheme="majorBidi"/>
          <w:sz w:val="20"/>
          <w:szCs w:val="20"/>
        </w:rPr>
        <w:t>Haghighi</w:t>
      </w:r>
      <w:proofErr w:type="spellEnd"/>
      <w:r w:rsidRPr="0097332D">
        <w:rPr>
          <w:rFonts w:asciiTheme="majorBidi" w:eastAsia="Times New Roman" w:hAnsiTheme="majorBidi" w:cstheme="majorBidi"/>
          <w:sz w:val="20"/>
          <w:szCs w:val="20"/>
        </w:rPr>
        <w:t xml:space="preserve">, M.; </w:t>
      </w:r>
      <w:proofErr w:type="spellStart"/>
      <w:r w:rsidRPr="0097332D">
        <w:rPr>
          <w:rFonts w:asciiTheme="majorBidi" w:eastAsia="Times New Roman" w:hAnsiTheme="majorBidi" w:cstheme="majorBidi"/>
          <w:sz w:val="20"/>
          <w:szCs w:val="20"/>
        </w:rPr>
        <w:t>Fatehifar</w:t>
      </w:r>
      <w:proofErr w:type="spellEnd"/>
      <w:r w:rsidRPr="0097332D">
        <w:rPr>
          <w:rFonts w:asciiTheme="majorBidi" w:eastAsia="Times New Roman" w:hAnsiTheme="majorBidi" w:cstheme="majorBidi"/>
          <w:sz w:val="20"/>
          <w:szCs w:val="20"/>
        </w:rPr>
        <w:t xml:space="preserve">, E.; </w:t>
      </w:r>
      <w:proofErr w:type="spellStart"/>
      <w:r w:rsidRPr="0097332D">
        <w:rPr>
          <w:rFonts w:asciiTheme="majorBidi" w:eastAsia="Times New Roman" w:hAnsiTheme="majorBidi" w:cstheme="majorBidi"/>
          <w:sz w:val="20"/>
          <w:szCs w:val="20"/>
        </w:rPr>
        <w:t>Saedy</w:t>
      </w:r>
      <w:proofErr w:type="spellEnd"/>
      <w:r w:rsidRPr="0097332D">
        <w:rPr>
          <w:rFonts w:asciiTheme="majorBidi" w:eastAsia="Times New Roman" w:hAnsiTheme="majorBidi" w:cstheme="majorBidi"/>
          <w:sz w:val="20"/>
          <w:szCs w:val="20"/>
        </w:rPr>
        <w:t xml:space="preserve">, S.; Int. J. Chem. Reactor Eng. 9(2011) 1−19. </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Zhao, Y.; </w:t>
      </w:r>
      <w:proofErr w:type="spellStart"/>
      <w:proofErr w:type="gramStart"/>
      <w:r w:rsidRPr="0097332D">
        <w:rPr>
          <w:rFonts w:asciiTheme="majorBidi" w:eastAsia="Times New Roman" w:hAnsiTheme="majorBidi" w:cstheme="majorBidi"/>
          <w:sz w:val="20"/>
          <w:szCs w:val="20"/>
        </w:rPr>
        <w:t>kim</w:t>
      </w:r>
      <w:proofErr w:type="spellEnd"/>
      <w:proofErr w:type="gramEnd"/>
      <w:r w:rsidRPr="0097332D">
        <w:rPr>
          <w:rFonts w:asciiTheme="majorBidi" w:eastAsia="Times New Roman" w:hAnsiTheme="majorBidi" w:cstheme="majorBidi"/>
          <w:sz w:val="20"/>
          <w:szCs w:val="20"/>
        </w:rPr>
        <w:t xml:space="preserve">, Y.−H.; Dillon, A.; </w:t>
      </w:r>
      <w:proofErr w:type="spellStart"/>
      <w:r w:rsidRPr="0097332D">
        <w:rPr>
          <w:rFonts w:asciiTheme="majorBidi" w:eastAsia="Times New Roman" w:hAnsiTheme="majorBidi" w:cstheme="majorBidi"/>
          <w:sz w:val="20"/>
          <w:szCs w:val="20"/>
        </w:rPr>
        <w:t>Heben</w:t>
      </w:r>
      <w:proofErr w:type="spellEnd"/>
      <w:r w:rsidRPr="0097332D">
        <w:rPr>
          <w:rFonts w:asciiTheme="majorBidi" w:eastAsia="Times New Roman" w:hAnsiTheme="majorBidi" w:cstheme="majorBidi"/>
          <w:sz w:val="20"/>
          <w:szCs w:val="20"/>
        </w:rPr>
        <w:t xml:space="preserve">, M.; Zhang, S.; Phys. Rev. </w:t>
      </w:r>
      <w:proofErr w:type="spellStart"/>
      <w:r w:rsidRPr="0097332D">
        <w:rPr>
          <w:rFonts w:asciiTheme="majorBidi" w:eastAsia="Times New Roman" w:hAnsiTheme="majorBidi" w:cstheme="majorBidi"/>
          <w:sz w:val="20"/>
          <w:szCs w:val="20"/>
        </w:rPr>
        <w:t>lett</w:t>
      </w:r>
      <w:proofErr w:type="spellEnd"/>
      <w:r w:rsidRPr="0097332D">
        <w:rPr>
          <w:rFonts w:asciiTheme="majorBidi" w:eastAsia="Times New Roman" w:hAnsiTheme="majorBidi" w:cstheme="majorBidi"/>
          <w:sz w:val="20"/>
          <w:szCs w:val="20"/>
        </w:rPr>
        <w:t>., 94</w:t>
      </w:r>
      <w:proofErr w:type="gramStart"/>
      <w:r w:rsidRPr="0097332D">
        <w:rPr>
          <w:rFonts w:asciiTheme="majorBidi" w:eastAsia="Times New Roman" w:hAnsiTheme="majorBidi" w:cstheme="majorBidi"/>
          <w:sz w:val="20"/>
          <w:szCs w:val="20"/>
        </w:rPr>
        <w:t>( 2005</w:t>
      </w:r>
      <w:proofErr w:type="gramEnd"/>
      <w:r w:rsidRPr="0097332D">
        <w:rPr>
          <w:rFonts w:asciiTheme="majorBidi" w:eastAsia="Times New Roman" w:hAnsiTheme="majorBidi" w:cstheme="majorBidi"/>
          <w:sz w:val="20"/>
          <w:szCs w:val="20"/>
        </w:rPr>
        <w:t xml:space="preserve">  ) 1555041−1555044. </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S. </w:t>
      </w:r>
      <w:proofErr w:type="spellStart"/>
      <w:r w:rsidRPr="0097332D">
        <w:rPr>
          <w:rFonts w:asciiTheme="majorBidi" w:eastAsia="Times New Roman" w:hAnsiTheme="majorBidi" w:cstheme="majorBidi"/>
          <w:sz w:val="20"/>
          <w:szCs w:val="20"/>
        </w:rPr>
        <w:t>Asuha</w:t>
      </w:r>
      <w:proofErr w:type="spellEnd"/>
      <w:r w:rsidRPr="0097332D">
        <w:rPr>
          <w:rFonts w:asciiTheme="majorBidi" w:eastAsia="Times New Roman" w:hAnsiTheme="majorBidi" w:cstheme="majorBidi"/>
          <w:sz w:val="20"/>
          <w:szCs w:val="20"/>
        </w:rPr>
        <w:t>, H.Y. Zhao, Wu, L. Song, O. Tegus, Journal of Alloys and Compound, 472(2009) 23.</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G. </w:t>
      </w:r>
      <w:proofErr w:type="spellStart"/>
      <w:r w:rsidRPr="0097332D">
        <w:rPr>
          <w:rFonts w:asciiTheme="majorBidi" w:eastAsia="Times New Roman" w:hAnsiTheme="majorBidi" w:cstheme="majorBidi"/>
          <w:sz w:val="20"/>
          <w:szCs w:val="20"/>
        </w:rPr>
        <w:t>Zu</w:t>
      </w:r>
      <w:proofErr w:type="spellEnd"/>
      <w:r w:rsidRPr="0097332D">
        <w:rPr>
          <w:rFonts w:asciiTheme="majorBidi" w:eastAsia="Times New Roman" w:hAnsiTheme="majorBidi" w:cstheme="majorBidi"/>
          <w:sz w:val="20"/>
          <w:szCs w:val="20"/>
        </w:rPr>
        <w:t xml:space="preserve">, J. Shen, X. Wei, X. Ni, </w:t>
      </w:r>
      <w:proofErr w:type="spellStart"/>
      <w:r w:rsidRPr="0097332D">
        <w:rPr>
          <w:rFonts w:asciiTheme="majorBidi" w:eastAsia="Times New Roman" w:hAnsiTheme="majorBidi" w:cstheme="majorBidi"/>
          <w:sz w:val="20"/>
          <w:szCs w:val="20"/>
        </w:rPr>
        <w:t>Z.Zhang</w:t>
      </w:r>
      <w:proofErr w:type="spellEnd"/>
      <w:r w:rsidRPr="0097332D">
        <w:rPr>
          <w:rFonts w:asciiTheme="majorBidi" w:eastAsia="Times New Roman" w:hAnsiTheme="majorBidi" w:cstheme="majorBidi"/>
          <w:sz w:val="20"/>
          <w:szCs w:val="20"/>
        </w:rPr>
        <w:t>, J. Wang, G. Liu, J. Non-</w:t>
      </w:r>
      <w:proofErr w:type="spellStart"/>
      <w:r w:rsidRPr="0097332D">
        <w:rPr>
          <w:rFonts w:asciiTheme="majorBidi" w:eastAsia="Times New Roman" w:hAnsiTheme="majorBidi" w:cstheme="majorBidi"/>
          <w:sz w:val="20"/>
          <w:szCs w:val="20"/>
        </w:rPr>
        <w:t>Cryst.Solids</w:t>
      </w:r>
      <w:proofErr w:type="spellEnd"/>
      <w:r w:rsidRPr="0097332D">
        <w:rPr>
          <w:rFonts w:asciiTheme="majorBidi" w:eastAsia="Times New Roman" w:hAnsiTheme="majorBidi" w:cstheme="majorBidi"/>
          <w:sz w:val="20"/>
          <w:szCs w:val="20"/>
        </w:rPr>
        <w:t xml:space="preserve"> 357 (2011)2903–2906.</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Y.S.C. Lee J S, J.Mater.Sci.27 (1992) 5203–5208.</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F. Cao, L. Ren, X. Li, RSC </w:t>
      </w:r>
      <w:proofErr w:type="gramStart"/>
      <w:r w:rsidRPr="0097332D">
        <w:rPr>
          <w:rFonts w:asciiTheme="majorBidi" w:eastAsia="Times New Roman" w:hAnsiTheme="majorBidi" w:cstheme="majorBidi"/>
          <w:sz w:val="20"/>
          <w:szCs w:val="20"/>
        </w:rPr>
        <w:t>Adv.5(</w:t>
      </w:r>
      <w:proofErr w:type="gramEnd"/>
      <w:r w:rsidRPr="0097332D">
        <w:rPr>
          <w:rFonts w:asciiTheme="majorBidi" w:eastAsia="Times New Roman" w:hAnsiTheme="majorBidi" w:cstheme="majorBidi"/>
          <w:sz w:val="20"/>
          <w:szCs w:val="20"/>
        </w:rPr>
        <w:t>2015)18025–18028.</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proofErr w:type="spellStart"/>
      <w:r w:rsidRPr="0097332D">
        <w:rPr>
          <w:rFonts w:asciiTheme="majorBidi" w:eastAsia="Times New Roman" w:hAnsiTheme="majorBidi" w:cstheme="majorBidi"/>
          <w:sz w:val="20"/>
          <w:szCs w:val="20"/>
        </w:rPr>
        <w:t>Radzig</w:t>
      </w:r>
      <w:proofErr w:type="spellEnd"/>
      <w:r w:rsidRPr="0097332D">
        <w:rPr>
          <w:rFonts w:asciiTheme="majorBidi" w:eastAsia="Times New Roman" w:hAnsiTheme="majorBidi" w:cstheme="majorBidi"/>
          <w:sz w:val="20"/>
          <w:szCs w:val="20"/>
        </w:rPr>
        <w:t xml:space="preserve"> V.A., and </w:t>
      </w:r>
      <w:proofErr w:type="spellStart"/>
      <w:r w:rsidRPr="0097332D">
        <w:rPr>
          <w:rFonts w:asciiTheme="majorBidi" w:eastAsia="Times New Roman" w:hAnsiTheme="majorBidi" w:cstheme="majorBidi"/>
          <w:sz w:val="20"/>
          <w:szCs w:val="20"/>
        </w:rPr>
        <w:t>Ischenko</w:t>
      </w:r>
      <w:proofErr w:type="spellEnd"/>
      <w:r w:rsidRPr="0097332D">
        <w:rPr>
          <w:rFonts w:asciiTheme="majorBidi" w:eastAsia="Times New Roman" w:hAnsiTheme="majorBidi" w:cstheme="majorBidi"/>
          <w:sz w:val="20"/>
          <w:szCs w:val="20"/>
        </w:rPr>
        <w:t xml:space="preserve"> A.A, “Carbon in silica”, Kinetics and Catalysis. 52(2011   ) 316–329.</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Y. R. </w:t>
      </w:r>
      <w:proofErr w:type="spellStart"/>
      <w:r w:rsidRPr="0097332D">
        <w:rPr>
          <w:rFonts w:asciiTheme="majorBidi" w:eastAsia="Times New Roman" w:hAnsiTheme="majorBidi" w:cstheme="majorBidi"/>
          <w:sz w:val="20"/>
          <w:szCs w:val="20"/>
        </w:rPr>
        <w:t>Katsobashvili</w:t>
      </w:r>
      <w:proofErr w:type="spellEnd"/>
      <w:r w:rsidRPr="0097332D">
        <w:rPr>
          <w:rFonts w:asciiTheme="majorBidi" w:eastAsia="Times New Roman" w:hAnsiTheme="majorBidi" w:cstheme="majorBidi"/>
          <w:sz w:val="20"/>
          <w:szCs w:val="20"/>
        </w:rPr>
        <w:t xml:space="preserve">, N. S. </w:t>
      </w:r>
      <w:proofErr w:type="spellStart"/>
      <w:r w:rsidRPr="0097332D">
        <w:rPr>
          <w:rFonts w:asciiTheme="majorBidi" w:eastAsia="Times New Roman" w:hAnsiTheme="majorBidi" w:cstheme="majorBidi"/>
          <w:sz w:val="20"/>
          <w:szCs w:val="20"/>
        </w:rPr>
        <w:t>Kurkova</w:t>
      </w:r>
      <w:proofErr w:type="spellEnd"/>
      <w:r w:rsidRPr="0097332D">
        <w:rPr>
          <w:rFonts w:asciiTheme="majorBidi" w:eastAsia="Times New Roman" w:hAnsiTheme="majorBidi" w:cstheme="majorBidi"/>
          <w:sz w:val="20"/>
          <w:szCs w:val="20"/>
        </w:rPr>
        <w:t xml:space="preserve">, and M. M. </w:t>
      </w:r>
      <w:proofErr w:type="spellStart"/>
      <w:r w:rsidRPr="0097332D">
        <w:rPr>
          <w:rFonts w:asciiTheme="majorBidi" w:eastAsia="Times New Roman" w:hAnsiTheme="majorBidi" w:cstheme="majorBidi"/>
          <w:sz w:val="20"/>
          <w:szCs w:val="20"/>
        </w:rPr>
        <w:t>Getsiu</w:t>
      </w:r>
      <w:proofErr w:type="spellEnd"/>
      <w:r w:rsidRPr="0097332D">
        <w:rPr>
          <w:rFonts w:asciiTheme="majorBidi" w:eastAsia="Times New Roman" w:hAnsiTheme="majorBidi" w:cstheme="majorBidi"/>
          <w:sz w:val="20"/>
          <w:szCs w:val="20"/>
        </w:rPr>
        <w:t>, Bulletin of the Academy of Sciences of the USSR Division of Chemical Science. 19(</w:t>
      </w:r>
      <w:proofErr w:type="gramStart"/>
      <w:r w:rsidRPr="0097332D">
        <w:rPr>
          <w:rFonts w:asciiTheme="majorBidi" w:eastAsia="Times New Roman" w:hAnsiTheme="majorBidi" w:cstheme="majorBidi"/>
          <w:sz w:val="20"/>
          <w:szCs w:val="20"/>
        </w:rPr>
        <w:t>1970  )</w:t>
      </w:r>
      <w:proofErr w:type="gramEnd"/>
      <w:r w:rsidRPr="0097332D">
        <w:rPr>
          <w:rFonts w:asciiTheme="majorBidi" w:eastAsia="Times New Roman" w:hAnsiTheme="majorBidi" w:cstheme="majorBidi"/>
          <w:sz w:val="20"/>
          <w:szCs w:val="20"/>
        </w:rPr>
        <w:t>1003-1008.</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Stokes, A.R, "</w:t>
      </w:r>
      <w:proofErr w:type="spellStart"/>
      <w:r w:rsidRPr="0097332D">
        <w:rPr>
          <w:rFonts w:asciiTheme="majorBidi" w:eastAsia="Times New Roman" w:hAnsiTheme="majorBidi" w:cstheme="majorBidi"/>
          <w:sz w:val="20"/>
          <w:szCs w:val="20"/>
        </w:rPr>
        <w:t>Proc.Phys.Soc</w:t>
      </w:r>
      <w:proofErr w:type="spellEnd"/>
      <w:r w:rsidRPr="0097332D">
        <w:rPr>
          <w:rFonts w:asciiTheme="majorBidi" w:eastAsia="Times New Roman" w:hAnsiTheme="majorBidi" w:cstheme="majorBidi"/>
          <w:sz w:val="20"/>
          <w:szCs w:val="20"/>
        </w:rPr>
        <w:t>"</w:t>
      </w:r>
      <w:proofErr w:type="gramStart"/>
      <w:r w:rsidRPr="0097332D">
        <w:rPr>
          <w:rFonts w:asciiTheme="majorBidi" w:eastAsia="Times New Roman" w:hAnsiTheme="majorBidi" w:cstheme="majorBidi"/>
          <w:sz w:val="20"/>
          <w:szCs w:val="20"/>
        </w:rPr>
        <w:t>.(</w:t>
      </w:r>
      <w:proofErr w:type="gramEnd"/>
      <w:r w:rsidRPr="0097332D">
        <w:rPr>
          <w:rFonts w:asciiTheme="majorBidi" w:eastAsia="Times New Roman" w:hAnsiTheme="majorBidi" w:cstheme="majorBidi"/>
          <w:sz w:val="20"/>
          <w:szCs w:val="20"/>
        </w:rPr>
        <w:t>London),A., 61(1948) 382.</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Bahr JL, Mickelson ET, </w:t>
      </w:r>
      <w:proofErr w:type="spellStart"/>
      <w:r w:rsidRPr="0097332D">
        <w:rPr>
          <w:rFonts w:asciiTheme="majorBidi" w:eastAsia="Times New Roman" w:hAnsiTheme="majorBidi" w:cstheme="majorBidi"/>
          <w:sz w:val="20"/>
          <w:szCs w:val="20"/>
        </w:rPr>
        <w:t>Bronikowski</w:t>
      </w:r>
      <w:proofErr w:type="spellEnd"/>
      <w:r w:rsidRPr="0097332D">
        <w:rPr>
          <w:rFonts w:asciiTheme="majorBidi" w:eastAsia="Times New Roman" w:hAnsiTheme="majorBidi" w:cstheme="majorBidi"/>
          <w:sz w:val="20"/>
          <w:szCs w:val="20"/>
        </w:rPr>
        <w:t xml:space="preserve"> MJ, Smalley RE, Tour JM. Dissolution of</w:t>
      </w:r>
      <w:r w:rsidR="0097332D" w:rsidRPr="0097332D">
        <w:rPr>
          <w:rFonts w:asciiTheme="majorBidi" w:eastAsia="Times New Roman" w:hAnsiTheme="majorBidi" w:cstheme="majorBidi"/>
          <w:sz w:val="20"/>
          <w:szCs w:val="20"/>
        </w:rPr>
        <w:t xml:space="preserve"> </w:t>
      </w:r>
      <w:r w:rsidRPr="0097332D">
        <w:rPr>
          <w:rFonts w:asciiTheme="majorBidi" w:eastAsia="Times New Roman" w:hAnsiTheme="majorBidi" w:cstheme="majorBidi"/>
          <w:sz w:val="20"/>
          <w:szCs w:val="20"/>
        </w:rPr>
        <w:t xml:space="preserve">small diameter single-wall carbon nanotubes in organic solvents? </w:t>
      </w:r>
      <w:proofErr w:type="spellStart"/>
      <w:r w:rsidRPr="0097332D">
        <w:rPr>
          <w:rFonts w:asciiTheme="majorBidi" w:eastAsia="Times New Roman" w:hAnsiTheme="majorBidi" w:cstheme="majorBidi"/>
          <w:sz w:val="20"/>
          <w:szCs w:val="20"/>
        </w:rPr>
        <w:t>Chem</w:t>
      </w:r>
      <w:proofErr w:type="spellEnd"/>
      <w:r w:rsidR="0097332D"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Commun</w:t>
      </w:r>
      <w:proofErr w:type="spellEnd"/>
      <w:r w:rsidRPr="0097332D">
        <w:rPr>
          <w:rFonts w:asciiTheme="majorBidi" w:eastAsia="Times New Roman" w:hAnsiTheme="majorBidi" w:cstheme="majorBidi"/>
          <w:sz w:val="20"/>
          <w:szCs w:val="20"/>
        </w:rPr>
        <w:t xml:space="preserve"> 2001(2):193–4.</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Hudson JL, </w:t>
      </w:r>
      <w:proofErr w:type="spellStart"/>
      <w:r w:rsidRPr="0097332D">
        <w:rPr>
          <w:rFonts w:asciiTheme="majorBidi" w:eastAsia="Times New Roman" w:hAnsiTheme="majorBidi" w:cstheme="majorBidi"/>
          <w:sz w:val="20"/>
          <w:szCs w:val="20"/>
        </w:rPr>
        <w:t>Casavant</w:t>
      </w:r>
      <w:proofErr w:type="spellEnd"/>
      <w:r w:rsidRPr="0097332D">
        <w:rPr>
          <w:rFonts w:asciiTheme="majorBidi" w:eastAsia="Times New Roman" w:hAnsiTheme="majorBidi" w:cstheme="majorBidi"/>
          <w:sz w:val="20"/>
          <w:szCs w:val="20"/>
        </w:rPr>
        <w:t xml:space="preserve"> MJ, Tour JM. Water-soluble, exfoliated, </w:t>
      </w:r>
      <w:proofErr w:type="spellStart"/>
      <w:r w:rsidRPr="0097332D">
        <w:rPr>
          <w:rFonts w:asciiTheme="majorBidi" w:eastAsia="Times New Roman" w:hAnsiTheme="majorBidi" w:cstheme="majorBidi"/>
          <w:sz w:val="20"/>
          <w:szCs w:val="20"/>
        </w:rPr>
        <w:t>nonroping</w:t>
      </w:r>
      <w:proofErr w:type="spellEnd"/>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singlewall</w:t>
      </w:r>
      <w:proofErr w:type="spellEnd"/>
      <w:r w:rsidR="0097332D" w:rsidRPr="0097332D">
        <w:rPr>
          <w:rFonts w:asciiTheme="majorBidi" w:eastAsia="Times New Roman" w:hAnsiTheme="majorBidi" w:cstheme="majorBidi"/>
          <w:sz w:val="20"/>
          <w:szCs w:val="20"/>
        </w:rPr>
        <w:t xml:space="preserve"> </w:t>
      </w:r>
      <w:r w:rsidRPr="0097332D">
        <w:rPr>
          <w:rFonts w:asciiTheme="majorBidi" w:eastAsia="Times New Roman" w:hAnsiTheme="majorBidi" w:cstheme="majorBidi"/>
          <w:sz w:val="20"/>
          <w:szCs w:val="20"/>
        </w:rPr>
        <w:t xml:space="preserve">carbon nanotubes. J Am </w:t>
      </w:r>
      <w:proofErr w:type="spellStart"/>
      <w:r w:rsidRPr="0097332D">
        <w:rPr>
          <w:rFonts w:asciiTheme="majorBidi" w:eastAsia="Times New Roman" w:hAnsiTheme="majorBidi" w:cstheme="majorBidi"/>
          <w:sz w:val="20"/>
          <w:szCs w:val="20"/>
        </w:rPr>
        <w:t>Chem</w:t>
      </w:r>
      <w:proofErr w:type="spellEnd"/>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Soc</w:t>
      </w:r>
      <w:proofErr w:type="spellEnd"/>
      <w:r w:rsidRPr="0097332D">
        <w:rPr>
          <w:rFonts w:asciiTheme="majorBidi" w:eastAsia="Times New Roman" w:hAnsiTheme="majorBidi" w:cstheme="majorBidi"/>
          <w:sz w:val="20"/>
          <w:szCs w:val="20"/>
        </w:rPr>
        <w:t xml:space="preserve"> 2004</w:t>
      </w:r>
      <w:proofErr w:type="gramStart"/>
      <w:r w:rsidRPr="0097332D">
        <w:rPr>
          <w:rFonts w:asciiTheme="majorBidi" w:eastAsia="Times New Roman" w:hAnsiTheme="majorBidi" w:cstheme="majorBidi"/>
          <w:sz w:val="20"/>
          <w:szCs w:val="20"/>
        </w:rPr>
        <w:t>;126</w:t>
      </w:r>
      <w:proofErr w:type="gramEnd"/>
      <w:r w:rsidRPr="0097332D">
        <w:rPr>
          <w:rFonts w:asciiTheme="majorBidi" w:eastAsia="Times New Roman" w:hAnsiTheme="majorBidi" w:cstheme="majorBidi"/>
          <w:sz w:val="20"/>
          <w:szCs w:val="20"/>
        </w:rPr>
        <w:t>(36):11158–9.</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proofErr w:type="spellStart"/>
      <w:r w:rsidRPr="0097332D">
        <w:rPr>
          <w:rFonts w:asciiTheme="majorBidi" w:eastAsia="Times New Roman" w:hAnsiTheme="majorBidi" w:cstheme="majorBidi"/>
          <w:sz w:val="20"/>
          <w:szCs w:val="20"/>
        </w:rPr>
        <w:t>Sinani</w:t>
      </w:r>
      <w:proofErr w:type="spellEnd"/>
      <w:r w:rsidRPr="0097332D">
        <w:rPr>
          <w:rFonts w:asciiTheme="majorBidi" w:eastAsia="Times New Roman" w:hAnsiTheme="majorBidi" w:cstheme="majorBidi"/>
          <w:sz w:val="20"/>
          <w:szCs w:val="20"/>
        </w:rPr>
        <w:t xml:space="preserve"> VA, </w:t>
      </w:r>
      <w:proofErr w:type="spellStart"/>
      <w:r w:rsidRPr="0097332D">
        <w:rPr>
          <w:rFonts w:asciiTheme="majorBidi" w:eastAsia="Times New Roman" w:hAnsiTheme="majorBidi" w:cstheme="majorBidi"/>
          <w:sz w:val="20"/>
          <w:szCs w:val="20"/>
        </w:rPr>
        <w:t>Gheith</w:t>
      </w:r>
      <w:proofErr w:type="spellEnd"/>
      <w:r w:rsidRPr="0097332D">
        <w:rPr>
          <w:rFonts w:asciiTheme="majorBidi" w:eastAsia="Times New Roman" w:hAnsiTheme="majorBidi" w:cstheme="majorBidi"/>
          <w:sz w:val="20"/>
          <w:szCs w:val="20"/>
        </w:rPr>
        <w:t xml:space="preserve"> MK, </w:t>
      </w:r>
      <w:proofErr w:type="spellStart"/>
      <w:r w:rsidRPr="0097332D">
        <w:rPr>
          <w:rFonts w:asciiTheme="majorBidi" w:eastAsia="Times New Roman" w:hAnsiTheme="majorBidi" w:cstheme="majorBidi"/>
          <w:sz w:val="20"/>
          <w:szCs w:val="20"/>
        </w:rPr>
        <w:t>Yaroslavov</w:t>
      </w:r>
      <w:proofErr w:type="spellEnd"/>
      <w:r w:rsidRPr="0097332D">
        <w:rPr>
          <w:rFonts w:asciiTheme="majorBidi" w:eastAsia="Times New Roman" w:hAnsiTheme="majorBidi" w:cstheme="majorBidi"/>
          <w:sz w:val="20"/>
          <w:szCs w:val="20"/>
        </w:rPr>
        <w:t xml:space="preserve"> AA, </w:t>
      </w:r>
      <w:proofErr w:type="spellStart"/>
      <w:r w:rsidRPr="0097332D">
        <w:rPr>
          <w:rFonts w:asciiTheme="majorBidi" w:eastAsia="Times New Roman" w:hAnsiTheme="majorBidi" w:cstheme="majorBidi"/>
          <w:sz w:val="20"/>
          <w:szCs w:val="20"/>
        </w:rPr>
        <w:t>Rakhnyanskaya</w:t>
      </w:r>
      <w:proofErr w:type="spellEnd"/>
      <w:r w:rsidRPr="0097332D">
        <w:rPr>
          <w:rFonts w:asciiTheme="majorBidi" w:eastAsia="Times New Roman" w:hAnsiTheme="majorBidi" w:cstheme="majorBidi"/>
          <w:sz w:val="20"/>
          <w:szCs w:val="20"/>
        </w:rPr>
        <w:t xml:space="preserve"> AA, Sun K, </w:t>
      </w:r>
      <w:proofErr w:type="spellStart"/>
      <w:r w:rsidRPr="0097332D">
        <w:rPr>
          <w:rFonts w:asciiTheme="majorBidi" w:eastAsia="Times New Roman" w:hAnsiTheme="majorBidi" w:cstheme="majorBidi"/>
          <w:sz w:val="20"/>
          <w:szCs w:val="20"/>
        </w:rPr>
        <w:t>Mamedov</w:t>
      </w:r>
      <w:proofErr w:type="spellEnd"/>
      <w:r w:rsidRPr="0097332D">
        <w:rPr>
          <w:rFonts w:asciiTheme="majorBidi" w:eastAsia="Times New Roman" w:hAnsiTheme="majorBidi" w:cstheme="majorBidi"/>
          <w:sz w:val="20"/>
          <w:szCs w:val="20"/>
        </w:rPr>
        <w:t xml:space="preserve"> AA,</w:t>
      </w:r>
      <w:r w:rsidR="0097332D" w:rsidRPr="0097332D">
        <w:rPr>
          <w:rFonts w:asciiTheme="majorBidi" w:eastAsia="Times New Roman" w:hAnsiTheme="majorBidi" w:cstheme="majorBidi"/>
          <w:sz w:val="20"/>
          <w:szCs w:val="20"/>
        </w:rPr>
        <w:t xml:space="preserve"> </w:t>
      </w:r>
      <w:r w:rsidRPr="0097332D">
        <w:rPr>
          <w:rFonts w:asciiTheme="majorBidi" w:eastAsia="Times New Roman" w:hAnsiTheme="majorBidi" w:cstheme="majorBidi"/>
          <w:sz w:val="20"/>
          <w:szCs w:val="20"/>
        </w:rPr>
        <w:t>et al. Aqueous dispersions of single-wall and multiwall carbon nanotubes with</w:t>
      </w:r>
      <w:r w:rsidR="0097332D" w:rsidRPr="0097332D">
        <w:rPr>
          <w:rFonts w:asciiTheme="majorBidi" w:eastAsia="Times New Roman" w:hAnsiTheme="majorBidi" w:cstheme="majorBidi"/>
          <w:sz w:val="20"/>
          <w:szCs w:val="20"/>
        </w:rPr>
        <w:t xml:space="preserve"> </w:t>
      </w:r>
      <w:r w:rsidRPr="0097332D">
        <w:rPr>
          <w:rFonts w:asciiTheme="majorBidi" w:eastAsia="Times New Roman" w:hAnsiTheme="majorBidi" w:cstheme="majorBidi"/>
          <w:sz w:val="20"/>
          <w:szCs w:val="20"/>
        </w:rPr>
        <w:t xml:space="preserve">designed amphiphilic </w:t>
      </w:r>
      <w:proofErr w:type="spellStart"/>
      <w:r w:rsidRPr="0097332D">
        <w:rPr>
          <w:rFonts w:asciiTheme="majorBidi" w:eastAsia="Times New Roman" w:hAnsiTheme="majorBidi" w:cstheme="majorBidi"/>
          <w:sz w:val="20"/>
          <w:szCs w:val="20"/>
        </w:rPr>
        <w:t>polycations</w:t>
      </w:r>
      <w:proofErr w:type="spellEnd"/>
      <w:r w:rsidRPr="0097332D">
        <w:rPr>
          <w:rFonts w:asciiTheme="majorBidi" w:eastAsia="Times New Roman" w:hAnsiTheme="majorBidi" w:cstheme="majorBidi"/>
          <w:sz w:val="20"/>
          <w:szCs w:val="20"/>
        </w:rPr>
        <w:t xml:space="preserve">. J Am </w:t>
      </w:r>
      <w:proofErr w:type="spellStart"/>
      <w:r w:rsidRPr="0097332D">
        <w:rPr>
          <w:rFonts w:asciiTheme="majorBidi" w:eastAsia="Times New Roman" w:hAnsiTheme="majorBidi" w:cstheme="majorBidi"/>
          <w:sz w:val="20"/>
          <w:szCs w:val="20"/>
        </w:rPr>
        <w:t>Chem</w:t>
      </w:r>
      <w:proofErr w:type="spellEnd"/>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Soc</w:t>
      </w:r>
      <w:proofErr w:type="spellEnd"/>
      <w:r w:rsidRPr="0097332D">
        <w:rPr>
          <w:rFonts w:asciiTheme="majorBidi" w:eastAsia="Times New Roman" w:hAnsiTheme="majorBidi" w:cstheme="majorBidi"/>
          <w:sz w:val="20"/>
          <w:szCs w:val="20"/>
        </w:rPr>
        <w:t xml:space="preserve"> 2005</w:t>
      </w:r>
      <w:proofErr w:type="gramStart"/>
      <w:r w:rsidRPr="0097332D">
        <w:rPr>
          <w:rFonts w:asciiTheme="majorBidi" w:eastAsia="Times New Roman" w:hAnsiTheme="majorBidi" w:cstheme="majorBidi"/>
          <w:sz w:val="20"/>
          <w:szCs w:val="20"/>
        </w:rPr>
        <w:t>;127</w:t>
      </w:r>
      <w:proofErr w:type="gramEnd"/>
      <w:r w:rsidRPr="0097332D">
        <w:rPr>
          <w:rFonts w:asciiTheme="majorBidi" w:eastAsia="Times New Roman" w:hAnsiTheme="majorBidi" w:cstheme="majorBidi"/>
          <w:sz w:val="20"/>
          <w:szCs w:val="20"/>
        </w:rPr>
        <w:t>(10):3463–72.</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A.P. Hynes, R. H. </w:t>
      </w:r>
      <w:proofErr w:type="spellStart"/>
      <w:r w:rsidRPr="0097332D">
        <w:rPr>
          <w:rFonts w:asciiTheme="majorBidi" w:eastAsia="Times New Roman" w:hAnsiTheme="majorBidi" w:cstheme="majorBidi"/>
          <w:sz w:val="20"/>
          <w:szCs w:val="20"/>
        </w:rPr>
        <w:t>Doremus</w:t>
      </w:r>
      <w:proofErr w:type="gramStart"/>
      <w:r w:rsidRPr="0097332D">
        <w:rPr>
          <w:rFonts w:asciiTheme="majorBidi" w:eastAsia="Times New Roman" w:hAnsiTheme="majorBidi" w:cstheme="majorBidi"/>
          <w:sz w:val="20"/>
          <w:szCs w:val="20"/>
        </w:rPr>
        <w:t>,J</w:t>
      </w:r>
      <w:proofErr w:type="spellEnd"/>
      <w:proofErr w:type="gramEnd"/>
      <w:r w:rsidRPr="0097332D">
        <w:rPr>
          <w:rFonts w:asciiTheme="majorBidi" w:eastAsia="Times New Roman" w:hAnsiTheme="majorBidi" w:cstheme="majorBidi"/>
          <w:sz w:val="20"/>
          <w:szCs w:val="20"/>
        </w:rPr>
        <w:t xml:space="preserve">. Am.Ceram.Soc.74(1991)2469–2475. </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S. H.  Hong, G. L. Messing, J. Am. Ceram. Soc. 81(1998)1269–1277.</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F. I.  Hurwitz, H. </w:t>
      </w:r>
      <w:proofErr w:type="spellStart"/>
      <w:r w:rsidRPr="0097332D">
        <w:rPr>
          <w:rFonts w:asciiTheme="majorBidi" w:eastAsia="Times New Roman" w:hAnsiTheme="majorBidi" w:cstheme="majorBidi"/>
          <w:sz w:val="20"/>
          <w:szCs w:val="20"/>
        </w:rPr>
        <w:t>Guo</w:t>
      </w:r>
      <w:proofErr w:type="spellEnd"/>
      <w:r w:rsidRPr="0097332D">
        <w:rPr>
          <w:rFonts w:asciiTheme="majorBidi" w:eastAsia="Times New Roman" w:hAnsiTheme="majorBidi" w:cstheme="majorBidi"/>
          <w:sz w:val="20"/>
          <w:szCs w:val="20"/>
        </w:rPr>
        <w:t xml:space="preserve">, R. B. Rogers, E. J. Sheets, D. R .Miller K. N. </w:t>
      </w:r>
      <w:proofErr w:type="spellStart"/>
      <w:r w:rsidRPr="0097332D">
        <w:rPr>
          <w:rFonts w:asciiTheme="majorBidi" w:eastAsia="Times New Roman" w:hAnsiTheme="majorBidi" w:cstheme="majorBidi"/>
          <w:sz w:val="20"/>
          <w:szCs w:val="20"/>
        </w:rPr>
        <w:t>Newlin</w:t>
      </w:r>
      <w:proofErr w:type="spellEnd"/>
      <w:r w:rsidRPr="0097332D">
        <w:rPr>
          <w:rFonts w:asciiTheme="majorBidi" w:eastAsia="Times New Roman" w:hAnsiTheme="majorBidi" w:cstheme="majorBidi"/>
          <w:sz w:val="20"/>
          <w:szCs w:val="20"/>
        </w:rPr>
        <w:t xml:space="preserve">, M. K. Shave, A. R. </w:t>
      </w:r>
      <w:proofErr w:type="spellStart"/>
      <w:r w:rsidRPr="0097332D">
        <w:rPr>
          <w:rFonts w:asciiTheme="majorBidi" w:eastAsia="Times New Roman" w:hAnsiTheme="majorBidi" w:cstheme="majorBidi"/>
          <w:sz w:val="20"/>
          <w:szCs w:val="20"/>
        </w:rPr>
        <w:t>Palczer</w:t>
      </w:r>
      <w:proofErr w:type="spellEnd"/>
      <w:r w:rsidRPr="0097332D">
        <w:rPr>
          <w:rFonts w:asciiTheme="majorBidi" w:eastAsia="Times New Roman" w:hAnsiTheme="majorBidi" w:cstheme="majorBidi"/>
          <w:sz w:val="20"/>
          <w:szCs w:val="20"/>
        </w:rPr>
        <w:t>, M. T. Cox, , J. Sol Gel Sci.Technol.64(2012)367–374.</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J.F. </w:t>
      </w:r>
      <w:proofErr w:type="spellStart"/>
      <w:r w:rsidRPr="0097332D">
        <w:rPr>
          <w:rFonts w:asciiTheme="majorBidi" w:eastAsia="Times New Roman" w:hAnsiTheme="majorBidi" w:cstheme="majorBidi"/>
          <w:sz w:val="20"/>
          <w:szCs w:val="20"/>
        </w:rPr>
        <w:t>Poco</w:t>
      </w:r>
      <w:proofErr w:type="spellEnd"/>
      <w:r w:rsidRPr="0097332D">
        <w:rPr>
          <w:rFonts w:asciiTheme="majorBidi" w:eastAsia="Times New Roman" w:hAnsiTheme="majorBidi" w:cstheme="majorBidi"/>
          <w:sz w:val="20"/>
          <w:szCs w:val="20"/>
        </w:rPr>
        <w:t xml:space="preserve">, J. </w:t>
      </w:r>
      <w:proofErr w:type="spellStart"/>
      <w:r w:rsidRPr="0097332D">
        <w:rPr>
          <w:rFonts w:asciiTheme="majorBidi" w:eastAsia="Times New Roman" w:hAnsiTheme="majorBidi" w:cstheme="majorBidi"/>
          <w:sz w:val="20"/>
          <w:szCs w:val="20"/>
        </w:rPr>
        <w:t>H.SatcherJr</w:t>
      </w:r>
      <w:proofErr w:type="spellEnd"/>
      <w:r w:rsidRPr="0097332D">
        <w:rPr>
          <w:rFonts w:asciiTheme="majorBidi" w:eastAsia="Times New Roman" w:hAnsiTheme="majorBidi" w:cstheme="majorBidi"/>
          <w:sz w:val="20"/>
          <w:szCs w:val="20"/>
        </w:rPr>
        <w:t xml:space="preserve">., L. W. </w:t>
      </w:r>
      <w:proofErr w:type="spellStart"/>
      <w:r w:rsidRPr="0097332D">
        <w:rPr>
          <w:rFonts w:asciiTheme="majorBidi" w:eastAsia="Times New Roman" w:hAnsiTheme="majorBidi" w:cstheme="majorBidi"/>
          <w:sz w:val="20"/>
          <w:szCs w:val="20"/>
        </w:rPr>
        <w:t>Hrubesh</w:t>
      </w:r>
      <w:proofErr w:type="spellEnd"/>
      <w:r w:rsidRPr="0097332D">
        <w:rPr>
          <w:rFonts w:asciiTheme="majorBidi" w:eastAsia="Times New Roman" w:hAnsiTheme="majorBidi" w:cstheme="majorBidi"/>
          <w:sz w:val="20"/>
          <w:szCs w:val="20"/>
        </w:rPr>
        <w:t>, J. Non-</w:t>
      </w:r>
      <w:proofErr w:type="spellStart"/>
      <w:r w:rsidRPr="0097332D">
        <w:rPr>
          <w:rFonts w:asciiTheme="majorBidi" w:eastAsia="Times New Roman" w:hAnsiTheme="majorBidi" w:cstheme="majorBidi"/>
          <w:sz w:val="20"/>
          <w:szCs w:val="20"/>
        </w:rPr>
        <w:t>Cryst</w:t>
      </w:r>
      <w:proofErr w:type="spellEnd"/>
      <w:r w:rsidRPr="0097332D">
        <w:rPr>
          <w:rFonts w:asciiTheme="majorBidi" w:eastAsia="Times New Roman" w:hAnsiTheme="majorBidi" w:cstheme="majorBidi"/>
          <w:sz w:val="20"/>
          <w:szCs w:val="20"/>
        </w:rPr>
        <w:t>. Solids 285(2001)57–63.</w:t>
      </w:r>
    </w:p>
    <w:p w:rsidR="005115B8" w:rsidRPr="0097332D" w:rsidRDefault="005115B8" w:rsidP="0097332D">
      <w:pPr>
        <w:pStyle w:val="ListParagraph"/>
        <w:numPr>
          <w:ilvl w:val="0"/>
          <w:numId w:val="1"/>
        </w:numPr>
        <w:bidi w:val="0"/>
        <w:spacing w:after="0" w:line="240" w:lineRule="auto"/>
        <w:jc w:val="both"/>
        <w:rPr>
          <w:rFonts w:asciiTheme="majorBidi" w:eastAsia="Times New Roman" w:hAnsiTheme="majorBidi" w:cstheme="majorBidi"/>
          <w:sz w:val="20"/>
          <w:szCs w:val="20"/>
        </w:rPr>
      </w:pPr>
      <w:r w:rsidRPr="0097332D">
        <w:rPr>
          <w:rFonts w:asciiTheme="majorBidi" w:eastAsia="Times New Roman" w:hAnsiTheme="majorBidi" w:cstheme="majorBidi"/>
          <w:sz w:val="20"/>
          <w:szCs w:val="20"/>
        </w:rPr>
        <w:t xml:space="preserve">A. </w:t>
      </w:r>
      <w:proofErr w:type="spellStart"/>
      <w:r w:rsidRPr="0097332D">
        <w:rPr>
          <w:rFonts w:asciiTheme="majorBidi" w:eastAsia="Times New Roman" w:hAnsiTheme="majorBidi" w:cstheme="majorBidi"/>
          <w:sz w:val="20"/>
          <w:szCs w:val="20"/>
        </w:rPr>
        <w:t>Sedaghat</w:t>
      </w:r>
      <w:proofErr w:type="gramStart"/>
      <w:r w:rsidRPr="0097332D">
        <w:rPr>
          <w:rFonts w:asciiTheme="majorBidi" w:eastAsia="Times New Roman" w:hAnsiTheme="majorBidi" w:cstheme="majorBidi"/>
          <w:sz w:val="20"/>
          <w:szCs w:val="20"/>
        </w:rPr>
        <w:t>,E.Taheri</w:t>
      </w:r>
      <w:proofErr w:type="spellEnd"/>
      <w:proofErr w:type="gramEnd"/>
      <w:r w:rsidRPr="0097332D">
        <w:rPr>
          <w:rFonts w:asciiTheme="majorBidi" w:eastAsia="Times New Roman" w:hAnsiTheme="majorBidi" w:cstheme="majorBidi"/>
          <w:sz w:val="20"/>
          <w:szCs w:val="20"/>
        </w:rPr>
        <w:t>, J.Adv.Mater.Process.2 (2014) 25–32.</w:t>
      </w:r>
    </w:p>
    <w:p w:rsidR="005115B8" w:rsidRPr="0097332D" w:rsidRDefault="005115B8" w:rsidP="0097332D">
      <w:pPr>
        <w:pStyle w:val="ListParagraph"/>
        <w:numPr>
          <w:ilvl w:val="0"/>
          <w:numId w:val="1"/>
        </w:numPr>
        <w:autoSpaceDE w:val="0"/>
        <w:autoSpaceDN w:val="0"/>
        <w:bidi w:val="0"/>
        <w:adjustRightInd w:val="0"/>
        <w:spacing w:after="0" w:line="240" w:lineRule="auto"/>
        <w:rPr>
          <w:rFonts w:asciiTheme="majorBidi" w:eastAsia="Times New Roman" w:hAnsiTheme="majorBidi" w:cstheme="majorBidi"/>
          <w:sz w:val="20"/>
          <w:szCs w:val="20"/>
        </w:rPr>
      </w:pPr>
      <w:proofErr w:type="spellStart"/>
      <w:r w:rsidRPr="0097332D">
        <w:rPr>
          <w:rFonts w:asciiTheme="majorBidi" w:eastAsia="Times New Roman" w:hAnsiTheme="majorBidi" w:cstheme="majorBidi"/>
          <w:sz w:val="20"/>
          <w:szCs w:val="20"/>
        </w:rPr>
        <w:t>A.Arshadi</w:t>
      </w:r>
      <w:proofErr w:type="spellEnd"/>
      <w:r w:rsidRPr="0097332D">
        <w:rPr>
          <w:rFonts w:asciiTheme="majorBidi" w:eastAsia="Times New Roman" w:hAnsiTheme="majorBidi" w:cstheme="majorBidi"/>
          <w:sz w:val="20"/>
          <w:szCs w:val="20"/>
        </w:rPr>
        <w:t xml:space="preserve"> </w:t>
      </w:r>
      <w:r w:rsidRPr="0097332D">
        <w:rPr>
          <w:rFonts w:asciiTheme="majorBidi" w:eastAsia="Times New Roman" w:hAnsiTheme="majorBidi" w:cstheme="majorBidi"/>
          <w:sz w:val="20"/>
          <w:szCs w:val="20"/>
          <w:rtl/>
        </w:rPr>
        <w:t>٠</w:t>
      </w:r>
      <w:r w:rsidRPr="0097332D">
        <w:rPr>
          <w:rFonts w:asciiTheme="majorBidi" w:eastAsia="Times New Roman" w:hAnsiTheme="majorBidi" w:cstheme="majorBidi"/>
          <w:sz w:val="20"/>
          <w:szCs w:val="20"/>
        </w:rPr>
        <w:t xml:space="preserve"> F. salami </w:t>
      </w:r>
      <w:proofErr w:type="spellStart"/>
      <w:r w:rsidRPr="0097332D">
        <w:rPr>
          <w:rFonts w:asciiTheme="majorBidi" w:eastAsia="Times New Roman" w:hAnsiTheme="majorBidi" w:cstheme="majorBidi"/>
          <w:sz w:val="20"/>
          <w:szCs w:val="20"/>
        </w:rPr>
        <w:t>vahidi</w:t>
      </w:r>
      <w:proofErr w:type="spellEnd"/>
      <w:r w:rsidRPr="0097332D">
        <w:rPr>
          <w:rFonts w:asciiTheme="majorBidi" w:eastAsia="Times New Roman" w:hAnsiTheme="majorBidi" w:cstheme="majorBidi"/>
          <w:sz w:val="20"/>
          <w:szCs w:val="20"/>
          <w:rtl/>
        </w:rPr>
        <w:t>٠</w:t>
      </w:r>
      <w:r w:rsidRPr="0097332D">
        <w:rPr>
          <w:rFonts w:asciiTheme="majorBidi" w:eastAsia="Times New Roman" w:hAnsiTheme="majorBidi" w:cstheme="majorBidi"/>
          <w:sz w:val="20"/>
          <w:szCs w:val="20"/>
        </w:rPr>
        <w:t xml:space="preserve"> J. W.L. </w:t>
      </w:r>
      <w:proofErr w:type="spellStart"/>
      <w:r w:rsidRPr="0097332D">
        <w:rPr>
          <w:rFonts w:asciiTheme="majorBidi" w:eastAsia="Times New Roman" w:hAnsiTheme="majorBidi" w:cstheme="majorBidi"/>
          <w:sz w:val="20"/>
          <w:szCs w:val="20"/>
        </w:rPr>
        <w:t>salavacion</w:t>
      </w:r>
      <w:proofErr w:type="spellEnd"/>
      <w:r w:rsidRPr="0097332D">
        <w:rPr>
          <w:rFonts w:asciiTheme="majorBidi" w:eastAsia="Times New Roman" w:hAnsiTheme="majorBidi" w:cstheme="majorBidi"/>
          <w:sz w:val="20"/>
          <w:szCs w:val="20"/>
          <w:rtl/>
        </w:rPr>
        <w:t>٠</w:t>
      </w:r>
      <w:r w:rsidRPr="0097332D">
        <w:rPr>
          <w:rFonts w:asciiTheme="majorBidi" w:eastAsia="Times New Roman" w:hAnsiTheme="majorBidi" w:cstheme="majorBidi"/>
          <w:sz w:val="20"/>
          <w:szCs w:val="20"/>
        </w:rPr>
        <w:t xml:space="preserve"> M. </w:t>
      </w:r>
      <w:proofErr w:type="spellStart"/>
      <w:r w:rsidRPr="0097332D">
        <w:rPr>
          <w:rFonts w:asciiTheme="majorBidi" w:eastAsia="Times New Roman" w:hAnsiTheme="majorBidi" w:cstheme="majorBidi"/>
          <w:sz w:val="20"/>
          <w:szCs w:val="20"/>
        </w:rPr>
        <w:t>soleymanzadeh</w:t>
      </w:r>
      <w:proofErr w:type="spellEnd"/>
      <w:r w:rsidRPr="0097332D">
        <w:rPr>
          <w:rFonts w:asciiTheme="majorBidi" w:eastAsia="Times New Roman" w:hAnsiTheme="majorBidi" w:cstheme="majorBidi"/>
          <w:sz w:val="20"/>
          <w:szCs w:val="20"/>
          <w:rtl/>
        </w:rPr>
        <w:t>٠</w:t>
      </w:r>
      <w:r w:rsidRPr="0097332D">
        <w:rPr>
          <w:rFonts w:asciiTheme="majorBidi" w:eastAsia="SimSun" w:hAnsiTheme="majorBidi" w:cstheme="majorBidi"/>
          <w:color w:val="000066"/>
          <w:sz w:val="20"/>
          <w:szCs w:val="20"/>
        </w:rPr>
        <w:t xml:space="preserve"> 280 (2013) 726– 736</w:t>
      </w:r>
      <w:r w:rsidRPr="0097332D">
        <w:rPr>
          <w:rFonts w:asciiTheme="majorBidi" w:eastAsia="Times New Roman" w:hAnsiTheme="majorBidi" w:cstheme="majorBidi"/>
          <w:sz w:val="20"/>
          <w:szCs w:val="20"/>
        </w:rPr>
        <w:t xml:space="preserve"> </w:t>
      </w:r>
    </w:p>
    <w:p w:rsidR="005115B8" w:rsidRPr="0097332D" w:rsidRDefault="005115B8" w:rsidP="0097332D">
      <w:pPr>
        <w:pStyle w:val="ListParagraph"/>
        <w:numPr>
          <w:ilvl w:val="0"/>
          <w:numId w:val="1"/>
        </w:numPr>
        <w:autoSpaceDE w:val="0"/>
        <w:autoSpaceDN w:val="0"/>
        <w:bidi w:val="0"/>
        <w:adjustRightInd w:val="0"/>
        <w:spacing w:after="0" w:line="240" w:lineRule="auto"/>
        <w:rPr>
          <w:rFonts w:asciiTheme="majorBidi" w:eastAsia="Times New Roman" w:hAnsiTheme="majorBidi" w:cstheme="majorBidi"/>
          <w:sz w:val="20"/>
          <w:szCs w:val="20"/>
          <w:rtl/>
        </w:rPr>
      </w:pPr>
      <w:r w:rsidRPr="0097332D">
        <w:rPr>
          <w:rFonts w:asciiTheme="majorBidi" w:eastAsia="Times New Roman" w:hAnsiTheme="majorBidi" w:cstheme="majorBidi"/>
          <w:sz w:val="20"/>
          <w:szCs w:val="20"/>
        </w:rPr>
        <w:t xml:space="preserve">F. </w:t>
      </w:r>
      <w:proofErr w:type="spellStart"/>
      <w:r w:rsidRPr="0097332D">
        <w:rPr>
          <w:rFonts w:asciiTheme="majorBidi" w:eastAsia="Times New Roman" w:hAnsiTheme="majorBidi" w:cstheme="majorBidi"/>
          <w:sz w:val="20"/>
          <w:szCs w:val="20"/>
        </w:rPr>
        <w:t>Haoa</w:t>
      </w:r>
      <w:proofErr w:type="spellEnd"/>
      <w:r w:rsidRPr="0097332D">
        <w:rPr>
          <w:rFonts w:asciiTheme="majorBidi" w:eastAsia="Times New Roman" w:hAnsiTheme="majorBidi" w:cstheme="majorBidi"/>
          <w:sz w:val="20"/>
          <w:szCs w:val="20"/>
        </w:rPr>
        <w:t xml:space="preserve">, J. </w:t>
      </w:r>
      <w:proofErr w:type="spellStart"/>
      <w:r w:rsidRPr="0097332D">
        <w:rPr>
          <w:rFonts w:asciiTheme="majorBidi" w:eastAsia="Times New Roman" w:hAnsiTheme="majorBidi" w:cstheme="majorBidi"/>
          <w:sz w:val="20"/>
          <w:szCs w:val="20"/>
        </w:rPr>
        <w:t>Zhonga</w:t>
      </w:r>
      <w:proofErr w:type="spellEnd"/>
      <w:r w:rsidRPr="0097332D">
        <w:rPr>
          <w:rFonts w:asciiTheme="majorBidi" w:eastAsia="Times New Roman" w:hAnsiTheme="majorBidi" w:cstheme="majorBidi"/>
          <w:sz w:val="20"/>
          <w:szCs w:val="20"/>
        </w:rPr>
        <w:t xml:space="preserve">, P.-Le </w:t>
      </w:r>
      <w:proofErr w:type="spellStart"/>
      <w:r w:rsidRPr="0097332D">
        <w:rPr>
          <w:rFonts w:asciiTheme="majorBidi" w:eastAsia="Times New Roman" w:hAnsiTheme="majorBidi" w:cstheme="majorBidi"/>
          <w:sz w:val="20"/>
          <w:szCs w:val="20"/>
        </w:rPr>
        <w:t>Liua</w:t>
      </w:r>
      <w:proofErr w:type="spellEnd"/>
      <w:r w:rsidRPr="0097332D">
        <w:rPr>
          <w:rFonts w:asciiTheme="majorBidi" w:eastAsia="Times New Roman" w:hAnsiTheme="majorBidi" w:cstheme="majorBidi"/>
          <w:sz w:val="20"/>
          <w:szCs w:val="20"/>
        </w:rPr>
        <w:t>,</w:t>
      </w:r>
      <w:r w:rsidRPr="0097332D">
        <w:rPr>
          <w:rFonts w:ascii="Cambria Math" w:eastAsia="Times New Roman" w:hAnsi="Cambria Math" w:cs="Cambria Math"/>
          <w:sz w:val="20"/>
          <w:szCs w:val="20"/>
        </w:rPr>
        <w:t>∗</w:t>
      </w:r>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K.i</w:t>
      </w:r>
      <w:proofErr w:type="spellEnd"/>
      <w:r w:rsidRPr="0097332D">
        <w:rPr>
          <w:rFonts w:asciiTheme="majorBidi" w:eastAsia="Times New Roman" w:hAnsiTheme="majorBidi" w:cstheme="majorBidi"/>
          <w:sz w:val="20"/>
          <w:szCs w:val="20"/>
        </w:rPr>
        <w:t xml:space="preserve">-Yi </w:t>
      </w:r>
      <w:proofErr w:type="spellStart"/>
      <w:r w:rsidRPr="0097332D">
        <w:rPr>
          <w:rFonts w:asciiTheme="majorBidi" w:eastAsia="Times New Roman" w:hAnsiTheme="majorBidi" w:cstheme="majorBidi"/>
          <w:sz w:val="20"/>
          <w:szCs w:val="20"/>
        </w:rPr>
        <w:t>Youa</w:t>
      </w:r>
      <w:proofErr w:type="spellEnd"/>
      <w:r w:rsidRPr="0097332D">
        <w:rPr>
          <w:rFonts w:asciiTheme="majorBidi" w:eastAsia="Times New Roman" w:hAnsiTheme="majorBidi" w:cstheme="majorBidi"/>
          <w:sz w:val="20"/>
          <w:szCs w:val="20"/>
        </w:rPr>
        <w:t xml:space="preserve">, Ch. </w:t>
      </w:r>
      <w:proofErr w:type="spellStart"/>
      <w:r w:rsidRPr="0097332D">
        <w:rPr>
          <w:rFonts w:asciiTheme="majorBidi" w:eastAsia="Times New Roman" w:hAnsiTheme="majorBidi" w:cstheme="majorBidi"/>
          <w:sz w:val="20"/>
          <w:szCs w:val="20"/>
        </w:rPr>
        <w:t>Weib</w:t>
      </w:r>
      <w:proofErr w:type="spellEnd"/>
      <w:r w:rsidRPr="0097332D">
        <w:rPr>
          <w:rFonts w:asciiTheme="majorBidi" w:eastAsia="Times New Roman" w:hAnsiTheme="majorBidi" w:cstheme="majorBidi"/>
          <w:sz w:val="20"/>
          <w:szCs w:val="20"/>
        </w:rPr>
        <w:t>, H.-</w:t>
      </w:r>
      <w:proofErr w:type="spellStart"/>
      <w:r w:rsidRPr="0097332D">
        <w:rPr>
          <w:rFonts w:asciiTheme="majorBidi" w:eastAsia="Times New Roman" w:hAnsiTheme="majorBidi" w:cstheme="majorBidi"/>
          <w:sz w:val="20"/>
          <w:szCs w:val="20"/>
        </w:rPr>
        <w:t>Jie</w:t>
      </w:r>
      <w:proofErr w:type="spellEnd"/>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Liuc</w:t>
      </w:r>
      <w:proofErr w:type="spellEnd"/>
      <w:r w:rsidRPr="0097332D">
        <w:rPr>
          <w:rFonts w:asciiTheme="majorBidi" w:eastAsia="Times New Roman" w:hAnsiTheme="majorBidi" w:cstheme="majorBidi"/>
          <w:sz w:val="20"/>
          <w:szCs w:val="20"/>
        </w:rPr>
        <w:t xml:space="preserve">, He-An </w:t>
      </w:r>
      <w:proofErr w:type="spellStart"/>
      <w:r w:rsidRPr="0097332D">
        <w:rPr>
          <w:rFonts w:asciiTheme="majorBidi" w:eastAsia="Times New Roman" w:hAnsiTheme="majorBidi" w:cstheme="majorBidi"/>
          <w:sz w:val="20"/>
          <w:szCs w:val="20"/>
        </w:rPr>
        <w:t>Luoa</w:t>
      </w:r>
      <w:proofErr w:type="spellEnd"/>
      <w:r w:rsidRPr="0097332D">
        <w:rPr>
          <w:rFonts w:asciiTheme="majorBidi" w:eastAsia="Times New Roman" w:hAnsiTheme="majorBidi" w:cstheme="majorBidi"/>
          <w:sz w:val="20"/>
          <w:szCs w:val="20"/>
          <w:rtl/>
        </w:rPr>
        <w:t xml:space="preserve"> </w:t>
      </w:r>
      <w:r w:rsidRPr="0097332D">
        <w:rPr>
          <w:rFonts w:asciiTheme="majorBidi" w:eastAsia="Times New Roman" w:hAnsiTheme="majorBidi" w:cstheme="majorBidi"/>
          <w:sz w:val="20"/>
          <w:szCs w:val="20"/>
        </w:rPr>
        <w:t xml:space="preserve"> </w:t>
      </w:r>
      <w:proofErr w:type="spellStart"/>
      <w:r w:rsidRPr="0097332D">
        <w:rPr>
          <w:rFonts w:asciiTheme="majorBidi" w:eastAsia="Times New Roman" w:hAnsiTheme="majorBidi" w:cstheme="majorBidi"/>
          <w:sz w:val="20"/>
          <w:szCs w:val="20"/>
        </w:rPr>
        <w:t>Chem</w:t>
      </w:r>
      <w:proofErr w:type="spellEnd"/>
      <w:r w:rsidRPr="0097332D">
        <w:rPr>
          <w:rFonts w:asciiTheme="majorBidi" w:eastAsia="Times New Roman" w:hAnsiTheme="majorBidi" w:cstheme="majorBidi"/>
          <w:sz w:val="20"/>
          <w:szCs w:val="20"/>
          <w:rtl/>
        </w:rPr>
        <w:t>.</w:t>
      </w:r>
      <w:r w:rsidRPr="0097332D">
        <w:rPr>
          <w:rFonts w:asciiTheme="majorBidi" w:eastAsia="Times New Roman" w:hAnsiTheme="majorBidi" w:cstheme="majorBidi"/>
          <w:sz w:val="20"/>
          <w:szCs w:val="20"/>
        </w:rPr>
        <w:t xml:space="preserve"> 351 (2011) 210– 216</w:t>
      </w:r>
    </w:p>
    <w:p w:rsidR="00CF3D9A" w:rsidRDefault="00CF3D9A" w:rsidP="00CF3D9A">
      <w:pPr>
        <w:autoSpaceDE w:val="0"/>
        <w:autoSpaceDN w:val="0"/>
        <w:bidi w:val="0"/>
        <w:adjustRightInd w:val="0"/>
        <w:spacing w:after="0" w:line="240" w:lineRule="auto"/>
        <w:ind w:left="284" w:hanging="284"/>
        <w:rPr>
          <w:rFonts w:asciiTheme="majorBidi" w:eastAsia="Times New Roman" w:hAnsiTheme="majorBidi" w:cstheme="majorBidi"/>
          <w:sz w:val="20"/>
          <w:szCs w:val="20"/>
          <w:rtl/>
        </w:rPr>
        <w:sectPr w:rsidR="00CF3D9A" w:rsidSect="00CF3D9A">
          <w:type w:val="continuous"/>
          <w:pgSz w:w="11906" w:h="16838" w:code="9"/>
          <w:pgMar w:top="998" w:right="1134" w:bottom="612" w:left="1134" w:header="709" w:footer="709" w:gutter="0"/>
          <w:cols w:num="2" w:space="709"/>
          <w:titlePg/>
          <w:rtlGutter/>
          <w:docGrid w:linePitch="360"/>
        </w:sectPr>
      </w:pPr>
    </w:p>
    <w:p w:rsidR="005115B8" w:rsidRPr="00CF3D9A" w:rsidRDefault="005115B8" w:rsidP="00CF3D9A">
      <w:pPr>
        <w:autoSpaceDE w:val="0"/>
        <w:autoSpaceDN w:val="0"/>
        <w:bidi w:val="0"/>
        <w:adjustRightInd w:val="0"/>
        <w:spacing w:after="0" w:line="240" w:lineRule="auto"/>
        <w:ind w:left="284" w:hanging="284"/>
        <w:rPr>
          <w:rFonts w:asciiTheme="majorBidi" w:eastAsia="Times New Roman" w:hAnsiTheme="majorBidi" w:cstheme="majorBidi"/>
          <w:sz w:val="20"/>
          <w:szCs w:val="20"/>
        </w:rPr>
      </w:pPr>
      <w:r w:rsidRPr="00CF3D9A">
        <w:rPr>
          <w:rFonts w:asciiTheme="majorBidi" w:eastAsia="Times New Roman" w:hAnsiTheme="majorBidi" w:cstheme="majorBidi"/>
          <w:sz w:val="20"/>
          <w:szCs w:val="20"/>
          <w:rtl/>
        </w:rPr>
        <w:t xml:space="preserve"> </w:t>
      </w:r>
    </w:p>
    <w:p w:rsidR="00D2205A" w:rsidRPr="00CF3D9A" w:rsidRDefault="00D2205A" w:rsidP="00CF3D9A">
      <w:pPr>
        <w:bidi w:val="0"/>
        <w:spacing w:after="0" w:line="240" w:lineRule="auto"/>
        <w:ind w:left="284" w:hanging="284"/>
        <w:rPr>
          <w:rFonts w:asciiTheme="majorBidi" w:hAnsiTheme="majorBidi" w:cstheme="majorBidi"/>
          <w:sz w:val="20"/>
          <w:szCs w:val="20"/>
          <w:rtl/>
        </w:rPr>
      </w:pPr>
    </w:p>
    <w:p w:rsidR="00782847" w:rsidRPr="00CF3D9A" w:rsidRDefault="00782847">
      <w:pPr>
        <w:bidi w:val="0"/>
        <w:spacing w:after="0" w:line="240" w:lineRule="auto"/>
        <w:ind w:left="284" w:hanging="284"/>
        <w:rPr>
          <w:rFonts w:asciiTheme="majorBidi" w:hAnsiTheme="majorBidi" w:cstheme="majorBidi"/>
          <w:sz w:val="20"/>
          <w:szCs w:val="20"/>
        </w:rPr>
      </w:pPr>
    </w:p>
    <w:sectPr w:rsidR="00782847" w:rsidRPr="00CF3D9A" w:rsidSect="009463BD">
      <w:type w:val="continuous"/>
      <w:pgSz w:w="11906" w:h="16838" w:code="9"/>
      <w:pgMar w:top="998" w:right="1134" w:bottom="612" w:left="1134" w:header="709" w:footer="709" w:gutter="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52E5B" w:rsidRDefault="00E52E5B" w:rsidP="009428F9">
      <w:pPr>
        <w:spacing w:after="0" w:line="240" w:lineRule="auto"/>
      </w:pPr>
      <w:r>
        <w:separator/>
      </w:r>
    </w:p>
  </w:endnote>
  <w:endnote w:type="continuationSeparator" w:id="0">
    <w:p w:rsidR="00E52E5B" w:rsidRDefault="00E52E5B" w:rsidP="009428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raditional Arabic">
    <w:charset w:val="00"/>
    <w:family w:val="roman"/>
    <w:pitch w:val="variable"/>
    <w:sig w:usb0="00002003" w:usb1="80000000" w:usb2="00000008" w:usb3="00000000" w:csb0="00000041" w:csb1="00000000"/>
  </w:font>
  <w:font w:name="B Lotus">
    <w:altName w:val="Courier New"/>
    <w:charset w:val="B2"/>
    <w:family w:val="auto"/>
    <w:pitch w:val="variable"/>
    <w:sig w:usb0="00002000" w:usb1="80000000" w:usb2="00000008" w:usb3="00000000" w:csb0="00000040" w:csb1="00000000"/>
  </w:font>
  <w:font w:name="Cambria Math">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GulliverRM">
    <w:panose1 w:val="00000000000000000000"/>
    <w:charset w:val="B2"/>
    <w:family w:val="auto"/>
    <w:notTrueType/>
    <w:pitch w:val="default"/>
    <w:sig w:usb0="00002001" w:usb1="00000000" w:usb2="00000000" w:usb3="00000000" w:csb0="00000040"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5CE6" w:rsidRPr="00575CE6" w:rsidRDefault="00575CE6" w:rsidP="00575CE6">
    <w:pPr>
      <w:tabs>
        <w:tab w:val="center" w:pos="4513"/>
        <w:tab w:val="right" w:pos="9026"/>
      </w:tabs>
      <w:bidi w:val="0"/>
      <w:spacing w:after="0" w:line="240" w:lineRule="auto"/>
      <w:jc w:val="right"/>
      <w:rPr>
        <w:rFonts w:ascii="Times New Roman" w:eastAsia="Times New Roman" w:hAnsi="Times New Roman" w:cs="Times New Roman"/>
      </w:rPr>
    </w:pPr>
    <w:r w:rsidRPr="00575CE6">
      <w:rPr>
        <w:rFonts w:ascii="Times New Roman" w:eastAsia="Times New Roman" w:hAnsi="Times New Roman" w:cs="Arial"/>
        <w:sz w:val="18"/>
        <w:szCs w:val="20"/>
        <w:lang w:val="sl-SI" w:eastAsia="sl-SI" w:bidi="ar-SA"/>
      </w:rPr>
      <w:t>2017 Bulgarian Academy of Sciences, Union of Chemists in Bulgaria</w:t>
    </w:r>
    <w:r w:rsidRPr="00575CE6">
      <w:rPr>
        <w:rFonts w:ascii="Times New Roman" w:eastAsia="Times New Roman" w:hAnsi="Times New Roman" w:cs="Times New Roman"/>
        <w:sz w:val="24"/>
        <w:szCs w:val="24"/>
        <w:lang w:val="sl-SI" w:eastAsia="sl-SI" w:bidi="ar-SA"/>
      </w:rPr>
      <w:t xml:space="preserve">                </w:t>
    </w:r>
    <w:r w:rsidRPr="00575CE6">
      <w:rPr>
        <w:rFonts w:ascii="Times New Roman" w:eastAsia="Times New Roman" w:hAnsi="Times New Roman" w:cs="Times New Roman"/>
        <w:sz w:val="24"/>
        <w:szCs w:val="24"/>
        <w:lang w:val="sl-SI" w:eastAsia="sl-SI" w:bidi="ar-SA"/>
      </w:rPr>
      <w:fldChar w:fldCharType="begin"/>
    </w:r>
    <w:r w:rsidRPr="00575CE6">
      <w:rPr>
        <w:rFonts w:ascii="Times New Roman" w:eastAsia="Times New Roman" w:hAnsi="Times New Roman" w:cs="Times New Roman"/>
        <w:sz w:val="24"/>
        <w:szCs w:val="24"/>
        <w:lang w:val="sl-SI" w:eastAsia="sl-SI" w:bidi="ar-SA"/>
      </w:rPr>
      <w:instrText xml:space="preserve"> PAGE   \* MERGEFORMAT </w:instrText>
    </w:r>
    <w:r w:rsidRPr="00575CE6">
      <w:rPr>
        <w:rFonts w:ascii="Times New Roman" w:eastAsia="Times New Roman" w:hAnsi="Times New Roman" w:cs="Times New Roman"/>
        <w:sz w:val="24"/>
        <w:szCs w:val="24"/>
        <w:lang w:val="sl-SI" w:eastAsia="sl-SI" w:bidi="ar-SA"/>
      </w:rPr>
      <w:fldChar w:fldCharType="separate"/>
    </w:r>
    <w:r w:rsidR="00E13286">
      <w:rPr>
        <w:rFonts w:ascii="Times New Roman" w:eastAsia="Times New Roman" w:hAnsi="Times New Roman" w:cs="Times New Roman"/>
        <w:noProof/>
        <w:sz w:val="24"/>
        <w:szCs w:val="24"/>
        <w:lang w:val="sl-SI" w:eastAsia="sl-SI" w:bidi="ar-SA"/>
      </w:rPr>
      <w:t>1</w:t>
    </w:r>
    <w:r w:rsidRPr="00575CE6">
      <w:rPr>
        <w:rFonts w:ascii="Times New Roman" w:eastAsia="Times New Roman" w:hAnsi="Times New Roman" w:cs="Times New Roman"/>
        <w:noProof/>
        <w:sz w:val="24"/>
        <w:szCs w:val="24"/>
        <w:lang w:val="sl-SI" w:eastAsia="sl-SI" w:bidi="ar-SA"/>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52E5B" w:rsidRDefault="00E52E5B" w:rsidP="009428F9">
      <w:pPr>
        <w:spacing w:after="0" w:line="240" w:lineRule="auto"/>
      </w:pPr>
      <w:r>
        <w:separator/>
      </w:r>
    </w:p>
  </w:footnote>
  <w:footnote w:type="continuationSeparator" w:id="0">
    <w:p w:rsidR="00E52E5B" w:rsidRDefault="00E52E5B" w:rsidP="009428F9">
      <w:pPr>
        <w:spacing w:after="0" w:line="240" w:lineRule="auto"/>
      </w:pPr>
      <w:r>
        <w:continuationSeparator/>
      </w:r>
    </w:p>
  </w:footnote>
  <w:footnote w:id="1">
    <w:p w:rsidR="0097332D" w:rsidRPr="0097332D" w:rsidRDefault="0097332D" w:rsidP="0097332D">
      <w:pPr>
        <w:pStyle w:val="FootnoteText"/>
        <w:jc w:val="right"/>
        <w:rPr>
          <w:rFonts w:asciiTheme="majorBidi" w:hAnsiTheme="majorBidi" w:cstheme="majorBidi"/>
          <w:sz w:val="18"/>
          <w:szCs w:val="18"/>
        </w:rPr>
      </w:pPr>
      <w:r w:rsidRPr="0097332D">
        <w:rPr>
          <w:rFonts w:cs="Arial"/>
          <w:rtl/>
        </w:rPr>
        <w:tab/>
      </w:r>
      <w:r w:rsidRPr="0097332D">
        <w:rPr>
          <w:rFonts w:asciiTheme="majorBidi" w:hAnsiTheme="majorBidi" w:cstheme="majorBidi"/>
          <w:sz w:val="18"/>
          <w:szCs w:val="18"/>
        </w:rPr>
        <w:t>To whom all correspondence should be sent:</w:t>
      </w:r>
      <w:r w:rsidRPr="0097332D">
        <w:rPr>
          <w:rFonts w:asciiTheme="majorBidi" w:hAnsiTheme="majorBidi" w:cstheme="majorBidi"/>
          <w:sz w:val="18"/>
          <w:szCs w:val="18"/>
          <w:rtl/>
        </w:rPr>
        <w:t xml:space="preserve"> *</w:t>
      </w:r>
    </w:p>
    <w:p w:rsidR="0097332D" w:rsidRDefault="0097332D" w:rsidP="0097332D">
      <w:pPr>
        <w:pStyle w:val="FootnoteText"/>
        <w:jc w:val="right"/>
      </w:pPr>
      <w:r w:rsidRPr="0097332D">
        <w:rPr>
          <w:rFonts w:asciiTheme="majorBidi" w:hAnsiTheme="majorBidi" w:cstheme="majorBidi"/>
          <w:sz w:val="18"/>
          <w:szCs w:val="18"/>
        </w:rPr>
        <w:t xml:space="preserve"> E-mail: maryamDaghighiasli1350@gmail.com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5CE6" w:rsidRPr="00575CE6" w:rsidRDefault="00CF3D9A" w:rsidP="009463BD">
    <w:pPr>
      <w:bidi w:val="0"/>
      <w:spacing w:line="0" w:lineRule="atLeast"/>
      <w:ind w:right="20"/>
      <w:jc w:val="center"/>
      <w:rPr>
        <w:rFonts w:ascii="Times New Roman" w:eastAsia="Calibri" w:hAnsi="Times New Roman" w:cs="Times New Roman"/>
        <w:i/>
        <w:sz w:val="18"/>
        <w:szCs w:val="20"/>
      </w:rPr>
    </w:pPr>
    <w:r w:rsidRPr="00CF3D9A">
      <w:rPr>
        <w:rFonts w:ascii="Times New Roman" w:eastAsia="Calibri" w:hAnsi="Times New Roman" w:cs="Times New Roman"/>
        <w:i/>
        <w:sz w:val="18"/>
        <w:szCs w:val="20"/>
      </w:rPr>
      <w:t xml:space="preserve">M. </w:t>
    </w:r>
    <w:proofErr w:type="spellStart"/>
    <w:r w:rsidRPr="00CF3D9A">
      <w:rPr>
        <w:rFonts w:ascii="Times New Roman" w:eastAsia="Calibri" w:hAnsi="Times New Roman" w:cs="Times New Roman"/>
        <w:i/>
        <w:sz w:val="18"/>
        <w:szCs w:val="20"/>
      </w:rPr>
      <w:t>Daghighi</w:t>
    </w:r>
    <w:proofErr w:type="spellEnd"/>
    <w:r w:rsidRPr="00CF3D9A">
      <w:rPr>
        <w:rFonts w:ascii="Times New Roman" w:eastAsia="Calibri" w:hAnsi="Times New Roman" w:cs="Times New Roman"/>
        <w:i/>
        <w:sz w:val="18"/>
        <w:szCs w:val="20"/>
      </w:rPr>
      <w:t xml:space="preserve"> </w:t>
    </w:r>
    <w:r w:rsidR="00575CE6" w:rsidRPr="00575CE6">
      <w:rPr>
        <w:rFonts w:ascii="Times New Roman" w:eastAsia="Calibri" w:hAnsi="Times New Roman" w:cs="Times New Roman"/>
        <w:i/>
        <w:sz w:val="18"/>
        <w:szCs w:val="20"/>
      </w:rPr>
      <w:t xml:space="preserve">et </w:t>
    </w:r>
    <w:proofErr w:type="gramStart"/>
    <w:r w:rsidR="00575CE6" w:rsidRPr="00575CE6">
      <w:rPr>
        <w:rFonts w:ascii="Times New Roman" w:eastAsia="Calibri" w:hAnsi="Times New Roman" w:cs="Times New Roman"/>
        <w:i/>
        <w:sz w:val="18"/>
        <w:szCs w:val="20"/>
      </w:rPr>
      <w:t>al .</w:t>
    </w:r>
    <w:proofErr w:type="gramEnd"/>
    <w:r w:rsidR="00575CE6" w:rsidRPr="00575CE6">
      <w:rPr>
        <w:rFonts w:ascii="Times New Roman" w:eastAsia="Calibri" w:hAnsi="Times New Roman" w:cs="Times New Roman"/>
        <w:i/>
        <w:sz w:val="18"/>
        <w:szCs w:val="20"/>
      </w:rPr>
      <w:t xml:space="preserve">: </w:t>
    </w:r>
    <w:r w:rsidR="009463BD" w:rsidRPr="009463BD">
      <w:rPr>
        <w:rFonts w:ascii="Times New Roman" w:eastAsia="Calibri" w:hAnsi="Times New Roman" w:cs="Times New Roman"/>
        <w:i/>
        <w:sz w:val="18"/>
        <w:szCs w:val="20"/>
      </w:rPr>
      <w:t xml:space="preserve">Synthesis of porous Al2O3–SiO2 nanocomposite </w:t>
    </w:r>
    <w:proofErr w:type="spellStart"/>
    <w:r w:rsidR="009463BD" w:rsidRPr="009463BD">
      <w:rPr>
        <w:rFonts w:ascii="Times New Roman" w:eastAsia="Calibri" w:hAnsi="Times New Roman" w:cs="Times New Roman"/>
        <w:i/>
        <w:sz w:val="18"/>
        <w:szCs w:val="20"/>
      </w:rPr>
      <w:t>xerogel</w:t>
    </w:r>
    <w:proofErr w:type="spellEnd"/>
    <w:r w:rsidR="009463BD" w:rsidRPr="009463BD">
      <w:rPr>
        <w:rFonts w:ascii="Times New Roman" w:eastAsia="Calibri" w:hAnsi="Times New Roman" w:cs="Times New Roman"/>
        <w:i/>
        <w:sz w:val="18"/>
        <w:szCs w:val="20"/>
      </w:rPr>
      <w:t xml:space="preserve"> through a sol-gel method and its application in adsorption of heavy metals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3D9A" w:rsidRPr="00575CE6" w:rsidRDefault="00CF3D9A" w:rsidP="00CF3D9A">
    <w:pPr>
      <w:bidi w:val="0"/>
      <w:spacing w:line="0" w:lineRule="atLeast"/>
      <w:ind w:right="20"/>
      <w:jc w:val="center"/>
      <w:rPr>
        <w:rFonts w:ascii="Times New Roman" w:eastAsia="Calibri" w:hAnsi="Times New Roman" w:cs="Times New Roman"/>
        <w:i/>
        <w:sz w:val="18"/>
        <w:szCs w:val="20"/>
      </w:rPr>
    </w:pPr>
    <w:r w:rsidRPr="00CF3D9A">
      <w:rPr>
        <w:rFonts w:ascii="Times New Roman" w:eastAsia="Calibri" w:hAnsi="Times New Roman" w:cs="Times New Roman"/>
        <w:i/>
        <w:sz w:val="18"/>
        <w:szCs w:val="20"/>
      </w:rPr>
      <w:t xml:space="preserve">M. </w:t>
    </w:r>
    <w:proofErr w:type="spellStart"/>
    <w:r w:rsidRPr="00CF3D9A">
      <w:rPr>
        <w:rFonts w:ascii="Times New Roman" w:eastAsia="Calibri" w:hAnsi="Times New Roman" w:cs="Times New Roman"/>
        <w:i/>
        <w:sz w:val="18"/>
        <w:szCs w:val="20"/>
      </w:rPr>
      <w:t>Daghighi</w:t>
    </w:r>
    <w:proofErr w:type="spellEnd"/>
    <w:r w:rsidRPr="00CF3D9A">
      <w:rPr>
        <w:rFonts w:ascii="Times New Roman" w:eastAsia="Calibri" w:hAnsi="Times New Roman" w:cs="Times New Roman"/>
        <w:i/>
        <w:sz w:val="18"/>
        <w:szCs w:val="20"/>
      </w:rPr>
      <w:t xml:space="preserve"> </w:t>
    </w:r>
    <w:r w:rsidRPr="00575CE6">
      <w:rPr>
        <w:rFonts w:ascii="Times New Roman" w:eastAsia="Calibri" w:hAnsi="Times New Roman" w:cs="Times New Roman"/>
        <w:i/>
        <w:sz w:val="18"/>
        <w:szCs w:val="20"/>
      </w:rPr>
      <w:t xml:space="preserve">et </w:t>
    </w:r>
    <w:proofErr w:type="gramStart"/>
    <w:r w:rsidRPr="00575CE6">
      <w:rPr>
        <w:rFonts w:ascii="Times New Roman" w:eastAsia="Calibri" w:hAnsi="Times New Roman" w:cs="Times New Roman"/>
        <w:i/>
        <w:sz w:val="18"/>
        <w:szCs w:val="20"/>
      </w:rPr>
      <w:t>al .</w:t>
    </w:r>
    <w:proofErr w:type="gramEnd"/>
    <w:r w:rsidRPr="00575CE6">
      <w:rPr>
        <w:rFonts w:ascii="Times New Roman" w:eastAsia="Calibri" w:hAnsi="Times New Roman" w:cs="Times New Roman"/>
        <w:i/>
        <w:sz w:val="18"/>
        <w:szCs w:val="20"/>
      </w:rPr>
      <w:t xml:space="preserve">: </w:t>
    </w:r>
    <w:r w:rsidRPr="009463BD">
      <w:rPr>
        <w:rFonts w:ascii="Times New Roman" w:eastAsia="Calibri" w:hAnsi="Times New Roman" w:cs="Times New Roman"/>
        <w:i/>
        <w:sz w:val="18"/>
        <w:szCs w:val="20"/>
      </w:rPr>
      <w:t xml:space="preserve">Synthesis of porous Al2O3–SiO2 nanocomposite </w:t>
    </w:r>
    <w:proofErr w:type="spellStart"/>
    <w:r w:rsidRPr="009463BD">
      <w:rPr>
        <w:rFonts w:ascii="Times New Roman" w:eastAsia="Calibri" w:hAnsi="Times New Roman" w:cs="Times New Roman"/>
        <w:i/>
        <w:sz w:val="18"/>
        <w:szCs w:val="20"/>
      </w:rPr>
      <w:t>xerogel</w:t>
    </w:r>
    <w:proofErr w:type="spellEnd"/>
    <w:r w:rsidRPr="009463BD">
      <w:rPr>
        <w:rFonts w:ascii="Times New Roman" w:eastAsia="Calibri" w:hAnsi="Times New Roman" w:cs="Times New Roman"/>
        <w:i/>
        <w:sz w:val="18"/>
        <w:szCs w:val="20"/>
      </w:rPr>
      <w:t xml:space="preserve"> through a sol-gel method and its application in adsorption of heavy metals</w:t>
    </w:r>
  </w:p>
  <w:p w:rsidR="009428F9" w:rsidRDefault="009428F9">
    <w:pPr>
      <w:pStyle w:val="Header"/>
      <w:rPr>
        <w:rtl/>
      </w:rPr>
    </w:pPr>
  </w:p>
  <w:p w:rsidR="009428F9" w:rsidRDefault="009428F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5CE6" w:rsidRPr="00575CE6" w:rsidRDefault="00575CE6" w:rsidP="00575CE6">
    <w:pPr>
      <w:bidi w:val="0"/>
      <w:spacing w:after="0" w:line="0" w:lineRule="atLeast"/>
      <w:ind w:left="91"/>
      <w:rPr>
        <w:rFonts w:ascii="Times New Roman" w:eastAsia="Times New Roman" w:hAnsi="Times New Roman" w:cs="Arial"/>
        <w:i/>
        <w:sz w:val="20"/>
        <w:szCs w:val="20"/>
      </w:rPr>
    </w:pPr>
    <w:bookmarkStart w:id="0" w:name="page1"/>
    <w:bookmarkEnd w:id="0"/>
    <w:r w:rsidRPr="00575CE6">
      <w:rPr>
        <w:rFonts w:ascii="Times New Roman" w:eastAsia="Times New Roman" w:hAnsi="Times New Roman" w:cs="Arial"/>
        <w:i/>
        <w:sz w:val="20"/>
        <w:szCs w:val="20"/>
      </w:rPr>
      <w:t>Bulgarian Chemical Communications, Volume 49, Number 2 (pp. 331 – 334) 2016</w:t>
    </w:r>
  </w:p>
  <w:p w:rsidR="00575CE6" w:rsidRPr="00575CE6" w:rsidRDefault="00575CE6" w:rsidP="00575CE6">
    <w:pPr>
      <w:tabs>
        <w:tab w:val="center" w:pos="4513"/>
        <w:tab w:val="right" w:pos="9026"/>
      </w:tabs>
      <w:suppressAutoHyphens/>
      <w:spacing w:after="200" w:line="276" w:lineRule="auto"/>
      <w:rPr>
        <w:rFonts w:ascii="Calibri" w:eastAsia="Calibri" w:hAnsi="Calibri" w:cs="Arial"/>
        <w:lang w:eastAsia="zh-CN"/>
      </w:rPr>
    </w:pPr>
  </w:p>
  <w:p w:rsidR="00575CE6" w:rsidRDefault="00575CE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22F3EFF"/>
    <w:multiLevelType w:val="hybridMultilevel"/>
    <w:tmpl w:val="F5D0E2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20"/>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0125"/>
    <w:rsid w:val="0003370E"/>
    <w:rsid w:val="00073068"/>
    <w:rsid w:val="00094F1A"/>
    <w:rsid w:val="000A04C5"/>
    <w:rsid w:val="000D1B1B"/>
    <w:rsid w:val="001A7663"/>
    <w:rsid w:val="001B56E4"/>
    <w:rsid w:val="001D2431"/>
    <w:rsid w:val="001D52A7"/>
    <w:rsid w:val="001D61AE"/>
    <w:rsid w:val="00211BCC"/>
    <w:rsid w:val="00251C6E"/>
    <w:rsid w:val="00252E00"/>
    <w:rsid w:val="00274564"/>
    <w:rsid w:val="002C366B"/>
    <w:rsid w:val="002E2F8D"/>
    <w:rsid w:val="002E5818"/>
    <w:rsid w:val="002F2A62"/>
    <w:rsid w:val="00304394"/>
    <w:rsid w:val="003256E4"/>
    <w:rsid w:val="003355DD"/>
    <w:rsid w:val="00364EC0"/>
    <w:rsid w:val="003A0387"/>
    <w:rsid w:val="003C5A9C"/>
    <w:rsid w:val="003D72B6"/>
    <w:rsid w:val="003F44FE"/>
    <w:rsid w:val="00400ADE"/>
    <w:rsid w:val="004171FC"/>
    <w:rsid w:val="00430961"/>
    <w:rsid w:val="00442E39"/>
    <w:rsid w:val="0046116B"/>
    <w:rsid w:val="00494ADB"/>
    <w:rsid w:val="004B6355"/>
    <w:rsid w:val="004D5B59"/>
    <w:rsid w:val="005115B8"/>
    <w:rsid w:val="005121BC"/>
    <w:rsid w:val="00560125"/>
    <w:rsid w:val="00575CE6"/>
    <w:rsid w:val="0057695C"/>
    <w:rsid w:val="0059533D"/>
    <w:rsid w:val="00597CEC"/>
    <w:rsid w:val="005B4641"/>
    <w:rsid w:val="006031CB"/>
    <w:rsid w:val="00655647"/>
    <w:rsid w:val="00683CF5"/>
    <w:rsid w:val="0069356F"/>
    <w:rsid w:val="006A1A19"/>
    <w:rsid w:val="007621B3"/>
    <w:rsid w:val="00782847"/>
    <w:rsid w:val="007863CD"/>
    <w:rsid w:val="007A07A4"/>
    <w:rsid w:val="007D5E44"/>
    <w:rsid w:val="00823049"/>
    <w:rsid w:val="008651C0"/>
    <w:rsid w:val="00873950"/>
    <w:rsid w:val="00896538"/>
    <w:rsid w:val="009428F9"/>
    <w:rsid w:val="009463BD"/>
    <w:rsid w:val="0095274E"/>
    <w:rsid w:val="0097332D"/>
    <w:rsid w:val="00977699"/>
    <w:rsid w:val="009849CC"/>
    <w:rsid w:val="009F32E4"/>
    <w:rsid w:val="00A32D53"/>
    <w:rsid w:val="00A527F5"/>
    <w:rsid w:val="00A550F3"/>
    <w:rsid w:val="00A821F2"/>
    <w:rsid w:val="00AA64E5"/>
    <w:rsid w:val="00AC3C3C"/>
    <w:rsid w:val="00AD5331"/>
    <w:rsid w:val="00AE3D02"/>
    <w:rsid w:val="00B602B3"/>
    <w:rsid w:val="00B75B66"/>
    <w:rsid w:val="00B9664B"/>
    <w:rsid w:val="00CC31F9"/>
    <w:rsid w:val="00CF3D9A"/>
    <w:rsid w:val="00CF6A88"/>
    <w:rsid w:val="00D2205A"/>
    <w:rsid w:val="00D2205B"/>
    <w:rsid w:val="00D409B5"/>
    <w:rsid w:val="00D47D99"/>
    <w:rsid w:val="00E1264E"/>
    <w:rsid w:val="00E13286"/>
    <w:rsid w:val="00E52079"/>
    <w:rsid w:val="00E52E5B"/>
    <w:rsid w:val="00E84C02"/>
    <w:rsid w:val="00EE04D3"/>
    <w:rsid w:val="00EE2C55"/>
    <w:rsid w:val="00EF18FF"/>
    <w:rsid w:val="00EF5044"/>
    <w:rsid w:val="00F467ED"/>
    <w:rsid w:val="00F851DF"/>
    <w:rsid w:val="00FD14FC"/>
    <w:rsid w:val="00FE7EC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3EF5874-8294-471B-B418-0148583908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D72B6"/>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409B5"/>
    <w:pPr>
      <w:spacing w:after="0" w:line="240" w:lineRule="auto"/>
    </w:pPr>
    <w:rPr>
      <w:rFonts w:ascii="Times New Roman" w:eastAsia="SimSun" w:hAnsi="Times New Roman" w:cs="Traditional Arabic"/>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428F9"/>
    <w:pPr>
      <w:tabs>
        <w:tab w:val="center" w:pos="4513"/>
        <w:tab w:val="right" w:pos="9026"/>
      </w:tabs>
      <w:spacing w:after="0" w:line="240" w:lineRule="auto"/>
    </w:pPr>
  </w:style>
  <w:style w:type="character" w:customStyle="1" w:styleId="HeaderChar">
    <w:name w:val="Header Char"/>
    <w:basedOn w:val="DefaultParagraphFont"/>
    <w:link w:val="Header"/>
    <w:uiPriority w:val="99"/>
    <w:rsid w:val="009428F9"/>
  </w:style>
  <w:style w:type="paragraph" w:styleId="Footer">
    <w:name w:val="footer"/>
    <w:basedOn w:val="Normal"/>
    <w:link w:val="FooterChar"/>
    <w:uiPriority w:val="99"/>
    <w:unhideWhenUsed/>
    <w:rsid w:val="009428F9"/>
    <w:pPr>
      <w:tabs>
        <w:tab w:val="center" w:pos="4513"/>
        <w:tab w:val="right" w:pos="9026"/>
      </w:tabs>
      <w:spacing w:after="0" w:line="240" w:lineRule="auto"/>
    </w:pPr>
  </w:style>
  <w:style w:type="character" w:customStyle="1" w:styleId="FooterChar">
    <w:name w:val="Footer Char"/>
    <w:basedOn w:val="DefaultParagraphFont"/>
    <w:link w:val="Footer"/>
    <w:uiPriority w:val="99"/>
    <w:rsid w:val="009428F9"/>
  </w:style>
  <w:style w:type="table" w:customStyle="1" w:styleId="TableGrid1">
    <w:name w:val="Table Grid1"/>
    <w:basedOn w:val="TableNormal"/>
    <w:next w:val="TableGrid"/>
    <w:uiPriority w:val="39"/>
    <w:rsid w:val="00655647"/>
    <w:pPr>
      <w:spacing w:after="0" w:line="240" w:lineRule="auto"/>
    </w:pPr>
    <w:rPr>
      <w:rFonts w:ascii="Times New Roman" w:eastAsia="SimSun" w:hAnsi="Times New Roman" w:cs="Traditional Arabic"/>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AD5331"/>
    <w:rPr>
      <w:color w:val="0563C1" w:themeColor="hyperlink"/>
      <w:u w:val="single"/>
    </w:rPr>
  </w:style>
  <w:style w:type="paragraph" w:styleId="FootnoteText">
    <w:name w:val="footnote text"/>
    <w:basedOn w:val="Normal"/>
    <w:link w:val="FootnoteTextChar"/>
    <w:uiPriority w:val="99"/>
    <w:semiHidden/>
    <w:unhideWhenUsed/>
    <w:rsid w:val="0097332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7332D"/>
    <w:rPr>
      <w:sz w:val="20"/>
      <w:szCs w:val="20"/>
    </w:rPr>
  </w:style>
  <w:style w:type="character" w:styleId="FootnoteReference">
    <w:name w:val="footnote reference"/>
    <w:basedOn w:val="DefaultParagraphFont"/>
    <w:uiPriority w:val="99"/>
    <w:semiHidden/>
    <w:unhideWhenUsed/>
    <w:rsid w:val="0097332D"/>
    <w:rPr>
      <w:vertAlign w:val="superscript"/>
    </w:rPr>
  </w:style>
  <w:style w:type="paragraph" w:styleId="ListParagraph">
    <w:name w:val="List Paragraph"/>
    <w:basedOn w:val="Normal"/>
    <w:uiPriority w:val="34"/>
    <w:qFormat/>
    <w:rsid w:val="0097332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0575146">
      <w:bodyDiv w:val="1"/>
      <w:marLeft w:val="0"/>
      <w:marRight w:val="0"/>
      <w:marTop w:val="0"/>
      <w:marBottom w:val="0"/>
      <w:divBdr>
        <w:top w:val="none" w:sz="0" w:space="0" w:color="auto"/>
        <w:left w:val="none" w:sz="0" w:space="0" w:color="auto"/>
        <w:bottom w:val="none" w:sz="0" w:space="0" w:color="auto"/>
        <w:right w:val="none" w:sz="0" w:space="0" w:color="auto"/>
      </w:divBdr>
    </w:div>
    <w:div w:id="687683712">
      <w:bodyDiv w:val="1"/>
      <w:marLeft w:val="0"/>
      <w:marRight w:val="0"/>
      <w:marTop w:val="0"/>
      <w:marBottom w:val="0"/>
      <w:divBdr>
        <w:top w:val="none" w:sz="0" w:space="0" w:color="auto"/>
        <w:left w:val="none" w:sz="0" w:space="0" w:color="auto"/>
        <w:bottom w:val="none" w:sz="0" w:space="0" w:color="auto"/>
        <w:right w:val="none" w:sz="0" w:space="0" w:color="auto"/>
      </w:divBdr>
    </w:div>
    <w:div w:id="1073967936">
      <w:bodyDiv w:val="1"/>
      <w:marLeft w:val="0"/>
      <w:marRight w:val="0"/>
      <w:marTop w:val="0"/>
      <w:marBottom w:val="0"/>
      <w:divBdr>
        <w:top w:val="none" w:sz="0" w:space="0" w:color="auto"/>
        <w:left w:val="none" w:sz="0" w:space="0" w:color="auto"/>
        <w:bottom w:val="none" w:sz="0" w:space="0" w:color="auto"/>
        <w:right w:val="none" w:sz="0" w:space="0" w:color="auto"/>
      </w:divBdr>
    </w:div>
    <w:div w:id="1152019523">
      <w:bodyDiv w:val="1"/>
      <w:marLeft w:val="0"/>
      <w:marRight w:val="0"/>
      <w:marTop w:val="0"/>
      <w:marBottom w:val="0"/>
      <w:divBdr>
        <w:top w:val="none" w:sz="0" w:space="0" w:color="auto"/>
        <w:left w:val="none" w:sz="0" w:space="0" w:color="auto"/>
        <w:bottom w:val="none" w:sz="0" w:space="0" w:color="auto"/>
        <w:right w:val="none" w:sz="0" w:space="0" w:color="auto"/>
      </w:divBdr>
    </w:div>
    <w:div w:id="190043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jpe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header" Target="header3.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297D5B-8847-43EB-A5E1-F7E7AF945E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3952</Words>
  <Characters>22528</Characters>
  <Application>Microsoft Office Word</Application>
  <DocSecurity>0</DocSecurity>
  <Lines>187</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Click Computer</dc:creator>
  <cp:keywords/>
  <dc:description/>
  <cp:lastModifiedBy>Venko</cp:lastModifiedBy>
  <cp:revision>2</cp:revision>
  <dcterms:created xsi:type="dcterms:W3CDTF">2018-07-30T12:27:00Z</dcterms:created>
  <dcterms:modified xsi:type="dcterms:W3CDTF">2018-07-30T12:27:00Z</dcterms:modified>
</cp:coreProperties>
</file>