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233" w:right="0" w:firstLine="0"/>
        <w:jc w:val="left"/>
        <w:rPr>
          <w:i/>
          <w:sz w:val="20"/>
        </w:rPr>
      </w:pPr>
      <w:r>
        <w:rPr/>
        <w:pict>
          <v:line style="position:absolute;mso-position-horizontal-relative:page;mso-position-vertical-relative:paragraph;z-index:0;mso-wrap-distance-left:0;mso-wrap-distance-right:0" from="55.200001pt,16.905926pt" to="540.120001pt,16.905926pt" stroked="true" strokeweight=".72pt" strokecolor="#000000">
            <v:stroke dashstyle="solid"/>
            <w10:wrap type="topAndBottom"/>
          </v:line>
        </w:pict>
      </w:r>
      <w:r>
        <w:rPr>
          <w:i/>
          <w:sz w:val="20"/>
        </w:rPr>
        <w:t>Bulgarian Chemical Communications, Volume 50, Issue 1, (pp. 172 – 176) 2018</w:t>
      </w:r>
    </w:p>
    <w:p>
      <w:pPr>
        <w:pStyle w:val="BodyText"/>
        <w:rPr>
          <w:i/>
          <w:sz w:val="20"/>
        </w:rPr>
      </w:pPr>
    </w:p>
    <w:p>
      <w:pPr>
        <w:pStyle w:val="BodyText"/>
        <w:rPr>
          <w:i/>
          <w:sz w:val="20"/>
        </w:rPr>
      </w:pPr>
    </w:p>
    <w:p>
      <w:pPr>
        <w:pStyle w:val="BodyText"/>
        <w:rPr>
          <w:i/>
          <w:sz w:val="25"/>
        </w:rPr>
      </w:pPr>
    </w:p>
    <w:p>
      <w:pPr>
        <w:spacing w:before="89"/>
        <w:ind w:left="629" w:right="0" w:firstLine="0"/>
        <w:jc w:val="left"/>
        <w:rPr>
          <w:sz w:val="28"/>
        </w:rPr>
      </w:pPr>
      <w:r>
        <w:rPr>
          <w:sz w:val="28"/>
        </w:rPr>
        <w:t>Experimental study on the feasibility of reducing coal dust by alkaline solution</w:t>
      </w:r>
    </w:p>
    <w:p>
      <w:pPr>
        <w:pStyle w:val="BodyText"/>
        <w:rPr>
          <w:sz w:val="24"/>
        </w:rPr>
      </w:pPr>
    </w:p>
    <w:p>
      <w:pPr>
        <w:spacing w:before="1"/>
        <w:ind w:left="2083" w:right="0" w:firstLine="0"/>
        <w:jc w:val="left"/>
        <w:rPr>
          <w:sz w:val="16"/>
        </w:rPr>
      </w:pPr>
      <w:r>
        <w:rPr>
          <w:sz w:val="24"/>
        </w:rPr>
        <w:t>H. Y. Guo</w:t>
      </w:r>
      <w:r>
        <w:rPr>
          <w:position w:val="9"/>
          <w:sz w:val="16"/>
        </w:rPr>
        <w:t>1, 2, 3</w:t>
      </w:r>
      <w:r>
        <w:rPr>
          <w:sz w:val="24"/>
        </w:rPr>
        <w:t>, Zh. X. Gao</w:t>
      </w:r>
      <w:r>
        <w:rPr>
          <w:position w:val="9"/>
          <w:sz w:val="16"/>
        </w:rPr>
        <w:t>1</w:t>
      </w:r>
      <w:r>
        <w:rPr>
          <w:sz w:val="24"/>
        </w:rPr>
        <w:t>, Ch. Y. Fu</w:t>
      </w:r>
      <w:r>
        <w:rPr>
          <w:position w:val="9"/>
          <w:sz w:val="16"/>
        </w:rPr>
        <w:t>1</w:t>
      </w:r>
      <w:r>
        <w:rPr>
          <w:sz w:val="24"/>
        </w:rPr>
        <w:t>, Y. Luo</w:t>
      </w:r>
      <w:r>
        <w:rPr>
          <w:position w:val="9"/>
          <w:sz w:val="16"/>
        </w:rPr>
        <w:t>1</w:t>
      </w:r>
      <w:r>
        <w:rPr>
          <w:sz w:val="24"/>
        </w:rPr>
        <w:t>, D. P. Xia</w:t>
      </w:r>
      <w:r>
        <w:rPr>
          <w:position w:val="9"/>
          <w:sz w:val="16"/>
        </w:rPr>
        <w:t>1, 3 *</w:t>
      </w:r>
    </w:p>
    <w:p>
      <w:pPr>
        <w:spacing w:line="326" w:lineRule="auto" w:before="174"/>
        <w:ind w:left="373" w:right="1279" w:firstLine="0"/>
        <w:jc w:val="center"/>
        <w:rPr>
          <w:i/>
          <w:sz w:val="20"/>
        </w:rPr>
      </w:pPr>
      <w:r>
        <w:rPr>
          <w:position w:val="7"/>
          <w:sz w:val="13"/>
        </w:rPr>
        <w:t>1 </w:t>
      </w:r>
      <w:r>
        <w:rPr>
          <w:i/>
          <w:sz w:val="20"/>
        </w:rPr>
        <w:t>State and Local Joint Engineering Laboratory for Gas Drainage &amp; Ground Control of Deep Mines (Henan </w:t>
      </w:r>
      <w:r>
        <w:rPr>
          <w:i/>
          <w:sz w:val="20"/>
        </w:rPr>
        <w:t>Polytechnic University), Jiaozuo 454000, China</w:t>
      </w:r>
    </w:p>
    <w:p>
      <w:pPr>
        <w:spacing w:line="326" w:lineRule="auto" w:before="0"/>
        <w:ind w:left="369" w:right="1282" w:firstLine="0"/>
        <w:jc w:val="center"/>
        <w:rPr>
          <w:i/>
          <w:sz w:val="20"/>
        </w:rPr>
      </w:pPr>
      <w:r>
        <w:rPr>
          <w:position w:val="7"/>
          <w:sz w:val="13"/>
        </w:rPr>
        <w:t>2 </w:t>
      </w:r>
      <w:r>
        <w:rPr>
          <w:i/>
          <w:sz w:val="20"/>
        </w:rPr>
        <w:t>State Key Laboratory Cultivation Base for Gas Geology and Gas Control (Henan Polytechnic University), Jiaozuo </w:t>
      </w:r>
      <w:r>
        <w:rPr>
          <w:i/>
          <w:sz w:val="20"/>
        </w:rPr>
        <w:t>454000, China</w:t>
      </w:r>
    </w:p>
    <w:p>
      <w:pPr>
        <w:spacing w:line="326" w:lineRule="auto" w:before="0"/>
        <w:ind w:left="373" w:right="1282" w:firstLine="0"/>
        <w:jc w:val="center"/>
        <w:rPr>
          <w:i/>
          <w:sz w:val="20"/>
        </w:rPr>
      </w:pPr>
      <w:r>
        <w:rPr>
          <w:position w:val="7"/>
          <w:sz w:val="13"/>
        </w:rPr>
        <w:t>3 </w:t>
      </w:r>
      <w:r>
        <w:rPr>
          <w:i/>
          <w:sz w:val="20"/>
        </w:rPr>
        <w:t>Collaborative Innovation Center of Coalbed Methane and Shale Gas for Central Plains Economic Region, Jiaozuo </w:t>
      </w:r>
      <w:r>
        <w:rPr>
          <w:i/>
          <w:sz w:val="20"/>
        </w:rPr>
        <w:t>454000, China</w:t>
      </w:r>
    </w:p>
    <w:p>
      <w:pPr>
        <w:spacing w:before="107"/>
        <w:ind w:left="2938" w:right="0" w:firstLine="0"/>
        <w:jc w:val="left"/>
        <w:rPr>
          <w:sz w:val="20"/>
        </w:rPr>
      </w:pPr>
      <w:r>
        <w:rPr>
          <w:sz w:val="20"/>
        </w:rPr>
        <w:t>Received February xx, 2017; Revised April xx, 2017</w:t>
      </w:r>
    </w:p>
    <w:p>
      <w:pPr>
        <w:spacing w:line="249" w:lineRule="auto" w:before="168"/>
        <w:ind w:left="233" w:right="1135" w:firstLine="283"/>
        <w:jc w:val="left"/>
        <w:rPr>
          <w:sz w:val="20"/>
        </w:rPr>
      </w:pPr>
      <w:r>
        <w:rPr>
          <w:sz w:val="20"/>
        </w:rPr>
        <w:t>In order to investigate the feasibility of reducing coal dust by alkaline solution, three representative samples of bituminous D, bituminous C and bituminous B coal with different metamorphic degrees were collected and soaked in</w:t>
      </w:r>
    </w:p>
    <w:p>
      <w:pPr>
        <w:spacing w:line="249" w:lineRule="auto" w:before="0"/>
        <w:ind w:left="233" w:right="1132" w:firstLine="0"/>
        <w:jc w:val="both"/>
        <w:rPr>
          <w:sz w:val="20"/>
        </w:rPr>
      </w:pPr>
      <w:r>
        <w:rPr>
          <w:sz w:val="20"/>
        </w:rPr>
        <w:t>0.2</w:t>
      </w:r>
      <w:r>
        <w:rPr>
          <w:spacing w:val="-3"/>
          <w:sz w:val="20"/>
        </w:rPr>
        <w:t> </w:t>
      </w:r>
      <w:r>
        <w:rPr>
          <w:sz w:val="20"/>
        </w:rPr>
        <w:t>mol/L</w:t>
      </w:r>
      <w:r>
        <w:rPr>
          <w:rFonts w:ascii="SimSun" w:eastAsia="SimSun" w:hint="eastAsia"/>
          <w:spacing w:val="-5"/>
          <w:sz w:val="20"/>
        </w:rPr>
        <w:t>、</w:t>
      </w:r>
      <w:r>
        <w:rPr>
          <w:sz w:val="20"/>
        </w:rPr>
        <w:t>0.5</w:t>
      </w:r>
      <w:r>
        <w:rPr>
          <w:spacing w:val="-1"/>
          <w:sz w:val="20"/>
        </w:rPr>
        <w:t> </w:t>
      </w:r>
      <w:r>
        <w:rPr>
          <w:sz w:val="20"/>
        </w:rPr>
        <w:t>mol/L</w:t>
      </w:r>
      <w:r>
        <w:rPr>
          <w:rFonts w:ascii="SimSun" w:eastAsia="SimSun" w:hint="eastAsia"/>
          <w:spacing w:val="-5"/>
          <w:sz w:val="20"/>
        </w:rPr>
        <w:t>、</w:t>
      </w:r>
      <w:r>
        <w:rPr>
          <w:sz w:val="20"/>
        </w:rPr>
        <w:t>1.0</w:t>
      </w:r>
      <w:r>
        <w:rPr>
          <w:spacing w:val="-1"/>
          <w:sz w:val="20"/>
        </w:rPr>
        <w:t> </w:t>
      </w:r>
      <w:r>
        <w:rPr>
          <w:sz w:val="20"/>
        </w:rPr>
        <w:t>mol/L</w:t>
      </w:r>
      <w:r>
        <w:rPr>
          <w:spacing w:val="-12"/>
          <w:sz w:val="20"/>
        </w:rPr>
        <w:t> </w:t>
      </w:r>
      <w:r>
        <w:rPr>
          <w:sz w:val="20"/>
        </w:rPr>
        <w:t>NaOH,</w:t>
      </w:r>
      <w:r>
        <w:rPr>
          <w:spacing w:val="-4"/>
          <w:sz w:val="20"/>
        </w:rPr>
        <w:t> </w:t>
      </w:r>
      <w:r>
        <w:rPr>
          <w:sz w:val="20"/>
        </w:rPr>
        <w:t>respectively</w:t>
      </w:r>
      <w:r>
        <w:rPr>
          <w:spacing w:val="-2"/>
          <w:sz w:val="20"/>
        </w:rPr>
        <w:t>, </w:t>
      </w:r>
      <w:r>
        <w:rPr>
          <w:sz w:val="20"/>
        </w:rPr>
        <w:t>for</w:t>
      </w:r>
      <w:r>
        <w:rPr>
          <w:spacing w:val="-4"/>
          <w:sz w:val="20"/>
        </w:rPr>
        <w:t> </w:t>
      </w:r>
      <w:r>
        <w:rPr>
          <w:sz w:val="20"/>
        </w:rPr>
        <w:t>5</w:t>
      </w:r>
      <w:r>
        <w:rPr>
          <w:spacing w:val="-3"/>
          <w:sz w:val="20"/>
        </w:rPr>
        <w:t> </w:t>
      </w:r>
      <w:r>
        <w:rPr>
          <w:sz w:val="20"/>
        </w:rPr>
        <w:t>days</w:t>
      </w:r>
      <w:r>
        <w:rPr>
          <w:spacing w:val="-4"/>
          <w:sz w:val="20"/>
        </w:rPr>
        <w:t>. </w:t>
      </w:r>
      <w:r>
        <w:rPr>
          <w:sz w:val="20"/>
        </w:rPr>
        <w:t>The</w:t>
      </w:r>
      <w:r>
        <w:rPr>
          <w:spacing w:val="-4"/>
          <w:sz w:val="20"/>
        </w:rPr>
        <w:t> </w:t>
      </w:r>
      <w:r>
        <w:rPr>
          <w:sz w:val="20"/>
        </w:rPr>
        <w:t>variation</w:t>
      </w:r>
      <w:r>
        <w:rPr>
          <w:spacing w:val="-5"/>
          <w:sz w:val="20"/>
        </w:rPr>
        <w:t> </w:t>
      </w:r>
      <w:r>
        <w:rPr>
          <w:sz w:val="20"/>
        </w:rPr>
        <w:t>characteristics</w:t>
      </w:r>
      <w:r>
        <w:rPr>
          <w:spacing w:val="-5"/>
          <w:sz w:val="20"/>
        </w:rPr>
        <w:t> </w:t>
      </w:r>
      <w:r>
        <w:rPr>
          <w:sz w:val="20"/>
        </w:rPr>
        <w:t>of</w:t>
      </w:r>
      <w:r>
        <w:rPr>
          <w:spacing w:val="-6"/>
          <w:sz w:val="20"/>
        </w:rPr>
        <w:t> </w:t>
      </w:r>
      <w:r>
        <w:rPr>
          <w:sz w:val="20"/>
        </w:rPr>
        <w:t>coal</w:t>
      </w:r>
      <w:r>
        <w:rPr>
          <w:spacing w:val="-2"/>
          <w:sz w:val="20"/>
        </w:rPr>
        <w:t> </w:t>
      </w:r>
      <w:r>
        <w:rPr>
          <w:sz w:val="20"/>
        </w:rPr>
        <w:t>wettability</w:t>
      </w:r>
      <w:r>
        <w:rPr>
          <w:spacing w:val="-8"/>
          <w:sz w:val="20"/>
        </w:rPr>
        <w:t> </w:t>
      </w:r>
      <w:r>
        <w:rPr>
          <w:sz w:val="20"/>
        </w:rPr>
        <w:t>index were analyzed by the ways of contact angle, pulverized coal subsidence, reverse permeation and scanning electron microscopy (SEM). The results showed that the contact angle of coal samples after soaking in the alkaline solution decreased, the reverse permeation effect obviously increased, and the sedimentation effect of pulverized coal also increased. At the same time, the coal wettability index tended to increase with the decrease of metamorphic degree of the coal and the increase of NaOH concentration. After the samples were soaked in alkaline solution, the pores and fissures, and the roughness of the coal surface significantly increased, and the change trend was consistent with wettability, which indicated that the contact of alkaline solution with the coal structure was the main reason for the enhancement of coal wettability. The study provided experimental support for application of alkaline solution in coal mine dust removal, and had potential application</w:t>
      </w:r>
      <w:r>
        <w:rPr>
          <w:spacing w:val="-2"/>
          <w:sz w:val="20"/>
        </w:rPr>
        <w:t> </w:t>
      </w:r>
      <w:r>
        <w:rPr>
          <w:sz w:val="20"/>
        </w:rPr>
        <w:t>foreground.</w:t>
      </w:r>
    </w:p>
    <w:p>
      <w:pPr>
        <w:spacing w:before="136"/>
        <w:ind w:left="233" w:right="0" w:firstLine="0"/>
        <w:jc w:val="both"/>
        <w:rPr>
          <w:sz w:val="20"/>
        </w:rPr>
      </w:pPr>
      <w:r>
        <w:rPr>
          <w:b/>
          <w:sz w:val="20"/>
        </w:rPr>
        <w:t>Keywords: </w:t>
      </w:r>
      <w:r>
        <w:rPr>
          <w:sz w:val="20"/>
        </w:rPr>
        <w:t>Alkaline solution; Coal dust; Wettability; Contact angle; Reverse permeation; Microstructure</w:t>
      </w:r>
    </w:p>
    <w:p>
      <w:pPr>
        <w:spacing w:after="0"/>
        <w:jc w:val="both"/>
        <w:rPr>
          <w:sz w:val="20"/>
        </w:rPr>
        <w:sectPr>
          <w:type w:val="continuous"/>
          <w:pgSz w:w="11910" w:h="16840"/>
          <w:pgMar w:top="920" w:bottom="280" w:left="900" w:right="0"/>
        </w:sectPr>
      </w:pPr>
    </w:p>
    <w:p>
      <w:pPr>
        <w:pStyle w:val="BodyText"/>
        <w:spacing w:before="191"/>
        <w:ind w:left="1704"/>
      </w:pPr>
      <w:r>
        <w:rPr/>
        <w:t>INTRODUCTION</w:t>
      </w:r>
    </w:p>
    <w:p>
      <w:pPr>
        <w:pStyle w:val="BodyText"/>
        <w:spacing w:line="228" w:lineRule="auto" w:before="149"/>
        <w:ind w:left="233" w:right="38" w:firstLine="283"/>
        <w:jc w:val="both"/>
      </w:pPr>
      <w:r>
        <w:rPr/>
        <w:t>Coal dust is one of the main disaster sources in coal mines; it not only causes pneumoconiosis of miners, reduces the service life of equipment, but also causes serious casualties such as coal dust explosions. The traditional methods of dedusting mainly rely on coal seam water infusion and water mist spraying, but the coal dust is not easy to be quickly wetted and agglomerated by water because of its hydrophobicity and the large surface tension of water [1]. The coal mines have achieved a certain effect in dust removal by adding sodium salts, surfactants and other agents to reduce the surface tension of water [2-6]. However, the over-standard concentration of dust is still a serious security problem in coal production because the coal seam water infusion is difficult and coal water content rate does not reach the</w:t>
      </w:r>
      <w:r>
        <w:rPr>
          <w:spacing w:val="-5"/>
        </w:rPr>
        <w:t> </w:t>
      </w:r>
      <w:r>
        <w:rPr/>
        <w:t>standard.</w:t>
      </w:r>
    </w:p>
    <w:p>
      <w:pPr>
        <w:pStyle w:val="BodyText"/>
        <w:spacing w:line="228" w:lineRule="auto"/>
        <w:ind w:left="233" w:right="38" w:firstLine="283"/>
        <w:jc w:val="both"/>
      </w:pPr>
      <w:r>
        <w:rPr/>
        <w:t>There is a significant amount of organic matter in low-rank coals, which can react with alkaline solution to significantly change the physicochemical structure [7,8]. In addition, low-rank coals are rich in various</w:t>
      </w:r>
      <w:r>
        <w:rPr>
          <w:spacing w:val="46"/>
        </w:rPr>
        <w:t> </w:t>
      </w:r>
      <w:r>
        <w:rPr/>
        <w:t>organic</w:t>
      </w:r>
    </w:p>
    <w:p>
      <w:pPr>
        <w:pStyle w:val="BodyText"/>
        <w:spacing w:before="1"/>
        <w:rPr>
          <w:sz w:val="7"/>
        </w:rPr>
      </w:pPr>
    </w:p>
    <w:p>
      <w:pPr>
        <w:pStyle w:val="BodyText"/>
        <w:spacing w:line="20" w:lineRule="exact"/>
        <w:ind w:left="126"/>
        <w:rPr>
          <w:sz w:val="2"/>
        </w:rPr>
      </w:pPr>
      <w:r>
        <w:rPr>
          <w:sz w:val="2"/>
        </w:rPr>
        <w:pict>
          <v:group style="width:198.55pt;height:.75pt;mso-position-horizontal-relative:char;mso-position-vertical-relative:line" coordorigin="0,0" coordsize="3971,15">
            <v:line style="position:absolute" from="0,7" to="3971,7" stroked="true" strokeweight=".72003pt" strokecolor="#000000">
              <v:stroke dashstyle="solid"/>
            </v:line>
          </v:group>
        </w:pict>
      </w:r>
      <w:r>
        <w:rPr>
          <w:sz w:val="2"/>
        </w:rPr>
      </w:r>
    </w:p>
    <w:p>
      <w:pPr>
        <w:spacing w:line="310" w:lineRule="atLeast" w:before="0"/>
        <w:ind w:left="163" w:right="894" w:firstLine="0"/>
        <w:jc w:val="left"/>
        <w:rPr>
          <w:sz w:val="20"/>
        </w:rPr>
      </w:pPr>
      <w:r>
        <w:rPr>
          <w:sz w:val="20"/>
        </w:rPr>
        <w:t>*) To whom all correspondence should be sent: E-mail: </w:t>
      </w:r>
      <w:hyperlink r:id="rId5">
        <w:r>
          <w:rPr>
            <w:color w:val="0000FF"/>
            <w:sz w:val="20"/>
          </w:rPr>
          <w:t>569689819@qq.com</w:t>
        </w:r>
      </w:hyperlink>
    </w:p>
    <w:p>
      <w:pPr>
        <w:pStyle w:val="BodyText"/>
        <w:spacing w:line="228" w:lineRule="auto" w:before="160"/>
        <w:ind w:left="163" w:right="1128"/>
        <w:jc w:val="both"/>
      </w:pPr>
      <w:r>
        <w:rPr/>
        <w:br w:type="column"/>
      </w:r>
      <w:r>
        <w:rPr/>
        <w:t>components and minerals, and some scholars have found that sulfurous functional groups and minerals in coal are easy to react with alkaline solution, which is mainly used in coal chemical industry for deashing, desulfurization and catalysis [9-12]. </w:t>
      </w:r>
      <w:r>
        <w:rPr>
          <w:spacing w:val="-3"/>
        </w:rPr>
        <w:t>Recently, </w:t>
      </w:r>
      <w:r>
        <w:rPr/>
        <w:t>researchers have found that alkaline solution can significantly reduce the mechanical strength of coal, which is beneficial to the </w:t>
      </w:r>
      <w:r>
        <w:rPr>
          <w:position w:val="2"/>
        </w:rPr>
        <w:t>prevention of rock burst [13,14] and H</w:t>
      </w:r>
      <w:r>
        <w:rPr>
          <w:position w:val="2"/>
          <w:vertAlign w:val="subscript"/>
        </w:rPr>
        <w:t>2</w:t>
      </w:r>
      <w:r>
        <w:rPr>
          <w:position w:val="2"/>
          <w:vertAlign w:val="baseline"/>
        </w:rPr>
        <w:t>S disasters </w:t>
      </w:r>
      <w:r>
        <w:rPr>
          <w:vertAlign w:val="baseline"/>
        </w:rPr>
        <w:t>in mines [15]. Besides, alkaline solution can improve the pore structure of the coal reservoir and is beneficial to the seepage and extraction of gas [16-17]. However, the research of alkaline solution for the control of coal dust has not received enough attention. In order to explore the feasibility of coal dust treatment with alkaline solution, various indices of coal wettability such as contact angle, pulverized coal sedimentation, reverse permeation and microstructures were analyzed in this paper to provide a reference for the extended application of alkaline solution in coal mine dust</w:t>
      </w:r>
      <w:r>
        <w:rPr>
          <w:spacing w:val="-8"/>
          <w:vertAlign w:val="baseline"/>
        </w:rPr>
        <w:t> </w:t>
      </w:r>
      <w:r>
        <w:rPr>
          <w:vertAlign w:val="baseline"/>
        </w:rPr>
        <w:t>removal.</w:t>
      </w:r>
    </w:p>
    <w:p>
      <w:pPr>
        <w:pStyle w:val="BodyText"/>
        <w:spacing w:before="84"/>
        <w:ind w:left="499"/>
      </w:pPr>
      <w:r>
        <w:rPr/>
        <w:t>SAMPLE COLLECTION AND ANALYSIS</w:t>
      </w:r>
    </w:p>
    <w:p>
      <w:pPr>
        <w:pStyle w:val="BodyText"/>
        <w:spacing w:line="228" w:lineRule="auto" w:before="117"/>
        <w:ind w:left="163" w:right="880" w:firstLine="283"/>
      </w:pPr>
      <w:r>
        <w:rPr/>
        <w:t>Fresh coal samples were collected from the coal face of the Qianqiu mine in Yima, Henan, the</w:t>
      </w:r>
    </w:p>
    <w:p>
      <w:pPr>
        <w:spacing w:after="0" w:line="228" w:lineRule="auto"/>
        <w:sectPr>
          <w:type w:val="continuous"/>
          <w:pgSz w:w="11910" w:h="16840"/>
          <w:pgMar w:top="920" w:bottom="280" w:left="900" w:right="0"/>
          <w:cols w:num="2" w:equalWidth="0">
            <w:col w:w="4882" w:space="222"/>
            <w:col w:w="5906"/>
          </w:cols>
        </w:sectPr>
      </w:pPr>
    </w:p>
    <w:p>
      <w:pPr>
        <w:pStyle w:val="BodyText"/>
        <w:spacing w:line="249" w:lineRule="exact"/>
        <w:ind w:left="233"/>
      </w:pPr>
      <w:r>
        <w:rPr/>
        <w:t>172</w:t>
      </w:r>
    </w:p>
    <w:p>
      <w:pPr>
        <w:spacing w:before="53"/>
        <w:ind w:left="233" w:right="0" w:firstLine="0"/>
        <w:jc w:val="left"/>
        <w:rPr>
          <w:sz w:val="20"/>
        </w:rPr>
      </w:pPr>
      <w:r>
        <w:rPr/>
        <w:br w:type="column"/>
      </w:r>
      <w:r>
        <w:rPr>
          <w:sz w:val="20"/>
        </w:rPr>
        <w:t>© 2018 Bulgarian Academy of Sciences, Union of Chemists in Bulgaria</w:t>
      </w:r>
    </w:p>
    <w:p>
      <w:pPr>
        <w:spacing w:after="0"/>
        <w:jc w:val="left"/>
        <w:rPr>
          <w:sz w:val="20"/>
        </w:rPr>
        <w:sectPr>
          <w:type w:val="continuous"/>
          <w:pgSz w:w="11910" w:h="16840"/>
          <w:pgMar w:top="920" w:bottom="280" w:left="900" w:right="0"/>
          <w:cols w:num="2" w:equalWidth="0">
            <w:col w:w="605" w:space="2643"/>
            <w:col w:w="7762"/>
          </w:cols>
        </w:sectPr>
      </w:pPr>
    </w:p>
    <w:p>
      <w:pPr>
        <w:spacing w:before="75"/>
        <w:ind w:left="1253" w:right="0" w:firstLine="0"/>
        <w:jc w:val="left"/>
        <w:rPr>
          <w:i/>
          <w:sz w:val="20"/>
        </w:rPr>
      </w:pPr>
      <w:r>
        <w:rPr>
          <w:i/>
          <w:sz w:val="20"/>
        </w:rPr>
        <w:t>H.Y. Guo et al.: Experimental study on the feasibility of reducing coal dust by alkaline solution</w:t>
      </w:r>
    </w:p>
    <w:p>
      <w:pPr>
        <w:spacing w:after="0"/>
        <w:jc w:val="left"/>
        <w:rPr>
          <w:sz w:val="20"/>
        </w:rPr>
        <w:sectPr>
          <w:footerReference w:type="default" r:id="rId6"/>
          <w:footerReference w:type="even" r:id="rId7"/>
          <w:pgSz w:w="11910" w:h="16840"/>
          <w:pgMar w:footer="1127" w:header="0" w:top="920" w:bottom="1320" w:left="900" w:right="0"/>
          <w:pgNumType w:start="173"/>
        </w:sectPr>
      </w:pPr>
    </w:p>
    <w:p>
      <w:pPr>
        <w:pStyle w:val="BodyText"/>
        <w:spacing w:line="228" w:lineRule="auto" w:before="4"/>
        <w:ind w:left="233"/>
      </w:pPr>
      <w:r>
        <w:rPr/>
        <w:t>Yongdingzhuang mine in Datong, Shanxi, and the Shaqu mine in Liulin, Shanxi respectively. The</w:t>
      </w:r>
    </w:p>
    <w:p>
      <w:pPr>
        <w:spacing w:before="161"/>
        <w:ind w:left="516" w:right="0" w:firstLine="0"/>
        <w:jc w:val="left"/>
        <w:rPr>
          <w:sz w:val="20"/>
        </w:rPr>
      </w:pPr>
      <w:r>
        <w:rPr>
          <w:b/>
          <w:sz w:val="20"/>
        </w:rPr>
        <w:t>Table 1 </w:t>
      </w:r>
      <w:r>
        <w:rPr>
          <w:sz w:val="20"/>
        </w:rPr>
        <w:t>Coal sample information</w:t>
      </w:r>
    </w:p>
    <w:p>
      <w:pPr>
        <w:pStyle w:val="BodyText"/>
        <w:spacing w:line="228" w:lineRule="auto" w:before="4"/>
        <w:ind w:left="233" w:right="918"/>
      </w:pPr>
      <w:r>
        <w:rPr/>
        <w:br w:type="column"/>
      </w:r>
      <w:r>
        <w:rPr/>
        <w:t>industrial components and the vitrinite reflectance were analyzed (Table 1).</w:t>
      </w:r>
    </w:p>
    <w:p>
      <w:pPr>
        <w:spacing w:after="0" w:line="228" w:lineRule="auto"/>
        <w:sectPr>
          <w:type w:val="continuous"/>
          <w:pgSz w:w="11910" w:h="16840"/>
          <w:pgMar w:top="920" w:bottom="280" w:left="900" w:right="0"/>
          <w:cols w:num="2" w:equalWidth="0">
            <w:col w:w="4882" w:space="152"/>
            <w:col w:w="5976"/>
          </w:cols>
        </w:sectPr>
      </w:pPr>
    </w:p>
    <w:p>
      <w:pPr>
        <w:pStyle w:val="BodyText"/>
        <w:spacing w:before="9"/>
        <w:rPr>
          <w:sz w:val="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1"/>
        <w:gridCol w:w="902"/>
        <w:gridCol w:w="785"/>
        <w:gridCol w:w="853"/>
        <w:gridCol w:w="964"/>
        <w:gridCol w:w="869"/>
        <w:gridCol w:w="1342"/>
        <w:gridCol w:w="879"/>
      </w:tblGrid>
      <w:tr>
        <w:trPr>
          <w:trHeight w:val="311" w:hRule="atLeast"/>
        </w:trPr>
        <w:tc>
          <w:tcPr>
            <w:tcW w:w="1941" w:type="dxa"/>
            <w:tcBorders>
              <w:top w:val="single" w:sz="12" w:space="0" w:color="000000"/>
              <w:bottom w:val="single" w:sz="4" w:space="0" w:color="000000"/>
            </w:tcBorders>
          </w:tcPr>
          <w:p>
            <w:pPr>
              <w:pStyle w:val="TableParagraph"/>
              <w:spacing w:before="49"/>
              <w:ind w:left="115"/>
              <w:jc w:val="left"/>
              <w:rPr>
                <w:sz w:val="18"/>
              </w:rPr>
            </w:pPr>
            <w:r>
              <w:rPr>
                <w:sz w:val="18"/>
              </w:rPr>
              <w:t>Sample source</w:t>
            </w:r>
          </w:p>
        </w:tc>
        <w:tc>
          <w:tcPr>
            <w:tcW w:w="902" w:type="dxa"/>
            <w:tcBorders>
              <w:top w:val="single" w:sz="12" w:space="0" w:color="000000"/>
              <w:bottom w:val="single" w:sz="4" w:space="0" w:color="000000"/>
            </w:tcBorders>
          </w:tcPr>
          <w:p>
            <w:pPr>
              <w:pStyle w:val="TableParagraph"/>
              <w:spacing w:before="49"/>
              <w:ind w:left="124" w:right="147"/>
              <w:rPr>
                <w:sz w:val="18"/>
              </w:rPr>
            </w:pPr>
            <w:r>
              <w:rPr>
                <w:sz w:val="18"/>
              </w:rPr>
              <w:t>Horizon</w:t>
            </w:r>
          </w:p>
        </w:tc>
        <w:tc>
          <w:tcPr>
            <w:tcW w:w="785" w:type="dxa"/>
            <w:tcBorders>
              <w:top w:val="single" w:sz="12" w:space="0" w:color="000000"/>
              <w:bottom w:val="single" w:sz="4" w:space="0" w:color="000000"/>
            </w:tcBorders>
          </w:tcPr>
          <w:p>
            <w:pPr>
              <w:pStyle w:val="TableParagraph"/>
              <w:spacing w:before="49"/>
              <w:ind w:right="168"/>
              <w:jc w:val="right"/>
              <w:rPr>
                <w:sz w:val="18"/>
              </w:rPr>
            </w:pPr>
            <w:r>
              <w:rPr>
                <w:sz w:val="18"/>
              </w:rPr>
              <w:t>Times</w:t>
            </w:r>
          </w:p>
        </w:tc>
        <w:tc>
          <w:tcPr>
            <w:tcW w:w="853" w:type="dxa"/>
            <w:tcBorders>
              <w:top w:val="single" w:sz="12" w:space="0" w:color="000000"/>
              <w:bottom w:val="single" w:sz="4" w:space="0" w:color="000000"/>
            </w:tcBorders>
          </w:tcPr>
          <w:p>
            <w:pPr>
              <w:pStyle w:val="TableParagraph"/>
              <w:spacing w:before="49"/>
              <w:ind w:left="169"/>
              <w:jc w:val="left"/>
              <w:rPr>
                <w:sz w:val="18"/>
              </w:rPr>
            </w:pPr>
            <w:r>
              <w:rPr>
                <w:position w:val="1"/>
                <w:sz w:val="18"/>
              </w:rPr>
              <w:t>V</w:t>
            </w:r>
            <w:r>
              <w:rPr>
                <w:position w:val="1"/>
                <w:sz w:val="18"/>
                <w:vertAlign w:val="subscript"/>
              </w:rPr>
              <w:t>daf</w:t>
            </w:r>
            <w:r>
              <w:rPr>
                <w:position w:val="1"/>
                <w:sz w:val="18"/>
                <w:vertAlign w:val="baseline"/>
              </w:rPr>
              <w:t>%</w:t>
            </w:r>
          </w:p>
        </w:tc>
        <w:tc>
          <w:tcPr>
            <w:tcW w:w="964" w:type="dxa"/>
            <w:tcBorders>
              <w:top w:val="single" w:sz="12" w:space="0" w:color="000000"/>
              <w:bottom w:val="single" w:sz="4" w:space="0" w:color="000000"/>
            </w:tcBorders>
          </w:tcPr>
          <w:p>
            <w:pPr>
              <w:pStyle w:val="TableParagraph"/>
              <w:spacing w:before="49"/>
              <w:ind w:left="233" w:right="270"/>
              <w:rPr>
                <w:sz w:val="18"/>
              </w:rPr>
            </w:pPr>
            <w:r>
              <w:rPr>
                <w:position w:val="1"/>
                <w:sz w:val="18"/>
              </w:rPr>
              <w:t>M</w:t>
            </w:r>
            <w:r>
              <w:rPr>
                <w:position w:val="1"/>
                <w:sz w:val="18"/>
                <w:vertAlign w:val="subscript"/>
              </w:rPr>
              <w:t>ad</w:t>
            </w:r>
            <w:r>
              <w:rPr>
                <w:position w:val="1"/>
                <w:sz w:val="18"/>
                <w:vertAlign w:val="baseline"/>
              </w:rPr>
              <w:t>%</w:t>
            </w:r>
          </w:p>
        </w:tc>
        <w:tc>
          <w:tcPr>
            <w:tcW w:w="869" w:type="dxa"/>
            <w:tcBorders>
              <w:top w:val="single" w:sz="12" w:space="0" w:color="000000"/>
              <w:bottom w:val="single" w:sz="4" w:space="0" w:color="000000"/>
            </w:tcBorders>
          </w:tcPr>
          <w:p>
            <w:pPr>
              <w:pStyle w:val="TableParagraph"/>
              <w:spacing w:before="49"/>
              <w:ind w:left="268" w:right="156"/>
              <w:rPr>
                <w:sz w:val="18"/>
              </w:rPr>
            </w:pPr>
            <w:r>
              <w:rPr>
                <w:position w:val="1"/>
                <w:sz w:val="18"/>
              </w:rPr>
              <w:t>A</w:t>
            </w:r>
            <w:r>
              <w:rPr>
                <w:position w:val="1"/>
                <w:sz w:val="18"/>
                <w:vertAlign w:val="subscript"/>
              </w:rPr>
              <w:t>ad</w:t>
            </w:r>
            <w:r>
              <w:rPr>
                <w:position w:val="1"/>
                <w:sz w:val="18"/>
                <w:vertAlign w:val="baseline"/>
              </w:rPr>
              <w:t>%</w:t>
            </w:r>
          </w:p>
        </w:tc>
        <w:tc>
          <w:tcPr>
            <w:tcW w:w="1342" w:type="dxa"/>
            <w:tcBorders>
              <w:top w:val="single" w:sz="12" w:space="0" w:color="000000"/>
              <w:bottom w:val="single" w:sz="4" w:space="0" w:color="000000"/>
            </w:tcBorders>
          </w:tcPr>
          <w:p>
            <w:pPr>
              <w:pStyle w:val="TableParagraph"/>
              <w:spacing w:before="49"/>
              <w:ind w:left="148" w:right="133"/>
              <w:rPr>
                <w:sz w:val="18"/>
              </w:rPr>
            </w:pPr>
            <w:r>
              <w:rPr>
                <w:sz w:val="18"/>
              </w:rPr>
              <w:t>Coal rank</w:t>
            </w:r>
          </w:p>
        </w:tc>
        <w:tc>
          <w:tcPr>
            <w:tcW w:w="879" w:type="dxa"/>
            <w:tcBorders>
              <w:top w:val="single" w:sz="12" w:space="0" w:color="000000"/>
              <w:bottom w:val="single" w:sz="4" w:space="0" w:color="000000"/>
            </w:tcBorders>
          </w:tcPr>
          <w:p>
            <w:pPr>
              <w:pStyle w:val="TableParagraph"/>
              <w:spacing w:before="49"/>
              <w:ind w:left="129" w:right="153"/>
              <w:rPr>
                <w:sz w:val="18"/>
              </w:rPr>
            </w:pPr>
            <w:r>
              <w:rPr>
                <w:i/>
                <w:position w:val="1"/>
                <w:sz w:val="18"/>
              </w:rPr>
              <w:t>R</w:t>
            </w:r>
            <w:r>
              <w:rPr>
                <w:sz w:val="12"/>
              </w:rPr>
              <w:t>o,max</w:t>
            </w:r>
            <w:r>
              <w:rPr>
                <w:position w:val="1"/>
                <w:sz w:val="18"/>
              </w:rPr>
              <w:t>%</w:t>
            </w:r>
          </w:p>
        </w:tc>
      </w:tr>
      <w:tr>
        <w:trPr>
          <w:trHeight w:val="310" w:hRule="atLeast"/>
        </w:trPr>
        <w:tc>
          <w:tcPr>
            <w:tcW w:w="1941" w:type="dxa"/>
            <w:tcBorders>
              <w:top w:val="single" w:sz="4" w:space="0" w:color="000000"/>
            </w:tcBorders>
          </w:tcPr>
          <w:p>
            <w:pPr>
              <w:pStyle w:val="TableParagraph"/>
              <w:spacing w:before="50"/>
              <w:ind w:left="115"/>
              <w:jc w:val="left"/>
              <w:rPr>
                <w:sz w:val="18"/>
              </w:rPr>
            </w:pPr>
            <w:r>
              <w:rPr>
                <w:sz w:val="18"/>
              </w:rPr>
              <w:t>Qianqiu mine</w:t>
            </w:r>
          </w:p>
        </w:tc>
        <w:tc>
          <w:tcPr>
            <w:tcW w:w="902" w:type="dxa"/>
            <w:tcBorders>
              <w:top w:val="single" w:sz="4" w:space="0" w:color="000000"/>
            </w:tcBorders>
          </w:tcPr>
          <w:p>
            <w:pPr>
              <w:pStyle w:val="TableParagraph"/>
              <w:spacing w:before="50"/>
              <w:ind w:left="124" w:right="147"/>
              <w:rPr>
                <w:sz w:val="18"/>
              </w:rPr>
            </w:pPr>
            <w:r>
              <w:rPr>
                <w:sz w:val="18"/>
              </w:rPr>
              <w:t>2-3</w:t>
            </w:r>
          </w:p>
        </w:tc>
        <w:tc>
          <w:tcPr>
            <w:tcW w:w="785" w:type="dxa"/>
            <w:tcBorders>
              <w:top w:val="single" w:sz="4" w:space="0" w:color="000000"/>
            </w:tcBorders>
          </w:tcPr>
          <w:p>
            <w:pPr>
              <w:pStyle w:val="TableParagraph"/>
              <w:spacing w:before="49"/>
              <w:ind w:right="278"/>
              <w:jc w:val="right"/>
              <w:rPr>
                <w:sz w:val="18"/>
              </w:rPr>
            </w:pPr>
            <w:r>
              <w:rPr>
                <w:w w:val="95"/>
                <w:position w:val="1"/>
                <w:sz w:val="18"/>
              </w:rPr>
              <w:t>J</w:t>
            </w:r>
            <w:r>
              <w:rPr>
                <w:w w:val="95"/>
                <w:position w:val="1"/>
                <w:sz w:val="18"/>
                <w:vertAlign w:val="subscript"/>
              </w:rPr>
              <w:t>2</w:t>
            </w:r>
            <w:r>
              <w:rPr>
                <w:w w:val="95"/>
                <w:position w:val="1"/>
                <w:sz w:val="18"/>
                <w:vertAlign w:val="baseline"/>
              </w:rPr>
              <w:t>y</w:t>
            </w:r>
          </w:p>
        </w:tc>
        <w:tc>
          <w:tcPr>
            <w:tcW w:w="853" w:type="dxa"/>
            <w:tcBorders>
              <w:top w:val="single" w:sz="4" w:space="0" w:color="000000"/>
            </w:tcBorders>
          </w:tcPr>
          <w:p>
            <w:pPr>
              <w:pStyle w:val="TableParagraph"/>
              <w:spacing w:before="50"/>
              <w:ind w:left="184"/>
              <w:jc w:val="left"/>
              <w:rPr>
                <w:sz w:val="18"/>
              </w:rPr>
            </w:pPr>
            <w:r>
              <w:rPr>
                <w:sz w:val="18"/>
              </w:rPr>
              <w:t>40.01</w:t>
            </w:r>
          </w:p>
        </w:tc>
        <w:tc>
          <w:tcPr>
            <w:tcW w:w="964" w:type="dxa"/>
            <w:tcBorders>
              <w:top w:val="single" w:sz="4" w:space="0" w:color="000000"/>
            </w:tcBorders>
          </w:tcPr>
          <w:p>
            <w:pPr>
              <w:pStyle w:val="TableParagraph"/>
              <w:spacing w:before="50"/>
              <w:ind w:left="233" w:right="268"/>
              <w:rPr>
                <w:sz w:val="18"/>
              </w:rPr>
            </w:pPr>
            <w:r>
              <w:rPr>
                <w:sz w:val="18"/>
              </w:rPr>
              <w:t>0.98</w:t>
            </w:r>
          </w:p>
        </w:tc>
        <w:tc>
          <w:tcPr>
            <w:tcW w:w="869" w:type="dxa"/>
            <w:tcBorders>
              <w:top w:val="single" w:sz="4" w:space="0" w:color="000000"/>
            </w:tcBorders>
          </w:tcPr>
          <w:p>
            <w:pPr>
              <w:pStyle w:val="TableParagraph"/>
              <w:spacing w:before="50"/>
              <w:ind w:left="268" w:right="156"/>
              <w:rPr>
                <w:sz w:val="18"/>
              </w:rPr>
            </w:pPr>
            <w:r>
              <w:rPr>
                <w:sz w:val="18"/>
              </w:rPr>
              <w:t>10.31</w:t>
            </w:r>
          </w:p>
        </w:tc>
        <w:tc>
          <w:tcPr>
            <w:tcW w:w="1342" w:type="dxa"/>
            <w:tcBorders>
              <w:top w:val="single" w:sz="4" w:space="0" w:color="000000"/>
            </w:tcBorders>
          </w:tcPr>
          <w:p>
            <w:pPr>
              <w:pStyle w:val="TableParagraph"/>
              <w:spacing w:before="50"/>
              <w:ind w:left="152" w:right="133"/>
              <w:rPr>
                <w:sz w:val="18"/>
              </w:rPr>
            </w:pPr>
            <w:r>
              <w:rPr>
                <w:sz w:val="18"/>
              </w:rPr>
              <w:t>Bituminous D</w:t>
            </w:r>
          </w:p>
        </w:tc>
        <w:tc>
          <w:tcPr>
            <w:tcW w:w="879" w:type="dxa"/>
            <w:tcBorders>
              <w:top w:val="single" w:sz="4" w:space="0" w:color="000000"/>
            </w:tcBorders>
          </w:tcPr>
          <w:p>
            <w:pPr>
              <w:pStyle w:val="TableParagraph"/>
              <w:spacing w:before="50"/>
              <w:ind w:left="128" w:right="153"/>
              <w:rPr>
                <w:sz w:val="18"/>
              </w:rPr>
            </w:pPr>
            <w:r>
              <w:rPr>
                <w:sz w:val="18"/>
              </w:rPr>
              <w:t>0.56</w:t>
            </w:r>
          </w:p>
        </w:tc>
      </w:tr>
      <w:tr>
        <w:trPr>
          <w:trHeight w:val="311" w:hRule="atLeast"/>
        </w:trPr>
        <w:tc>
          <w:tcPr>
            <w:tcW w:w="1941" w:type="dxa"/>
          </w:tcPr>
          <w:p>
            <w:pPr>
              <w:pStyle w:val="TableParagraph"/>
              <w:spacing w:before="52"/>
              <w:ind w:left="154"/>
              <w:jc w:val="left"/>
              <w:rPr>
                <w:sz w:val="18"/>
              </w:rPr>
            </w:pPr>
            <w:r>
              <w:rPr>
                <w:sz w:val="18"/>
              </w:rPr>
              <w:t>Yongdingzhuang mine</w:t>
            </w:r>
          </w:p>
        </w:tc>
        <w:tc>
          <w:tcPr>
            <w:tcW w:w="902" w:type="dxa"/>
          </w:tcPr>
          <w:p>
            <w:pPr>
              <w:pStyle w:val="TableParagraph"/>
              <w:spacing w:before="48"/>
              <w:ind w:left="124" w:right="147"/>
              <w:rPr>
                <w:sz w:val="12"/>
              </w:rPr>
            </w:pPr>
            <w:r>
              <w:rPr>
                <w:sz w:val="18"/>
              </w:rPr>
              <w:t>14</w:t>
            </w:r>
            <w:r>
              <w:rPr>
                <w:position w:val="6"/>
                <w:sz w:val="12"/>
              </w:rPr>
              <w:t>#</w:t>
            </w:r>
          </w:p>
        </w:tc>
        <w:tc>
          <w:tcPr>
            <w:tcW w:w="785" w:type="dxa"/>
          </w:tcPr>
          <w:p>
            <w:pPr>
              <w:pStyle w:val="TableParagraph"/>
              <w:spacing w:before="51"/>
              <w:ind w:right="280"/>
              <w:jc w:val="right"/>
              <w:rPr>
                <w:sz w:val="18"/>
              </w:rPr>
            </w:pPr>
            <w:r>
              <w:rPr>
                <w:position w:val="1"/>
                <w:sz w:val="18"/>
              </w:rPr>
              <w:t>J</w:t>
            </w:r>
            <w:r>
              <w:rPr>
                <w:position w:val="1"/>
                <w:sz w:val="18"/>
                <w:vertAlign w:val="subscript"/>
              </w:rPr>
              <w:t>2</w:t>
            </w:r>
            <w:r>
              <w:rPr>
                <w:position w:val="1"/>
                <w:sz w:val="18"/>
                <w:vertAlign w:val="baseline"/>
              </w:rPr>
              <w:t>d</w:t>
            </w:r>
          </w:p>
        </w:tc>
        <w:tc>
          <w:tcPr>
            <w:tcW w:w="853" w:type="dxa"/>
          </w:tcPr>
          <w:p>
            <w:pPr>
              <w:pStyle w:val="TableParagraph"/>
              <w:spacing w:before="52"/>
              <w:ind w:left="184"/>
              <w:jc w:val="left"/>
              <w:rPr>
                <w:sz w:val="18"/>
              </w:rPr>
            </w:pPr>
            <w:r>
              <w:rPr>
                <w:sz w:val="18"/>
              </w:rPr>
              <w:t>32.15</w:t>
            </w:r>
          </w:p>
        </w:tc>
        <w:tc>
          <w:tcPr>
            <w:tcW w:w="964" w:type="dxa"/>
          </w:tcPr>
          <w:p>
            <w:pPr>
              <w:pStyle w:val="TableParagraph"/>
              <w:spacing w:before="52"/>
              <w:ind w:left="233" w:right="268"/>
              <w:rPr>
                <w:sz w:val="18"/>
              </w:rPr>
            </w:pPr>
            <w:r>
              <w:rPr>
                <w:sz w:val="18"/>
              </w:rPr>
              <w:t>2.33</w:t>
            </w:r>
          </w:p>
        </w:tc>
        <w:tc>
          <w:tcPr>
            <w:tcW w:w="869" w:type="dxa"/>
          </w:tcPr>
          <w:p>
            <w:pPr>
              <w:pStyle w:val="TableParagraph"/>
              <w:spacing w:before="52"/>
              <w:ind w:left="268" w:right="156"/>
              <w:rPr>
                <w:sz w:val="18"/>
              </w:rPr>
            </w:pPr>
            <w:r>
              <w:rPr>
                <w:sz w:val="18"/>
              </w:rPr>
              <w:t>3.33</w:t>
            </w:r>
          </w:p>
        </w:tc>
        <w:tc>
          <w:tcPr>
            <w:tcW w:w="1342" w:type="dxa"/>
          </w:tcPr>
          <w:p>
            <w:pPr>
              <w:pStyle w:val="TableParagraph"/>
              <w:spacing w:before="52"/>
              <w:ind w:left="152" w:right="132"/>
              <w:rPr>
                <w:sz w:val="18"/>
              </w:rPr>
            </w:pPr>
            <w:r>
              <w:rPr>
                <w:sz w:val="18"/>
              </w:rPr>
              <w:t>Bituminous C</w:t>
            </w:r>
          </w:p>
        </w:tc>
        <w:tc>
          <w:tcPr>
            <w:tcW w:w="879" w:type="dxa"/>
          </w:tcPr>
          <w:p>
            <w:pPr>
              <w:pStyle w:val="TableParagraph"/>
              <w:spacing w:before="52"/>
              <w:ind w:left="128" w:right="153"/>
              <w:rPr>
                <w:sz w:val="18"/>
              </w:rPr>
            </w:pPr>
            <w:r>
              <w:rPr>
                <w:sz w:val="18"/>
              </w:rPr>
              <w:t>0.74</w:t>
            </w:r>
          </w:p>
        </w:tc>
      </w:tr>
      <w:tr>
        <w:trPr>
          <w:trHeight w:val="315" w:hRule="atLeast"/>
        </w:trPr>
        <w:tc>
          <w:tcPr>
            <w:tcW w:w="1941" w:type="dxa"/>
            <w:tcBorders>
              <w:bottom w:val="single" w:sz="12" w:space="0" w:color="000000"/>
            </w:tcBorders>
          </w:tcPr>
          <w:p>
            <w:pPr>
              <w:pStyle w:val="TableParagraph"/>
              <w:spacing w:before="52"/>
              <w:ind w:left="115"/>
              <w:jc w:val="left"/>
              <w:rPr>
                <w:sz w:val="18"/>
              </w:rPr>
            </w:pPr>
            <w:r>
              <w:rPr>
                <w:sz w:val="18"/>
              </w:rPr>
              <w:t>Shaqu mine</w:t>
            </w:r>
          </w:p>
        </w:tc>
        <w:tc>
          <w:tcPr>
            <w:tcW w:w="902" w:type="dxa"/>
            <w:tcBorders>
              <w:bottom w:val="single" w:sz="12" w:space="0" w:color="000000"/>
            </w:tcBorders>
          </w:tcPr>
          <w:p>
            <w:pPr>
              <w:pStyle w:val="TableParagraph"/>
              <w:spacing w:before="48"/>
              <w:ind w:left="121" w:right="147"/>
              <w:rPr>
                <w:sz w:val="12"/>
              </w:rPr>
            </w:pPr>
            <w:r>
              <w:rPr>
                <w:position w:val="-5"/>
                <w:sz w:val="18"/>
              </w:rPr>
              <w:t>4</w:t>
            </w:r>
            <w:r>
              <w:rPr>
                <w:sz w:val="12"/>
              </w:rPr>
              <w:t>#</w:t>
            </w:r>
          </w:p>
        </w:tc>
        <w:tc>
          <w:tcPr>
            <w:tcW w:w="785" w:type="dxa"/>
            <w:tcBorders>
              <w:bottom w:val="single" w:sz="12" w:space="0" w:color="000000"/>
            </w:tcBorders>
          </w:tcPr>
          <w:p>
            <w:pPr>
              <w:pStyle w:val="TableParagraph"/>
              <w:spacing w:before="51"/>
              <w:ind w:right="233"/>
              <w:jc w:val="right"/>
              <w:rPr>
                <w:sz w:val="18"/>
              </w:rPr>
            </w:pPr>
            <w:r>
              <w:rPr>
                <w:w w:val="95"/>
                <w:position w:val="1"/>
                <w:sz w:val="18"/>
              </w:rPr>
              <w:t>P</w:t>
            </w:r>
            <w:r>
              <w:rPr>
                <w:w w:val="95"/>
                <w:position w:val="1"/>
                <w:sz w:val="18"/>
                <w:vertAlign w:val="subscript"/>
              </w:rPr>
              <w:t>1</w:t>
            </w:r>
            <w:r>
              <w:rPr>
                <w:w w:val="95"/>
                <w:position w:val="1"/>
                <w:sz w:val="18"/>
                <w:vertAlign w:val="baseline"/>
              </w:rPr>
              <w:t>sh</w:t>
            </w:r>
          </w:p>
        </w:tc>
        <w:tc>
          <w:tcPr>
            <w:tcW w:w="853" w:type="dxa"/>
            <w:tcBorders>
              <w:bottom w:val="single" w:sz="12" w:space="0" w:color="000000"/>
            </w:tcBorders>
          </w:tcPr>
          <w:p>
            <w:pPr>
              <w:pStyle w:val="TableParagraph"/>
              <w:spacing w:before="52"/>
              <w:ind w:left="184"/>
              <w:jc w:val="left"/>
              <w:rPr>
                <w:sz w:val="18"/>
              </w:rPr>
            </w:pPr>
            <w:r>
              <w:rPr>
                <w:sz w:val="18"/>
              </w:rPr>
              <w:t>22.31</w:t>
            </w:r>
          </w:p>
        </w:tc>
        <w:tc>
          <w:tcPr>
            <w:tcW w:w="964" w:type="dxa"/>
            <w:tcBorders>
              <w:bottom w:val="single" w:sz="12" w:space="0" w:color="000000"/>
            </w:tcBorders>
          </w:tcPr>
          <w:p>
            <w:pPr>
              <w:pStyle w:val="TableParagraph"/>
              <w:spacing w:before="52"/>
              <w:ind w:left="233" w:right="268"/>
              <w:rPr>
                <w:sz w:val="18"/>
              </w:rPr>
            </w:pPr>
            <w:r>
              <w:rPr>
                <w:sz w:val="18"/>
              </w:rPr>
              <w:t>2.09</w:t>
            </w:r>
          </w:p>
        </w:tc>
        <w:tc>
          <w:tcPr>
            <w:tcW w:w="869" w:type="dxa"/>
            <w:tcBorders>
              <w:bottom w:val="single" w:sz="12" w:space="0" w:color="000000"/>
            </w:tcBorders>
          </w:tcPr>
          <w:p>
            <w:pPr>
              <w:pStyle w:val="TableParagraph"/>
              <w:spacing w:before="52"/>
              <w:ind w:left="268" w:right="156"/>
              <w:rPr>
                <w:sz w:val="18"/>
              </w:rPr>
            </w:pPr>
            <w:r>
              <w:rPr>
                <w:sz w:val="18"/>
              </w:rPr>
              <w:t>8.32</w:t>
            </w:r>
          </w:p>
        </w:tc>
        <w:tc>
          <w:tcPr>
            <w:tcW w:w="1342" w:type="dxa"/>
            <w:tcBorders>
              <w:bottom w:val="single" w:sz="12" w:space="0" w:color="000000"/>
            </w:tcBorders>
          </w:tcPr>
          <w:p>
            <w:pPr>
              <w:pStyle w:val="TableParagraph"/>
              <w:spacing w:before="52"/>
              <w:ind w:left="152" w:right="132"/>
              <w:rPr>
                <w:sz w:val="18"/>
              </w:rPr>
            </w:pPr>
            <w:r>
              <w:rPr>
                <w:sz w:val="18"/>
              </w:rPr>
              <w:t>Bituminous B</w:t>
            </w:r>
          </w:p>
        </w:tc>
        <w:tc>
          <w:tcPr>
            <w:tcW w:w="879" w:type="dxa"/>
            <w:tcBorders>
              <w:bottom w:val="single" w:sz="12" w:space="0" w:color="000000"/>
            </w:tcBorders>
          </w:tcPr>
          <w:p>
            <w:pPr>
              <w:pStyle w:val="TableParagraph"/>
              <w:spacing w:before="52"/>
              <w:ind w:left="128" w:right="153"/>
              <w:rPr>
                <w:sz w:val="18"/>
              </w:rPr>
            </w:pPr>
            <w:r>
              <w:rPr>
                <w:sz w:val="18"/>
              </w:rPr>
              <w:t>1.51</w:t>
            </w:r>
          </w:p>
        </w:tc>
      </w:tr>
    </w:tbl>
    <w:p>
      <w:pPr>
        <w:pStyle w:val="BodyText"/>
        <w:spacing w:before="1"/>
        <w:rPr>
          <w:sz w:val="6"/>
        </w:rPr>
      </w:pPr>
    </w:p>
    <w:p>
      <w:pPr>
        <w:spacing w:after="0"/>
        <w:rPr>
          <w:sz w:val="6"/>
        </w:rPr>
        <w:sectPr>
          <w:type w:val="continuous"/>
          <w:pgSz w:w="11910" w:h="16840"/>
          <w:pgMar w:top="920" w:bottom="280" w:left="900" w:right="0"/>
        </w:sectPr>
      </w:pPr>
    </w:p>
    <w:p>
      <w:pPr>
        <w:pStyle w:val="BodyText"/>
        <w:spacing w:before="77"/>
        <w:ind w:left="276"/>
      </w:pPr>
      <w:r>
        <w:rPr/>
        <w:t>EXPERIMENTAL RESULTS AND DISCUSSION</w:t>
      </w:r>
    </w:p>
    <w:p>
      <w:pPr>
        <w:spacing w:before="179"/>
        <w:ind w:left="1399" w:right="0" w:firstLine="0"/>
        <w:jc w:val="left"/>
        <w:rPr>
          <w:i/>
          <w:sz w:val="22"/>
        </w:rPr>
      </w:pPr>
      <w:r>
        <w:rPr>
          <w:i/>
          <w:sz w:val="22"/>
        </w:rPr>
        <w:t>Contact angle experiment</w:t>
      </w:r>
    </w:p>
    <w:p>
      <w:pPr>
        <w:pStyle w:val="BodyText"/>
        <w:spacing w:line="228" w:lineRule="auto" w:before="149"/>
        <w:ind w:left="233" w:right="38" w:firstLine="283"/>
        <w:jc w:val="both"/>
      </w:pPr>
      <w:r>
        <w:rPr/>
        <w:t>The bituminous D, bituminous C and bituminous B coal samples were dried and pulverized into 200 mesh, and each coal sample was divided into four parts. One of the four parts was the raw coal sample and was numbered D0, C0, B0, respectively; the others were soaked in 0.2 mol/L, 0.5 mol/L and 1 mol/L NaOH for 5 days, numbered D1, C1,</w:t>
      </w:r>
    </w:p>
    <w:p>
      <w:pPr>
        <w:spacing w:before="160"/>
        <w:ind w:left="516" w:right="0" w:firstLine="0"/>
        <w:jc w:val="left"/>
        <w:rPr>
          <w:sz w:val="20"/>
        </w:rPr>
      </w:pPr>
      <w:r>
        <w:rPr>
          <w:b/>
          <w:sz w:val="20"/>
        </w:rPr>
        <w:t>Table 2. </w:t>
      </w:r>
      <w:r>
        <w:rPr>
          <w:sz w:val="20"/>
        </w:rPr>
        <w:t>Test results of contact angle (/°)</w:t>
      </w:r>
    </w:p>
    <w:p>
      <w:pPr>
        <w:pStyle w:val="BodyText"/>
        <w:spacing w:line="225" w:lineRule="auto" w:before="155"/>
        <w:ind w:left="233" w:right="1128"/>
        <w:jc w:val="both"/>
      </w:pPr>
      <w:r>
        <w:rPr/>
        <w:br w:type="column"/>
      </w:r>
      <w:r>
        <w:rPr>
          <w:spacing w:val="-12"/>
        </w:rPr>
        <w:t>B1</w:t>
      </w:r>
      <w:r>
        <w:rPr>
          <w:rFonts w:ascii="SimSun" w:eastAsia="SimSun" w:hint="eastAsia"/>
          <w:spacing w:val="-12"/>
        </w:rPr>
        <w:t>；</w:t>
      </w:r>
      <w:r>
        <w:rPr>
          <w:spacing w:val="-12"/>
        </w:rPr>
        <w:t>D2, </w:t>
      </w:r>
      <w:r>
        <w:rPr/>
        <w:t>C2, </w:t>
      </w:r>
      <w:r>
        <w:rPr>
          <w:spacing w:val="-13"/>
        </w:rPr>
        <w:t>B2</w:t>
      </w:r>
      <w:r>
        <w:rPr>
          <w:rFonts w:ascii="SimSun" w:eastAsia="SimSun" w:hint="eastAsia"/>
          <w:spacing w:val="-13"/>
        </w:rPr>
        <w:t>；</w:t>
      </w:r>
      <w:r>
        <w:rPr>
          <w:spacing w:val="-13"/>
        </w:rPr>
        <w:t>D3, </w:t>
      </w:r>
      <w:r>
        <w:rPr/>
        <w:t>C3, B3, respectively. Then the coal samples were cleaned, centrifuged, and dried, respectively, together with the raw coal sample. Then the pulverized coal was made into a round calendaring plane test piece with a mean thickness of 1 </w:t>
      </w:r>
      <w:r>
        <w:rPr>
          <w:spacing w:val="-3"/>
        </w:rPr>
        <w:t>mm. </w:t>
      </w:r>
      <w:r>
        <w:rPr/>
        <w:t>The contact angle between each test piece and water was measured by JC2000B2 three times in different positions. The averages are shown in </w:t>
      </w:r>
      <w:r>
        <w:rPr>
          <w:spacing w:val="-4"/>
        </w:rPr>
        <w:t>Table</w:t>
      </w:r>
      <w:r>
        <w:rPr/>
        <w:t> 2.</w:t>
      </w:r>
    </w:p>
    <w:p>
      <w:pPr>
        <w:spacing w:after="0" w:line="225" w:lineRule="auto"/>
        <w:jc w:val="both"/>
        <w:sectPr>
          <w:type w:val="continuous"/>
          <w:pgSz w:w="11910" w:h="16840"/>
          <w:pgMar w:top="920" w:bottom="280" w:left="900" w:right="0"/>
          <w:cols w:num="2" w:equalWidth="0">
            <w:col w:w="4881" w:space="153"/>
            <w:col w:w="5976"/>
          </w:cols>
        </w:sectPr>
      </w:pPr>
    </w:p>
    <w:p>
      <w:pPr>
        <w:pStyle w:val="BodyText"/>
        <w:spacing w:before="4"/>
        <w:rPr>
          <w:sz w:val="3"/>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6"/>
        <w:gridCol w:w="1425"/>
        <w:gridCol w:w="1415"/>
        <w:gridCol w:w="1426"/>
        <w:gridCol w:w="1414"/>
        <w:gridCol w:w="1423"/>
      </w:tblGrid>
      <w:tr>
        <w:trPr>
          <w:trHeight w:val="311" w:hRule="atLeast"/>
        </w:trPr>
        <w:tc>
          <w:tcPr>
            <w:tcW w:w="2851" w:type="dxa"/>
            <w:gridSpan w:val="2"/>
            <w:tcBorders>
              <w:top w:val="single" w:sz="12" w:space="0" w:color="000000"/>
              <w:bottom w:val="single" w:sz="4" w:space="0" w:color="000000"/>
            </w:tcBorders>
          </w:tcPr>
          <w:p>
            <w:pPr>
              <w:pStyle w:val="TableParagraph"/>
              <w:spacing w:before="43"/>
              <w:ind w:left="865"/>
              <w:jc w:val="left"/>
              <w:rPr>
                <w:sz w:val="20"/>
              </w:rPr>
            </w:pPr>
            <w:r>
              <w:rPr>
                <w:sz w:val="20"/>
              </w:rPr>
              <w:t>Bituminous D</w:t>
            </w:r>
          </w:p>
        </w:tc>
        <w:tc>
          <w:tcPr>
            <w:tcW w:w="2841" w:type="dxa"/>
            <w:gridSpan w:val="2"/>
            <w:tcBorders>
              <w:top w:val="single" w:sz="12" w:space="0" w:color="000000"/>
              <w:bottom w:val="single" w:sz="4" w:space="0" w:color="000000"/>
            </w:tcBorders>
          </w:tcPr>
          <w:p>
            <w:pPr>
              <w:pStyle w:val="TableParagraph"/>
              <w:spacing w:before="43"/>
              <w:ind w:left="861"/>
              <w:jc w:val="left"/>
              <w:rPr>
                <w:sz w:val="20"/>
              </w:rPr>
            </w:pPr>
            <w:r>
              <w:rPr>
                <w:sz w:val="20"/>
              </w:rPr>
              <w:t>Bituminous C</w:t>
            </w:r>
          </w:p>
        </w:tc>
        <w:tc>
          <w:tcPr>
            <w:tcW w:w="2837" w:type="dxa"/>
            <w:gridSpan w:val="2"/>
            <w:tcBorders>
              <w:top w:val="single" w:sz="12" w:space="0" w:color="000000"/>
              <w:bottom w:val="single" w:sz="4" w:space="0" w:color="000000"/>
            </w:tcBorders>
          </w:tcPr>
          <w:p>
            <w:pPr>
              <w:pStyle w:val="TableParagraph"/>
              <w:spacing w:before="43"/>
              <w:ind w:left="862"/>
              <w:jc w:val="left"/>
              <w:rPr>
                <w:sz w:val="20"/>
              </w:rPr>
            </w:pPr>
            <w:r>
              <w:rPr>
                <w:sz w:val="20"/>
              </w:rPr>
              <w:t>Bituminous B</w:t>
            </w:r>
          </w:p>
        </w:tc>
      </w:tr>
      <w:tr>
        <w:trPr>
          <w:trHeight w:val="628" w:hRule="atLeast"/>
        </w:trPr>
        <w:tc>
          <w:tcPr>
            <w:tcW w:w="1426" w:type="dxa"/>
            <w:tcBorders>
              <w:top w:val="single" w:sz="4" w:space="0" w:color="000000"/>
            </w:tcBorders>
          </w:tcPr>
          <w:p>
            <w:pPr>
              <w:pStyle w:val="TableParagraph"/>
              <w:spacing w:before="46"/>
              <w:ind w:left="421"/>
              <w:jc w:val="left"/>
              <w:rPr>
                <w:sz w:val="20"/>
              </w:rPr>
            </w:pPr>
            <w:r>
              <w:rPr>
                <w:sz w:val="20"/>
              </w:rPr>
              <w:t>Sample</w:t>
            </w:r>
          </w:p>
          <w:p>
            <w:pPr>
              <w:pStyle w:val="TableParagraph"/>
              <w:spacing w:before="82"/>
              <w:ind w:left="414"/>
              <w:jc w:val="left"/>
              <w:rPr>
                <w:sz w:val="20"/>
              </w:rPr>
            </w:pPr>
            <w:r>
              <w:rPr>
                <w:sz w:val="20"/>
              </w:rPr>
              <w:t>number</w:t>
            </w:r>
          </w:p>
        </w:tc>
        <w:tc>
          <w:tcPr>
            <w:tcW w:w="1425" w:type="dxa"/>
            <w:tcBorders>
              <w:top w:val="single" w:sz="4" w:space="0" w:color="000000"/>
            </w:tcBorders>
          </w:tcPr>
          <w:p>
            <w:pPr>
              <w:pStyle w:val="TableParagraph"/>
              <w:spacing w:before="46"/>
              <w:ind w:left="382" w:right="380"/>
              <w:rPr>
                <w:sz w:val="20"/>
              </w:rPr>
            </w:pPr>
            <w:r>
              <w:rPr>
                <w:sz w:val="20"/>
              </w:rPr>
              <w:t>Contact</w:t>
            </w:r>
          </w:p>
          <w:p>
            <w:pPr>
              <w:pStyle w:val="TableParagraph"/>
              <w:spacing w:before="82"/>
              <w:ind w:left="380" w:right="380"/>
              <w:rPr>
                <w:sz w:val="20"/>
              </w:rPr>
            </w:pPr>
            <w:r>
              <w:rPr>
                <w:sz w:val="20"/>
              </w:rPr>
              <w:t>angle</w:t>
            </w:r>
          </w:p>
        </w:tc>
        <w:tc>
          <w:tcPr>
            <w:tcW w:w="1415" w:type="dxa"/>
            <w:tcBorders>
              <w:top w:val="single" w:sz="4" w:space="0" w:color="000000"/>
            </w:tcBorders>
          </w:tcPr>
          <w:p>
            <w:pPr>
              <w:pStyle w:val="TableParagraph"/>
              <w:spacing w:before="46"/>
              <w:ind w:left="410"/>
              <w:jc w:val="left"/>
              <w:rPr>
                <w:sz w:val="20"/>
              </w:rPr>
            </w:pPr>
            <w:r>
              <w:rPr>
                <w:sz w:val="20"/>
              </w:rPr>
              <w:t>Sample</w:t>
            </w:r>
          </w:p>
          <w:p>
            <w:pPr>
              <w:pStyle w:val="TableParagraph"/>
              <w:spacing w:before="82"/>
              <w:ind w:left="403"/>
              <w:jc w:val="left"/>
              <w:rPr>
                <w:sz w:val="20"/>
              </w:rPr>
            </w:pPr>
            <w:r>
              <w:rPr>
                <w:sz w:val="20"/>
              </w:rPr>
              <w:t>number</w:t>
            </w:r>
          </w:p>
        </w:tc>
        <w:tc>
          <w:tcPr>
            <w:tcW w:w="1426" w:type="dxa"/>
            <w:tcBorders>
              <w:top w:val="single" w:sz="4" w:space="0" w:color="000000"/>
            </w:tcBorders>
          </w:tcPr>
          <w:p>
            <w:pPr>
              <w:pStyle w:val="TableParagraph"/>
              <w:spacing w:before="46"/>
              <w:ind w:left="384" w:right="379"/>
              <w:rPr>
                <w:sz w:val="20"/>
              </w:rPr>
            </w:pPr>
            <w:r>
              <w:rPr>
                <w:sz w:val="20"/>
              </w:rPr>
              <w:t>Contact</w:t>
            </w:r>
          </w:p>
          <w:p>
            <w:pPr>
              <w:pStyle w:val="TableParagraph"/>
              <w:spacing w:before="82"/>
              <w:ind w:left="382" w:right="379"/>
              <w:rPr>
                <w:sz w:val="20"/>
              </w:rPr>
            </w:pPr>
            <w:r>
              <w:rPr>
                <w:sz w:val="20"/>
              </w:rPr>
              <w:t>angle</w:t>
            </w:r>
          </w:p>
        </w:tc>
        <w:tc>
          <w:tcPr>
            <w:tcW w:w="1414" w:type="dxa"/>
            <w:tcBorders>
              <w:top w:val="single" w:sz="4" w:space="0" w:color="000000"/>
            </w:tcBorders>
          </w:tcPr>
          <w:p>
            <w:pPr>
              <w:pStyle w:val="TableParagraph"/>
              <w:spacing w:before="46"/>
              <w:ind w:left="411"/>
              <w:jc w:val="left"/>
              <w:rPr>
                <w:sz w:val="20"/>
              </w:rPr>
            </w:pPr>
            <w:r>
              <w:rPr>
                <w:sz w:val="20"/>
              </w:rPr>
              <w:t>Sample</w:t>
            </w:r>
          </w:p>
          <w:p>
            <w:pPr>
              <w:pStyle w:val="TableParagraph"/>
              <w:spacing w:before="82"/>
              <w:ind w:left="404"/>
              <w:jc w:val="left"/>
              <w:rPr>
                <w:sz w:val="20"/>
              </w:rPr>
            </w:pPr>
            <w:r>
              <w:rPr>
                <w:sz w:val="20"/>
              </w:rPr>
              <w:t>number</w:t>
            </w:r>
          </w:p>
        </w:tc>
        <w:tc>
          <w:tcPr>
            <w:tcW w:w="1423" w:type="dxa"/>
            <w:tcBorders>
              <w:top w:val="single" w:sz="4" w:space="0" w:color="000000"/>
            </w:tcBorders>
          </w:tcPr>
          <w:p>
            <w:pPr>
              <w:pStyle w:val="TableParagraph"/>
              <w:spacing w:before="46"/>
              <w:ind w:left="384" w:right="375"/>
              <w:rPr>
                <w:sz w:val="20"/>
              </w:rPr>
            </w:pPr>
            <w:r>
              <w:rPr>
                <w:sz w:val="20"/>
              </w:rPr>
              <w:t>Contact</w:t>
            </w:r>
          </w:p>
          <w:p>
            <w:pPr>
              <w:pStyle w:val="TableParagraph"/>
              <w:spacing w:before="82"/>
              <w:ind w:left="382" w:right="375"/>
              <w:rPr>
                <w:sz w:val="20"/>
              </w:rPr>
            </w:pPr>
            <w:r>
              <w:rPr>
                <w:sz w:val="20"/>
              </w:rPr>
              <w:t>angle</w:t>
            </w:r>
          </w:p>
        </w:tc>
      </w:tr>
      <w:tr>
        <w:trPr>
          <w:trHeight w:val="311" w:hRule="atLeast"/>
        </w:trPr>
        <w:tc>
          <w:tcPr>
            <w:tcW w:w="1426" w:type="dxa"/>
          </w:tcPr>
          <w:p>
            <w:pPr>
              <w:pStyle w:val="TableParagraph"/>
              <w:ind w:left="596"/>
              <w:jc w:val="left"/>
              <w:rPr>
                <w:sz w:val="20"/>
              </w:rPr>
            </w:pPr>
            <w:r>
              <w:rPr>
                <w:sz w:val="20"/>
              </w:rPr>
              <w:t>D0</w:t>
            </w:r>
          </w:p>
        </w:tc>
        <w:tc>
          <w:tcPr>
            <w:tcW w:w="1425" w:type="dxa"/>
          </w:tcPr>
          <w:p>
            <w:pPr>
              <w:pStyle w:val="TableParagraph"/>
              <w:ind w:left="382" w:right="379"/>
              <w:rPr>
                <w:sz w:val="20"/>
              </w:rPr>
            </w:pPr>
            <w:r>
              <w:rPr>
                <w:sz w:val="20"/>
              </w:rPr>
              <w:t>106.5</w:t>
            </w:r>
          </w:p>
        </w:tc>
        <w:tc>
          <w:tcPr>
            <w:tcW w:w="1415" w:type="dxa"/>
          </w:tcPr>
          <w:p>
            <w:pPr>
              <w:pStyle w:val="TableParagraph"/>
              <w:ind w:right="588"/>
              <w:jc w:val="right"/>
              <w:rPr>
                <w:sz w:val="20"/>
              </w:rPr>
            </w:pPr>
            <w:r>
              <w:rPr>
                <w:sz w:val="20"/>
              </w:rPr>
              <w:t>C0</w:t>
            </w:r>
          </w:p>
        </w:tc>
        <w:tc>
          <w:tcPr>
            <w:tcW w:w="1426" w:type="dxa"/>
          </w:tcPr>
          <w:p>
            <w:pPr>
              <w:pStyle w:val="TableParagraph"/>
              <w:ind w:left="384" w:right="378"/>
              <w:rPr>
                <w:sz w:val="20"/>
              </w:rPr>
            </w:pPr>
            <w:r>
              <w:rPr>
                <w:sz w:val="20"/>
              </w:rPr>
              <w:t>109.5</w:t>
            </w:r>
          </w:p>
        </w:tc>
        <w:tc>
          <w:tcPr>
            <w:tcW w:w="1414" w:type="dxa"/>
          </w:tcPr>
          <w:p>
            <w:pPr>
              <w:pStyle w:val="TableParagraph"/>
              <w:ind w:left="593"/>
              <w:jc w:val="left"/>
              <w:rPr>
                <w:sz w:val="20"/>
              </w:rPr>
            </w:pPr>
            <w:r>
              <w:rPr>
                <w:sz w:val="20"/>
              </w:rPr>
              <w:t>B0</w:t>
            </w:r>
          </w:p>
        </w:tc>
        <w:tc>
          <w:tcPr>
            <w:tcW w:w="1423" w:type="dxa"/>
          </w:tcPr>
          <w:p>
            <w:pPr>
              <w:pStyle w:val="TableParagraph"/>
              <w:ind w:left="384" w:right="374"/>
              <w:rPr>
                <w:sz w:val="20"/>
              </w:rPr>
            </w:pPr>
            <w:r>
              <w:rPr>
                <w:sz w:val="20"/>
              </w:rPr>
              <w:t>97.5</w:t>
            </w:r>
          </w:p>
        </w:tc>
      </w:tr>
      <w:tr>
        <w:trPr>
          <w:trHeight w:val="312" w:hRule="atLeast"/>
        </w:trPr>
        <w:tc>
          <w:tcPr>
            <w:tcW w:w="1426" w:type="dxa"/>
          </w:tcPr>
          <w:p>
            <w:pPr>
              <w:pStyle w:val="TableParagraph"/>
              <w:ind w:left="596"/>
              <w:jc w:val="left"/>
              <w:rPr>
                <w:sz w:val="20"/>
              </w:rPr>
            </w:pPr>
            <w:r>
              <w:rPr>
                <w:sz w:val="20"/>
              </w:rPr>
              <w:t>D1</w:t>
            </w:r>
          </w:p>
        </w:tc>
        <w:tc>
          <w:tcPr>
            <w:tcW w:w="1425" w:type="dxa"/>
          </w:tcPr>
          <w:p>
            <w:pPr>
              <w:pStyle w:val="TableParagraph"/>
              <w:ind w:left="382" w:right="379"/>
              <w:rPr>
                <w:sz w:val="20"/>
              </w:rPr>
            </w:pPr>
            <w:r>
              <w:rPr>
                <w:sz w:val="20"/>
              </w:rPr>
              <w:t>62.5</w:t>
            </w:r>
          </w:p>
        </w:tc>
        <w:tc>
          <w:tcPr>
            <w:tcW w:w="1415" w:type="dxa"/>
          </w:tcPr>
          <w:p>
            <w:pPr>
              <w:pStyle w:val="TableParagraph"/>
              <w:ind w:right="588"/>
              <w:jc w:val="right"/>
              <w:rPr>
                <w:sz w:val="20"/>
              </w:rPr>
            </w:pPr>
            <w:r>
              <w:rPr>
                <w:sz w:val="20"/>
              </w:rPr>
              <w:t>C1</w:t>
            </w:r>
          </w:p>
        </w:tc>
        <w:tc>
          <w:tcPr>
            <w:tcW w:w="1426" w:type="dxa"/>
          </w:tcPr>
          <w:p>
            <w:pPr>
              <w:pStyle w:val="TableParagraph"/>
              <w:ind w:left="384" w:right="378"/>
              <w:rPr>
                <w:sz w:val="20"/>
              </w:rPr>
            </w:pPr>
            <w:r>
              <w:rPr>
                <w:sz w:val="20"/>
              </w:rPr>
              <w:t>105</w:t>
            </w:r>
          </w:p>
        </w:tc>
        <w:tc>
          <w:tcPr>
            <w:tcW w:w="1414" w:type="dxa"/>
          </w:tcPr>
          <w:p>
            <w:pPr>
              <w:pStyle w:val="TableParagraph"/>
              <w:ind w:left="593"/>
              <w:jc w:val="left"/>
              <w:rPr>
                <w:sz w:val="20"/>
              </w:rPr>
            </w:pPr>
            <w:r>
              <w:rPr>
                <w:sz w:val="20"/>
              </w:rPr>
              <w:t>B1</w:t>
            </w:r>
          </w:p>
        </w:tc>
        <w:tc>
          <w:tcPr>
            <w:tcW w:w="1423" w:type="dxa"/>
          </w:tcPr>
          <w:p>
            <w:pPr>
              <w:pStyle w:val="TableParagraph"/>
              <w:ind w:left="384" w:right="374"/>
              <w:rPr>
                <w:sz w:val="20"/>
              </w:rPr>
            </w:pPr>
            <w:r>
              <w:rPr>
                <w:sz w:val="20"/>
              </w:rPr>
              <w:t>93.5</w:t>
            </w:r>
          </w:p>
        </w:tc>
      </w:tr>
      <w:tr>
        <w:trPr>
          <w:trHeight w:val="312" w:hRule="atLeast"/>
        </w:trPr>
        <w:tc>
          <w:tcPr>
            <w:tcW w:w="1426" w:type="dxa"/>
          </w:tcPr>
          <w:p>
            <w:pPr>
              <w:pStyle w:val="TableParagraph"/>
              <w:ind w:left="596"/>
              <w:jc w:val="left"/>
              <w:rPr>
                <w:sz w:val="20"/>
              </w:rPr>
            </w:pPr>
            <w:r>
              <w:rPr>
                <w:sz w:val="20"/>
              </w:rPr>
              <w:t>D2</w:t>
            </w:r>
          </w:p>
        </w:tc>
        <w:tc>
          <w:tcPr>
            <w:tcW w:w="1425" w:type="dxa"/>
          </w:tcPr>
          <w:p>
            <w:pPr>
              <w:pStyle w:val="TableParagraph"/>
              <w:ind w:left="382" w:right="375"/>
              <w:rPr>
                <w:sz w:val="20"/>
              </w:rPr>
            </w:pPr>
            <w:r>
              <w:rPr>
                <w:sz w:val="20"/>
              </w:rPr>
              <w:t>47</w:t>
            </w:r>
          </w:p>
        </w:tc>
        <w:tc>
          <w:tcPr>
            <w:tcW w:w="1415" w:type="dxa"/>
          </w:tcPr>
          <w:p>
            <w:pPr>
              <w:pStyle w:val="TableParagraph"/>
              <w:ind w:right="588"/>
              <w:jc w:val="right"/>
              <w:rPr>
                <w:sz w:val="20"/>
              </w:rPr>
            </w:pPr>
            <w:r>
              <w:rPr>
                <w:sz w:val="20"/>
              </w:rPr>
              <w:t>C2</w:t>
            </w:r>
          </w:p>
        </w:tc>
        <w:tc>
          <w:tcPr>
            <w:tcW w:w="1426" w:type="dxa"/>
          </w:tcPr>
          <w:p>
            <w:pPr>
              <w:pStyle w:val="TableParagraph"/>
              <w:ind w:left="384" w:right="378"/>
              <w:rPr>
                <w:sz w:val="20"/>
              </w:rPr>
            </w:pPr>
            <w:r>
              <w:rPr>
                <w:sz w:val="20"/>
              </w:rPr>
              <w:t>81</w:t>
            </w:r>
          </w:p>
        </w:tc>
        <w:tc>
          <w:tcPr>
            <w:tcW w:w="1414" w:type="dxa"/>
          </w:tcPr>
          <w:p>
            <w:pPr>
              <w:pStyle w:val="TableParagraph"/>
              <w:ind w:left="593"/>
              <w:jc w:val="left"/>
              <w:rPr>
                <w:sz w:val="20"/>
              </w:rPr>
            </w:pPr>
            <w:r>
              <w:rPr>
                <w:sz w:val="20"/>
              </w:rPr>
              <w:t>B2</w:t>
            </w:r>
          </w:p>
        </w:tc>
        <w:tc>
          <w:tcPr>
            <w:tcW w:w="1423" w:type="dxa"/>
          </w:tcPr>
          <w:p>
            <w:pPr>
              <w:pStyle w:val="TableParagraph"/>
              <w:ind w:left="384" w:right="374"/>
              <w:rPr>
                <w:sz w:val="20"/>
              </w:rPr>
            </w:pPr>
            <w:r>
              <w:rPr>
                <w:sz w:val="20"/>
              </w:rPr>
              <w:t>74.5</w:t>
            </w:r>
          </w:p>
        </w:tc>
      </w:tr>
      <w:tr>
        <w:trPr>
          <w:trHeight w:val="309" w:hRule="atLeast"/>
        </w:trPr>
        <w:tc>
          <w:tcPr>
            <w:tcW w:w="1426" w:type="dxa"/>
            <w:tcBorders>
              <w:bottom w:val="single" w:sz="12" w:space="0" w:color="000000"/>
            </w:tcBorders>
          </w:tcPr>
          <w:p>
            <w:pPr>
              <w:pStyle w:val="TableParagraph"/>
              <w:ind w:left="596"/>
              <w:jc w:val="left"/>
              <w:rPr>
                <w:sz w:val="20"/>
              </w:rPr>
            </w:pPr>
            <w:r>
              <w:rPr>
                <w:sz w:val="20"/>
              </w:rPr>
              <w:t>D3</w:t>
            </w:r>
          </w:p>
        </w:tc>
        <w:tc>
          <w:tcPr>
            <w:tcW w:w="1425" w:type="dxa"/>
            <w:tcBorders>
              <w:bottom w:val="single" w:sz="12" w:space="0" w:color="000000"/>
            </w:tcBorders>
          </w:tcPr>
          <w:p>
            <w:pPr>
              <w:pStyle w:val="TableParagraph"/>
              <w:ind w:left="382" w:right="375"/>
              <w:rPr>
                <w:sz w:val="20"/>
              </w:rPr>
            </w:pPr>
            <w:r>
              <w:rPr>
                <w:sz w:val="20"/>
              </w:rPr>
              <w:t>41</w:t>
            </w:r>
          </w:p>
        </w:tc>
        <w:tc>
          <w:tcPr>
            <w:tcW w:w="1415" w:type="dxa"/>
            <w:tcBorders>
              <w:bottom w:val="single" w:sz="12" w:space="0" w:color="000000"/>
            </w:tcBorders>
          </w:tcPr>
          <w:p>
            <w:pPr>
              <w:pStyle w:val="TableParagraph"/>
              <w:ind w:right="588"/>
              <w:jc w:val="right"/>
              <w:rPr>
                <w:sz w:val="20"/>
              </w:rPr>
            </w:pPr>
            <w:r>
              <w:rPr>
                <w:sz w:val="20"/>
              </w:rPr>
              <w:t>C3</w:t>
            </w:r>
          </w:p>
        </w:tc>
        <w:tc>
          <w:tcPr>
            <w:tcW w:w="1426" w:type="dxa"/>
            <w:tcBorders>
              <w:bottom w:val="single" w:sz="12" w:space="0" w:color="000000"/>
            </w:tcBorders>
          </w:tcPr>
          <w:p>
            <w:pPr>
              <w:pStyle w:val="TableParagraph"/>
              <w:ind w:left="384" w:right="378"/>
              <w:rPr>
                <w:sz w:val="20"/>
              </w:rPr>
            </w:pPr>
            <w:r>
              <w:rPr>
                <w:sz w:val="20"/>
              </w:rPr>
              <w:t>63</w:t>
            </w:r>
          </w:p>
        </w:tc>
        <w:tc>
          <w:tcPr>
            <w:tcW w:w="1414" w:type="dxa"/>
            <w:tcBorders>
              <w:bottom w:val="single" w:sz="12" w:space="0" w:color="000000"/>
            </w:tcBorders>
          </w:tcPr>
          <w:p>
            <w:pPr>
              <w:pStyle w:val="TableParagraph"/>
              <w:ind w:left="593"/>
              <w:jc w:val="left"/>
              <w:rPr>
                <w:sz w:val="20"/>
              </w:rPr>
            </w:pPr>
            <w:r>
              <w:rPr>
                <w:sz w:val="20"/>
              </w:rPr>
              <w:t>B3</w:t>
            </w:r>
          </w:p>
        </w:tc>
        <w:tc>
          <w:tcPr>
            <w:tcW w:w="1423" w:type="dxa"/>
            <w:tcBorders>
              <w:bottom w:val="single" w:sz="12" w:space="0" w:color="000000"/>
            </w:tcBorders>
          </w:tcPr>
          <w:p>
            <w:pPr>
              <w:pStyle w:val="TableParagraph"/>
              <w:ind w:left="384" w:right="374"/>
              <w:rPr>
                <w:sz w:val="20"/>
              </w:rPr>
            </w:pPr>
            <w:r>
              <w:rPr>
                <w:sz w:val="20"/>
              </w:rPr>
              <w:t>63.5</w:t>
            </w:r>
          </w:p>
        </w:tc>
      </w:tr>
    </w:tbl>
    <w:p>
      <w:pPr>
        <w:spacing w:after="0"/>
        <w:rPr>
          <w:sz w:val="20"/>
        </w:rPr>
        <w:sectPr>
          <w:type w:val="continuous"/>
          <w:pgSz w:w="11910" w:h="16840"/>
          <w:pgMar w:top="920" w:bottom="280" w:left="900" w:right="0"/>
        </w:sectPr>
      </w:pPr>
    </w:p>
    <w:p>
      <w:pPr>
        <w:pStyle w:val="BodyText"/>
        <w:spacing w:line="228" w:lineRule="auto" w:before="122"/>
        <w:ind w:left="233" w:right="38" w:firstLine="283"/>
        <w:jc w:val="both"/>
      </w:pPr>
      <w:r>
        <w:rPr/>
        <w:t>The contact angles between the raw coal  samples and water were more than 90°, as seen in </w:t>
      </w:r>
      <w:r>
        <w:rPr>
          <w:spacing w:val="-4"/>
        </w:rPr>
        <w:t>Table </w:t>
      </w:r>
      <w:r>
        <w:rPr/>
        <w:t>2, showing strong hydrophobicity and poor </w:t>
      </w:r>
      <w:r>
        <w:rPr>
          <w:spacing w:val="-3"/>
        </w:rPr>
        <w:t>wettability. </w:t>
      </w:r>
      <w:r>
        <w:rPr/>
        <w:t>However, the contact angles sharply decreased after soaking the samples in alkaline solution, which indicated that the hydrophilicity and the wettability of the coal samples increased. </w:t>
      </w:r>
      <w:r>
        <w:rPr>
          <w:spacing w:val="-4"/>
        </w:rPr>
        <w:t>With </w:t>
      </w:r>
      <w:r>
        <w:rPr/>
        <w:t>the increase in alkaline solution concentration, the contact angle decreased in a different degree. Especially the change of contact angle  of bituminous D belonging to low-rank coal is most obvious, the contact angle decreased from 106.5°to 41°, and the decrease amplitude was more than 60%; the contact angle of bituminous C decreased from 109.5°to 63°, and the decrease amplitude was more than 40%; the contact angle of bituminous B decreased from 97.5°to 63.5°, and the decrease amplitude was more than 30%. The results showed that the contact angle gradually decreased with the increase in coal metamorphism.</w:t>
      </w:r>
    </w:p>
    <w:p>
      <w:pPr>
        <w:spacing w:before="103"/>
        <w:ind w:left="574" w:right="0" w:firstLine="0"/>
        <w:jc w:val="left"/>
        <w:rPr>
          <w:i/>
          <w:sz w:val="22"/>
        </w:rPr>
      </w:pPr>
      <w:r>
        <w:rPr>
          <w:i/>
          <w:sz w:val="22"/>
        </w:rPr>
        <w:t>Sedimentation experiment of pulverized coal</w:t>
      </w:r>
    </w:p>
    <w:p>
      <w:pPr>
        <w:pStyle w:val="BodyText"/>
        <w:spacing w:line="228" w:lineRule="auto" w:before="118"/>
        <w:ind w:left="233" w:right="94" w:firstLine="283"/>
        <w:jc w:val="both"/>
      </w:pPr>
      <w:r>
        <w:rPr/>
        <w:t>After soaking the pulverized coal in different concentrations of alkaline solution for 5 days , the samples were dried, the sedimentation experiment was carried out together with the raw coal (Figure 2). The sedimentation effect becomes worse with</w:t>
      </w:r>
    </w:p>
    <w:p>
      <w:pPr>
        <w:pStyle w:val="BodyText"/>
        <w:spacing w:line="228" w:lineRule="auto" w:before="2"/>
        <w:ind w:left="233" w:right="1127"/>
        <w:jc w:val="both"/>
      </w:pPr>
      <w:r>
        <w:rPr/>
        <w:br w:type="column"/>
      </w:r>
      <w:r>
        <w:rPr/>
        <w:t>the increase in coal metamorphism: the sedimentation effect of bituminous D is the best, followed by bituminous C and bituminous B. The sedimentation effect of coal samples soaked in different concentrations of alkaline solution follows the rule 0.2 mol/L &lt; 0.5mol/L &lt; 1 mol/L and the raw coal has basically no sedimentation. At the sedimentation time of 15~30 min, all bituminous B samples displayed no changes in sedimentation, while bituminous D and bituminous C after alkaline solution treatment have sedimented and the raw coal (bituminous D, bituminous C) little</w:t>
      </w:r>
      <w:r>
        <w:rPr>
          <w:spacing w:val="-10"/>
        </w:rPr>
        <w:t> </w:t>
      </w:r>
      <w:r>
        <w:rPr/>
        <w:t>changed.</w:t>
      </w:r>
    </w:p>
    <w:p>
      <w:pPr>
        <w:spacing w:before="106"/>
        <w:ind w:left="326" w:right="0" w:firstLine="0"/>
        <w:jc w:val="left"/>
        <w:rPr>
          <w:i/>
          <w:sz w:val="22"/>
        </w:rPr>
      </w:pPr>
      <w:r>
        <w:rPr>
          <w:i/>
          <w:sz w:val="22"/>
        </w:rPr>
        <w:t>Reverse permeation experiment of pulverized coal</w:t>
      </w:r>
    </w:p>
    <w:p>
      <w:pPr>
        <w:pStyle w:val="BodyText"/>
        <w:spacing w:line="228" w:lineRule="auto" w:before="117"/>
        <w:ind w:left="233" w:right="1129" w:firstLine="297"/>
        <w:jc w:val="both"/>
      </w:pPr>
      <w:r>
        <w:rPr/>
        <w:t>The experimental device of the reverse permeation is shown in Figure 3. The pulverized coal of 1 g was put into a glass tube with an inner diameter of 5.5 </w:t>
      </w:r>
      <w:r>
        <w:rPr>
          <w:spacing w:val="-2"/>
        </w:rPr>
        <w:t>mm, </w:t>
      </w:r>
      <w:r>
        <w:rPr/>
        <w:t>height of 10 cm and tap of which the bottom end was sealed with permeable rubberized fabric and put it into </w:t>
      </w:r>
      <w:r>
        <w:rPr>
          <w:spacing w:val="-3"/>
        </w:rPr>
        <w:t>water. </w:t>
      </w:r>
      <w:r>
        <w:rPr/>
        <w:t>When the liquid height in the glass tube no longer raised, the glass tube was taken out to calculate the weight of the pulverized coal. Each sample was measured 3 times. The averages are shown in </w:t>
      </w:r>
      <w:r>
        <w:rPr>
          <w:spacing w:val="-4"/>
        </w:rPr>
        <w:t>Table </w:t>
      </w:r>
      <w:r>
        <w:rPr/>
        <w:t>3 and Figure 4. As seen in Figure 4, the water absorption of the raw coal is relatively </w:t>
      </w:r>
      <w:r>
        <w:rPr>
          <w:spacing w:val="-3"/>
        </w:rPr>
        <w:t>poor. </w:t>
      </w:r>
      <w:r>
        <w:rPr/>
        <w:t>However, the water absorption significantly increased after</w:t>
      </w:r>
      <w:r>
        <w:rPr>
          <w:spacing w:val="-11"/>
        </w:rPr>
        <w:t> </w:t>
      </w:r>
      <w:r>
        <w:rPr/>
        <w:t>NaOH</w:t>
      </w:r>
    </w:p>
    <w:p>
      <w:pPr>
        <w:spacing w:after="0" w:line="228" w:lineRule="auto"/>
        <w:jc w:val="both"/>
        <w:sectPr>
          <w:type w:val="continuous"/>
          <w:pgSz w:w="11910" w:h="16840"/>
          <w:pgMar w:top="920" w:bottom="280" w:left="900" w:right="0"/>
          <w:cols w:num="2" w:equalWidth="0">
            <w:col w:w="4939" w:space="95"/>
            <w:col w:w="5976"/>
          </w:cols>
        </w:sectPr>
      </w:pPr>
    </w:p>
    <w:p>
      <w:pPr>
        <w:spacing w:line="227" w:lineRule="exact" w:before="75"/>
        <w:ind w:left="1253" w:right="0" w:firstLine="0"/>
        <w:jc w:val="left"/>
        <w:rPr>
          <w:i/>
          <w:sz w:val="20"/>
        </w:rPr>
      </w:pPr>
      <w:r>
        <w:rPr>
          <w:i/>
          <w:sz w:val="20"/>
        </w:rPr>
        <w:t>H.Y. Guo et al.: Experimental study on the feasibility of reducing coal dust by alkaline solution</w:t>
      </w:r>
    </w:p>
    <w:p>
      <w:pPr>
        <w:pStyle w:val="BodyText"/>
        <w:spacing w:line="228" w:lineRule="auto" w:before="7"/>
        <w:ind w:left="233" w:right="6164"/>
        <w:jc w:val="both"/>
      </w:pPr>
      <w:r>
        <w:rPr/>
        <w:drawing>
          <wp:anchor distT="0" distB="0" distL="0" distR="0" allowOverlap="1" layoutInCell="1" locked="0" behindDoc="0" simplePos="0" relativeHeight="1072">
            <wp:simplePos x="0" y="0"/>
            <wp:positionH relativeFrom="page">
              <wp:posOffset>1116330</wp:posOffset>
            </wp:positionH>
            <wp:positionV relativeFrom="paragraph">
              <wp:posOffset>833196</wp:posOffset>
            </wp:positionV>
            <wp:extent cx="1158102" cy="851916"/>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1158102" cy="851916"/>
                    </a:xfrm>
                    <a:prstGeom prst="rect">
                      <a:avLst/>
                    </a:prstGeom>
                  </pic:spPr>
                </pic:pic>
              </a:graphicData>
            </a:graphic>
          </wp:anchor>
        </w:drawing>
      </w:r>
      <w:r>
        <w:rPr/>
        <w:drawing>
          <wp:anchor distT="0" distB="0" distL="0" distR="0" allowOverlap="1" layoutInCell="1" locked="0" behindDoc="0" simplePos="0" relativeHeight="1096">
            <wp:simplePos x="0" y="0"/>
            <wp:positionH relativeFrom="page">
              <wp:posOffset>2352675</wp:posOffset>
            </wp:positionH>
            <wp:positionV relativeFrom="paragraph">
              <wp:posOffset>836371</wp:posOffset>
            </wp:positionV>
            <wp:extent cx="1152531" cy="847820"/>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152531" cy="847820"/>
                    </a:xfrm>
                    <a:prstGeom prst="rect">
                      <a:avLst/>
                    </a:prstGeom>
                  </pic:spPr>
                </pic:pic>
              </a:graphicData>
            </a:graphic>
          </wp:anchor>
        </w:drawing>
      </w:r>
      <w:r>
        <w:rPr/>
        <w:drawing>
          <wp:anchor distT="0" distB="0" distL="0" distR="0" allowOverlap="1" layoutInCell="1" locked="0" behindDoc="0" simplePos="0" relativeHeight="1120">
            <wp:simplePos x="0" y="0"/>
            <wp:positionH relativeFrom="page">
              <wp:posOffset>1090612</wp:posOffset>
            </wp:positionH>
            <wp:positionV relativeFrom="paragraph">
              <wp:posOffset>1815922</wp:posOffset>
            </wp:positionV>
            <wp:extent cx="1174811" cy="864203"/>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174811" cy="864203"/>
                    </a:xfrm>
                    <a:prstGeom prst="rect">
                      <a:avLst/>
                    </a:prstGeom>
                  </pic:spPr>
                </pic:pic>
              </a:graphicData>
            </a:graphic>
          </wp:anchor>
        </w:drawing>
      </w:r>
      <w:r>
        <w:rPr/>
        <w:drawing>
          <wp:anchor distT="0" distB="0" distL="0" distR="0" allowOverlap="1" layoutInCell="1" locked="0" behindDoc="0" simplePos="0" relativeHeight="1144">
            <wp:simplePos x="0" y="0"/>
            <wp:positionH relativeFrom="page">
              <wp:posOffset>2340229</wp:posOffset>
            </wp:positionH>
            <wp:positionV relativeFrom="paragraph">
              <wp:posOffset>1815922</wp:posOffset>
            </wp:positionV>
            <wp:extent cx="1202136" cy="884301"/>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202136" cy="884301"/>
                    </a:xfrm>
                    <a:prstGeom prst="rect">
                      <a:avLst/>
                    </a:prstGeom>
                  </pic:spPr>
                </pic:pic>
              </a:graphicData>
            </a:graphic>
          </wp:anchor>
        </w:drawing>
      </w:r>
      <w:r>
        <w:rPr/>
        <w:drawing>
          <wp:anchor distT="0" distB="0" distL="0" distR="0" allowOverlap="1" layoutInCell="1" locked="0" behindDoc="0" simplePos="0" relativeHeight="1336">
            <wp:simplePos x="0" y="0"/>
            <wp:positionH relativeFrom="page">
              <wp:posOffset>4194175</wp:posOffset>
            </wp:positionH>
            <wp:positionV relativeFrom="paragraph">
              <wp:posOffset>13411</wp:posOffset>
            </wp:positionV>
            <wp:extent cx="2901823" cy="1966595"/>
            <wp:effectExtent l="0" t="0" r="0" b="0"/>
            <wp:wrapNone/>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2901823" cy="1966595"/>
                    </a:xfrm>
                    <a:prstGeom prst="rect">
                      <a:avLst/>
                    </a:prstGeom>
                  </pic:spPr>
                </pic:pic>
              </a:graphicData>
            </a:graphic>
          </wp:anchor>
        </w:drawing>
      </w:r>
      <w:r>
        <w:rPr/>
        <w:drawing>
          <wp:anchor distT="0" distB="0" distL="0" distR="0" allowOverlap="1" layoutInCell="1" locked="0" behindDoc="0" simplePos="0" relativeHeight="1360">
            <wp:simplePos x="0" y="0"/>
            <wp:positionH relativeFrom="page">
              <wp:posOffset>4194175</wp:posOffset>
            </wp:positionH>
            <wp:positionV relativeFrom="paragraph">
              <wp:posOffset>2044522</wp:posOffset>
            </wp:positionV>
            <wp:extent cx="2856187" cy="1843087"/>
            <wp:effectExtent l="0" t="0" r="0" b="0"/>
            <wp:wrapNone/>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2856187" cy="1843087"/>
                    </a:xfrm>
                    <a:prstGeom prst="rect">
                      <a:avLst/>
                    </a:prstGeom>
                  </pic:spPr>
                </pic:pic>
              </a:graphicData>
            </a:graphic>
          </wp:anchor>
        </w:drawing>
      </w:r>
      <w:r>
        <w:rPr/>
        <w:t>treatment. As the concentration of alkaline solution increased, the water absorption gradually increased, but the change range was relatively small when the concentration of alkaline solution was between 0.5 mol/L and 1 mol/L.</w:t>
      </w:r>
    </w:p>
    <w:p>
      <w:pPr>
        <w:pStyle w:val="BodyText"/>
        <w:rPr>
          <w:sz w:val="12"/>
        </w:rPr>
      </w:pPr>
    </w:p>
    <w:p>
      <w:pPr>
        <w:pStyle w:val="BodyText"/>
        <w:spacing w:before="9" w:after="39"/>
        <w:rPr>
          <w:sz w:val="9"/>
        </w:rPr>
      </w:pPr>
    </w:p>
    <w:p>
      <w:pPr>
        <w:spacing w:line="240" w:lineRule="auto"/>
        <w:ind w:left="854" w:right="0" w:firstLine="0"/>
        <w:rPr>
          <w:sz w:val="20"/>
        </w:rPr>
      </w:pPr>
      <w:r>
        <w:rPr>
          <w:position w:val="1"/>
          <w:sz w:val="20"/>
        </w:rPr>
        <w:drawing>
          <wp:inline distT="0" distB="0" distL="0" distR="0">
            <wp:extent cx="1158102" cy="851915"/>
            <wp:effectExtent l="0" t="0" r="0" b="0"/>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1158102" cy="851915"/>
                    </a:xfrm>
                    <a:prstGeom prst="rect">
                      <a:avLst/>
                    </a:prstGeom>
                  </pic:spPr>
                </pic:pic>
              </a:graphicData>
            </a:graphic>
          </wp:inline>
        </w:drawing>
      </w:r>
      <w:r>
        <w:rPr>
          <w:position w:val="1"/>
          <w:sz w:val="20"/>
        </w:rPr>
      </w:r>
      <w:r>
        <w:rPr>
          <w:spacing w:val="70"/>
          <w:position w:val="1"/>
          <w:sz w:val="20"/>
        </w:rPr>
        <w:t> </w:t>
      </w:r>
      <w:r>
        <w:rPr>
          <w:spacing w:val="70"/>
          <w:sz w:val="20"/>
        </w:rPr>
        <w:drawing>
          <wp:inline distT="0" distB="0" distL="0" distR="0">
            <wp:extent cx="1163669" cy="856011"/>
            <wp:effectExtent l="0" t="0" r="0" b="0"/>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1163669" cy="856011"/>
                    </a:xfrm>
                    <a:prstGeom prst="rect">
                      <a:avLst/>
                    </a:prstGeom>
                  </pic:spPr>
                </pic:pic>
              </a:graphicData>
            </a:graphic>
          </wp:inline>
        </w:drawing>
      </w:r>
      <w:r>
        <w:rPr>
          <w:spacing w:val="70"/>
          <w:sz w:val="20"/>
        </w:rPr>
      </w:r>
    </w:p>
    <w:p>
      <w:pPr>
        <w:pStyle w:val="BodyText"/>
        <w:rPr>
          <w:sz w:val="24"/>
        </w:rPr>
      </w:pPr>
    </w:p>
    <w:p>
      <w:pPr>
        <w:spacing w:line="249" w:lineRule="auto" w:before="198"/>
        <w:ind w:left="5267" w:right="1135" w:firstLine="256"/>
        <w:jc w:val="left"/>
        <w:rPr>
          <w:sz w:val="20"/>
        </w:rPr>
      </w:pPr>
      <w:r>
        <w:rPr/>
        <w:drawing>
          <wp:anchor distT="0" distB="0" distL="0" distR="0" allowOverlap="1" layoutInCell="1" locked="0" behindDoc="0" simplePos="0" relativeHeight="1240">
            <wp:simplePos x="0" y="0"/>
            <wp:positionH relativeFrom="page">
              <wp:posOffset>1091564</wp:posOffset>
            </wp:positionH>
            <wp:positionV relativeFrom="paragraph">
              <wp:posOffset>-49327</wp:posOffset>
            </wp:positionV>
            <wp:extent cx="1180896" cy="868679"/>
            <wp:effectExtent l="0" t="0" r="0" b="0"/>
            <wp:wrapNone/>
            <wp:docPr id="17" name="image9.jpeg" descr=""/>
            <wp:cNvGraphicFramePr>
              <a:graphicFrameLocks noChangeAspect="1"/>
            </wp:cNvGraphicFramePr>
            <a:graphic>
              <a:graphicData uri="http://schemas.openxmlformats.org/drawingml/2006/picture">
                <pic:pic>
                  <pic:nvPicPr>
                    <pic:cNvPr id="18" name="image9.jpeg"/>
                    <pic:cNvPicPr/>
                  </pic:nvPicPr>
                  <pic:blipFill>
                    <a:blip r:embed="rId16" cstate="print"/>
                    <a:stretch>
                      <a:fillRect/>
                    </a:stretch>
                  </pic:blipFill>
                  <pic:spPr>
                    <a:xfrm>
                      <a:off x="0" y="0"/>
                      <a:ext cx="1180896" cy="868679"/>
                    </a:xfrm>
                    <a:prstGeom prst="rect">
                      <a:avLst/>
                    </a:prstGeom>
                  </pic:spPr>
                </pic:pic>
              </a:graphicData>
            </a:graphic>
          </wp:anchor>
        </w:drawing>
      </w:r>
      <w:r>
        <w:rPr/>
        <w:drawing>
          <wp:anchor distT="0" distB="0" distL="0" distR="0" allowOverlap="1" layoutInCell="1" locked="0" behindDoc="0" simplePos="0" relativeHeight="1264">
            <wp:simplePos x="0" y="0"/>
            <wp:positionH relativeFrom="page">
              <wp:posOffset>2339339</wp:posOffset>
            </wp:positionH>
            <wp:positionV relativeFrom="paragraph">
              <wp:posOffset>-50597</wp:posOffset>
            </wp:positionV>
            <wp:extent cx="1192974" cy="877570"/>
            <wp:effectExtent l="0" t="0" r="0" b="0"/>
            <wp:wrapNone/>
            <wp:docPr id="19" name="image10.jpeg" descr=""/>
            <wp:cNvGraphicFramePr>
              <a:graphicFrameLocks noChangeAspect="1"/>
            </wp:cNvGraphicFramePr>
            <a:graphic>
              <a:graphicData uri="http://schemas.openxmlformats.org/drawingml/2006/picture">
                <pic:pic>
                  <pic:nvPicPr>
                    <pic:cNvPr id="20" name="image10.jpeg"/>
                    <pic:cNvPicPr/>
                  </pic:nvPicPr>
                  <pic:blipFill>
                    <a:blip r:embed="rId17" cstate="print"/>
                    <a:stretch>
                      <a:fillRect/>
                    </a:stretch>
                  </pic:blipFill>
                  <pic:spPr>
                    <a:xfrm>
                      <a:off x="0" y="0"/>
                      <a:ext cx="1192974" cy="877570"/>
                    </a:xfrm>
                    <a:prstGeom prst="rect">
                      <a:avLst/>
                    </a:prstGeom>
                  </pic:spPr>
                </pic:pic>
              </a:graphicData>
            </a:graphic>
          </wp:anchor>
        </w:drawing>
      </w:r>
      <w:r>
        <w:rPr>
          <w:b/>
          <w:sz w:val="20"/>
        </w:rPr>
        <w:t>Fig. 2. </w:t>
      </w:r>
      <w:r>
        <w:rPr>
          <w:sz w:val="20"/>
        </w:rPr>
        <w:t>Sedimentation changes of coal samples soaked in alkaline solution over time (a) 15 min; (b) 45 min.</w:t>
      </w:r>
    </w:p>
    <w:p>
      <w:pPr>
        <w:pStyle w:val="BodyText"/>
        <w:rPr>
          <w:sz w:val="20"/>
        </w:rPr>
      </w:pPr>
    </w:p>
    <w:p>
      <w:pPr>
        <w:pStyle w:val="BodyText"/>
        <w:spacing w:before="1"/>
        <w:rPr>
          <w:sz w:val="13"/>
        </w:rPr>
      </w:pPr>
      <w:r>
        <w:rPr/>
        <w:drawing>
          <wp:anchor distT="0" distB="0" distL="0" distR="0" allowOverlap="1" layoutInCell="1" locked="0" behindDoc="0" simplePos="0" relativeHeight="1168">
            <wp:simplePos x="0" y="0"/>
            <wp:positionH relativeFrom="page">
              <wp:posOffset>1101089</wp:posOffset>
            </wp:positionH>
            <wp:positionV relativeFrom="paragraph">
              <wp:posOffset>371642</wp:posOffset>
            </wp:positionV>
            <wp:extent cx="1163665" cy="856011"/>
            <wp:effectExtent l="0" t="0" r="0" b="0"/>
            <wp:wrapTopAndBottom/>
            <wp:docPr id="21" name="image11.jpeg" descr=""/>
            <wp:cNvGraphicFramePr>
              <a:graphicFrameLocks noChangeAspect="1"/>
            </wp:cNvGraphicFramePr>
            <a:graphic>
              <a:graphicData uri="http://schemas.openxmlformats.org/drawingml/2006/picture">
                <pic:pic>
                  <pic:nvPicPr>
                    <pic:cNvPr id="22" name="image11.jpeg"/>
                    <pic:cNvPicPr/>
                  </pic:nvPicPr>
                  <pic:blipFill>
                    <a:blip r:embed="rId18" cstate="print"/>
                    <a:stretch>
                      <a:fillRect/>
                    </a:stretch>
                  </pic:blipFill>
                  <pic:spPr>
                    <a:xfrm>
                      <a:off x="0" y="0"/>
                      <a:ext cx="1163665" cy="856011"/>
                    </a:xfrm>
                    <a:prstGeom prst="rect">
                      <a:avLst/>
                    </a:prstGeom>
                  </pic:spPr>
                </pic:pic>
              </a:graphicData>
            </a:graphic>
          </wp:anchor>
        </w:drawing>
      </w:r>
      <w:r>
        <w:rPr/>
        <w:drawing>
          <wp:anchor distT="0" distB="0" distL="0" distR="0" allowOverlap="1" layoutInCell="1" locked="0" behindDoc="0" simplePos="0" relativeHeight="1192">
            <wp:simplePos x="0" y="0"/>
            <wp:positionH relativeFrom="page">
              <wp:posOffset>2348864</wp:posOffset>
            </wp:positionH>
            <wp:positionV relativeFrom="paragraph">
              <wp:posOffset>371655</wp:posOffset>
            </wp:positionV>
            <wp:extent cx="1163672" cy="856011"/>
            <wp:effectExtent l="0" t="0" r="0" b="0"/>
            <wp:wrapTopAndBottom/>
            <wp:docPr id="23" name="image12.jpeg" descr=""/>
            <wp:cNvGraphicFramePr>
              <a:graphicFrameLocks noChangeAspect="1"/>
            </wp:cNvGraphicFramePr>
            <a:graphic>
              <a:graphicData uri="http://schemas.openxmlformats.org/drawingml/2006/picture">
                <pic:pic>
                  <pic:nvPicPr>
                    <pic:cNvPr id="24" name="image12.jpeg"/>
                    <pic:cNvPicPr/>
                  </pic:nvPicPr>
                  <pic:blipFill>
                    <a:blip r:embed="rId19" cstate="print"/>
                    <a:stretch>
                      <a:fillRect/>
                    </a:stretch>
                  </pic:blipFill>
                  <pic:spPr>
                    <a:xfrm>
                      <a:off x="0" y="0"/>
                      <a:ext cx="1163672" cy="856011"/>
                    </a:xfrm>
                    <a:prstGeom prst="rect">
                      <a:avLst/>
                    </a:prstGeom>
                  </pic:spPr>
                </pic:pic>
              </a:graphicData>
            </a:graphic>
          </wp:anchor>
        </w:drawing>
      </w:r>
      <w:r>
        <w:rPr/>
        <w:drawing>
          <wp:anchor distT="0" distB="0" distL="0" distR="0" allowOverlap="1" layoutInCell="1" locked="0" behindDoc="0" simplePos="0" relativeHeight="1216">
            <wp:simplePos x="0" y="0"/>
            <wp:positionH relativeFrom="page">
              <wp:posOffset>4493423</wp:posOffset>
            </wp:positionH>
            <wp:positionV relativeFrom="paragraph">
              <wp:posOffset>120586</wp:posOffset>
            </wp:positionV>
            <wp:extent cx="1899320" cy="1290827"/>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0" cstate="print"/>
                    <a:stretch>
                      <a:fillRect/>
                    </a:stretch>
                  </pic:blipFill>
                  <pic:spPr>
                    <a:xfrm>
                      <a:off x="0" y="0"/>
                      <a:ext cx="1899320" cy="1290827"/>
                    </a:xfrm>
                    <a:prstGeom prst="rect">
                      <a:avLst/>
                    </a:prstGeom>
                  </pic:spPr>
                </pic:pic>
              </a:graphicData>
            </a:graphic>
          </wp:anchor>
        </w:drawing>
      </w:r>
    </w:p>
    <w:p>
      <w:pPr>
        <w:pStyle w:val="BodyText"/>
        <w:spacing w:before="6"/>
        <w:rPr>
          <w:sz w:val="28"/>
        </w:rPr>
      </w:pPr>
    </w:p>
    <w:p>
      <w:pPr>
        <w:tabs>
          <w:tab w:pos="6090" w:val="left" w:leader="none"/>
          <w:tab w:pos="6450" w:val="left" w:leader="none"/>
          <w:tab w:pos="7730" w:val="left" w:leader="none"/>
          <w:tab w:pos="8461" w:val="left" w:leader="none"/>
          <w:tab w:pos="8838" w:val="left" w:leader="none"/>
          <w:tab w:pos="9291" w:val="left" w:leader="none"/>
        </w:tabs>
        <w:spacing w:line="249" w:lineRule="auto" w:before="0"/>
        <w:ind w:left="5267" w:right="1135" w:firstLine="283"/>
        <w:jc w:val="left"/>
        <w:rPr>
          <w:sz w:val="20"/>
        </w:rPr>
      </w:pPr>
      <w:r>
        <w:rPr/>
        <w:drawing>
          <wp:anchor distT="0" distB="0" distL="0" distR="0" allowOverlap="1" layoutInCell="1" locked="0" behindDoc="0" simplePos="0" relativeHeight="1288">
            <wp:simplePos x="0" y="0"/>
            <wp:positionH relativeFrom="page">
              <wp:posOffset>1068705</wp:posOffset>
            </wp:positionH>
            <wp:positionV relativeFrom="paragraph">
              <wp:posOffset>-263576</wp:posOffset>
            </wp:positionV>
            <wp:extent cx="1155001" cy="849629"/>
            <wp:effectExtent l="0" t="0" r="0" b="0"/>
            <wp:wrapNone/>
            <wp:docPr id="27" name="image14.jpeg" descr=""/>
            <wp:cNvGraphicFramePr>
              <a:graphicFrameLocks noChangeAspect="1"/>
            </wp:cNvGraphicFramePr>
            <a:graphic>
              <a:graphicData uri="http://schemas.openxmlformats.org/drawingml/2006/picture">
                <pic:pic>
                  <pic:nvPicPr>
                    <pic:cNvPr id="28" name="image14.jpeg"/>
                    <pic:cNvPicPr/>
                  </pic:nvPicPr>
                  <pic:blipFill>
                    <a:blip r:embed="rId21" cstate="print"/>
                    <a:stretch>
                      <a:fillRect/>
                    </a:stretch>
                  </pic:blipFill>
                  <pic:spPr>
                    <a:xfrm>
                      <a:off x="0" y="0"/>
                      <a:ext cx="1155001" cy="849629"/>
                    </a:xfrm>
                    <a:prstGeom prst="rect">
                      <a:avLst/>
                    </a:prstGeom>
                  </pic:spPr>
                </pic:pic>
              </a:graphicData>
            </a:graphic>
          </wp:anchor>
        </w:drawing>
      </w:r>
      <w:r>
        <w:rPr/>
        <w:drawing>
          <wp:anchor distT="0" distB="0" distL="0" distR="0" allowOverlap="1" layoutInCell="1" locked="0" behindDoc="0" simplePos="0" relativeHeight="1312">
            <wp:simplePos x="0" y="0"/>
            <wp:positionH relativeFrom="page">
              <wp:posOffset>2297429</wp:posOffset>
            </wp:positionH>
            <wp:positionV relativeFrom="paragraph">
              <wp:posOffset>-282626</wp:posOffset>
            </wp:positionV>
            <wp:extent cx="1186942" cy="873125"/>
            <wp:effectExtent l="0" t="0" r="0" b="0"/>
            <wp:wrapNone/>
            <wp:docPr id="29" name="image15.jpeg" descr=""/>
            <wp:cNvGraphicFramePr>
              <a:graphicFrameLocks noChangeAspect="1"/>
            </wp:cNvGraphicFramePr>
            <a:graphic>
              <a:graphicData uri="http://schemas.openxmlformats.org/drawingml/2006/picture">
                <pic:pic>
                  <pic:nvPicPr>
                    <pic:cNvPr id="30" name="image15.jpeg"/>
                    <pic:cNvPicPr/>
                  </pic:nvPicPr>
                  <pic:blipFill>
                    <a:blip r:embed="rId22" cstate="print"/>
                    <a:stretch>
                      <a:fillRect/>
                    </a:stretch>
                  </pic:blipFill>
                  <pic:spPr>
                    <a:xfrm>
                      <a:off x="0" y="0"/>
                      <a:ext cx="1186942" cy="873125"/>
                    </a:xfrm>
                    <a:prstGeom prst="rect">
                      <a:avLst/>
                    </a:prstGeom>
                  </pic:spPr>
                </pic:pic>
              </a:graphicData>
            </a:graphic>
          </wp:anchor>
        </w:drawing>
      </w:r>
      <w:r>
        <w:rPr>
          <w:b/>
          <w:sz w:val="20"/>
        </w:rPr>
        <w:t>Fig.</w:t>
        <w:tab/>
        <w:t>3.</w:t>
        <w:tab/>
      </w:r>
      <w:r>
        <w:rPr>
          <w:sz w:val="20"/>
        </w:rPr>
        <w:t>Experimental</w:t>
        <w:tab/>
        <w:t>device</w:t>
        <w:tab/>
        <w:t>of</w:t>
        <w:tab/>
        <w:t>the</w:t>
        <w:tab/>
        <w:t>reverse permeation.</w:t>
      </w:r>
    </w:p>
    <w:p>
      <w:pPr>
        <w:pStyle w:val="BodyText"/>
      </w:pPr>
    </w:p>
    <w:p>
      <w:pPr>
        <w:pStyle w:val="BodyText"/>
        <w:spacing w:before="2"/>
        <w:rPr>
          <w:sz w:val="26"/>
        </w:rPr>
      </w:pPr>
    </w:p>
    <w:p>
      <w:pPr>
        <w:spacing w:line="249" w:lineRule="auto" w:before="1"/>
        <w:ind w:left="233" w:right="6117" w:firstLine="403"/>
        <w:jc w:val="both"/>
        <w:rPr>
          <w:sz w:val="20"/>
        </w:rPr>
      </w:pPr>
      <w:r>
        <w:rPr>
          <w:b/>
          <w:sz w:val="20"/>
        </w:rPr>
        <w:t>Fig.1. </w:t>
      </w:r>
      <w:r>
        <w:rPr>
          <w:sz w:val="20"/>
        </w:rPr>
        <w:t>Changes of contact angle of coal soaked in NaOH solutions of different concentrations ((a, e, i) represent D0, C0, B0; (b, f, j) represent D1, C1, B1; (c, g,</w:t>
      </w:r>
    </w:p>
    <w:p>
      <w:pPr>
        <w:spacing w:line="249" w:lineRule="auto" w:before="2"/>
        <w:ind w:left="233" w:right="6164" w:firstLine="0"/>
        <w:jc w:val="both"/>
        <w:rPr>
          <w:sz w:val="20"/>
        </w:rPr>
      </w:pPr>
      <w:r>
        <w:rPr>
          <w:sz w:val="20"/>
        </w:rPr>
        <w:t>k) represent D2, C2, B2; (d, h, l) represent D3, C3, B3; respectively).</w:t>
      </w:r>
    </w:p>
    <w:p>
      <w:pPr>
        <w:spacing w:before="122" w:after="5"/>
        <w:ind w:left="516" w:right="0" w:firstLine="0"/>
        <w:jc w:val="left"/>
        <w:rPr>
          <w:sz w:val="20"/>
        </w:rPr>
      </w:pPr>
      <w:r>
        <w:rPr>
          <w:b/>
          <w:sz w:val="20"/>
        </w:rPr>
        <w:t>Table 3. </w:t>
      </w:r>
      <w:r>
        <w:rPr>
          <w:sz w:val="20"/>
        </w:rPr>
        <w:t>Water absorption of the raw coal and the coal samples soaked in alkaline solution/g.</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4"/>
        <w:gridCol w:w="1640"/>
        <w:gridCol w:w="1301"/>
        <w:gridCol w:w="1538"/>
        <w:gridCol w:w="1300"/>
        <w:gridCol w:w="1574"/>
      </w:tblGrid>
      <w:tr>
        <w:trPr>
          <w:trHeight w:val="623" w:hRule="atLeast"/>
        </w:trPr>
        <w:tc>
          <w:tcPr>
            <w:tcW w:w="1174" w:type="dxa"/>
            <w:tcBorders>
              <w:top w:val="single" w:sz="12" w:space="0" w:color="000000"/>
              <w:bottom w:val="single" w:sz="4" w:space="0" w:color="000000"/>
            </w:tcBorders>
          </w:tcPr>
          <w:p>
            <w:pPr>
              <w:pStyle w:val="TableParagraph"/>
              <w:spacing w:before="38"/>
              <w:ind w:left="115"/>
              <w:jc w:val="left"/>
              <w:rPr>
                <w:sz w:val="20"/>
              </w:rPr>
            </w:pPr>
            <w:r>
              <w:rPr>
                <w:sz w:val="20"/>
              </w:rPr>
              <w:t>Sample</w:t>
            </w:r>
          </w:p>
          <w:p>
            <w:pPr>
              <w:pStyle w:val="TableParagraph"/>
              <w:spacing w:before="82"/>
              <w:ind w:left="115"/>
              <w:jc w:val="left"/>
              <w:rPr>
                <w:sz w:val="20"/>
              </w:rPr>
            </w:pPr>
            <w:r>
              <w:rPr>
                <w:sz w:val="20"/>
              </w:rPr>
              <w:t>number</w:t>
            </w:r>
          </w:p>
        </w:tc>
        <w:tc>
          <w:tcPr>
            <w:tcW w:w="1640" w:type="dxa"/>
            <w:tcBorders>
              <w:top w:val="single" w:sz="12" w:space="0" w:color="000000"/>
              <w:bottom w:val="single" w:sz="4" w:space="0" w:color="000000"/>
            </w:tcBorders>
          </w:tcPr>
          <w:p>
            <w:pPr>
              <w:pStyle w:val="TableParagraph"/>
              <w:spacing w:before="38"/>
              <w:ind w:left="429" w:right="324"/>
              <w:rPr>
                <w:sz w:val="20"/>
              </w:rPr>
            </w:pPr>
            <w:r>
              <w:rPr>
                <w:sz w:val="20"/>
              </w:rPr>
              <w:t>Water</w:t>
            </w:r>
          </w:p>
          <w:p>
            <w:pPr>
              <w:pStyle w:val="TableParagraph"/>
              <w:spacing w:before="82"/>
              <w:ind w:left="431" w:right="324"/>
              <w:rPr>
                <w:sz w:val="20"/>
              </w:rPr>
            </w:pPr>
            <w:r>
              <w:rPr>
                <w:sz w:val="20"/>
              </w:rPr>
              <w:t>absorption</w:t>
            </w:r>
          </w:p>
        </w:tc>
        <w:tc>
          <w:tcPr>
            <w:tcW w:w="1301" w:type="dxa"/>
            <w:tcBorders>
              <w:top w:val="single" w:sz="12" w:space="0" w:color="000000"/>
              <w:bottom w:val="single" w:sz="4" w:space="0" w:color="000000"/>
            </w:tcBorders>
          </w:tcPr>
          <w:p>
            <w:pPr>
              <w:pStyle w:val="TableParagraph"/>
              <w:spacing w:before="38"/>
              <w:ind w:left="352"/>
              <w:jc w:val="left"/>
              <w:rPr>
                <w:sz w:val="20"/>
              </w:rPr>
            </w:pPr>
            <w:r>
              <w:rPr>
                <w:sz w:val="20"/>
              </w:rPr>
              <w:t>Sample</w:t>
            </w:r>
          </w:p>
          <w:p>
            <w:pPr>
              <w:pStyle w:val="TableParagraph"/>
              <w:spacing w:before="82"/>
              <w:ind w:left="345"/>
              <w:jc w:val="left"/>
              <w:rPr>
                <w:sz w:val="20"/>
              </w:rPr>
            </w:pPr>
            <w:r>
              <w:rPr>
                <w:sz w:val="20"/>
              </w:rPr>
              <w:t>number</w:t>
            </w:r>
          </w:p>
        </w:tc>
        <w:tc>
          <w:tcPr>
            <w:tcW w:w="1538" w:type="dxa"/>
            <w:tcBorders>
              <w:top w:val="single" w:sz="12" w:space="0" w:color="000000"/>
              <w:bottom w:val="single" w:sz="4" w:space="0" w:color="000000"/>
            </w:tcBorders>
          </w:tcPr>
          <w:p>
            <w:pPr>
              <w:pStyle w:val="TableParagraph"/>
              <w:spacing w:before="38"/>
              <w:ind w:left="328" w:right="323"/>
              <w:rPr>
                <w:sz w:val="20"/>
              </w:rPr>
            </w:pPr>
            <w:r>
              <w:rPr>
                <w:sz w:val="20"/>
              </w:rPr>
              <w:t>Water</w:t>
            </w:r>
          </w:p>
          <w:p>
            <w:pPr>
              <w:pStyle w:val="TableParagraph"/>
              <w:spacing w:before="82"/>
              <w:ind w:left="329" w:right="323"/>
              <w:rPr>
                <w:sz w:val="20"/>
              </w:rPr>
            </w:pPr>
            <w:r>
              <w:rPr>
                <w:sz w:val="20"/>
              </w:rPr>
              <w:t>absorption</w:t>
            </w:r>
          </w:p>
        </w:tc>
        <w:tc>
          <w:tcPr>
            <w:tcW w:w="1300" w:type="dxa"/>
            <w:tcBorders>
              <w:top w:val="single" w:sz="12" w:space="0" w:color="000000"/>
              <w:bottom w:val="single" w:sz="4" w:space="0" w:color="000000"/>
            </w:tcBorders>
          </w:tcPr>
          <w:p>
            <w:pPr>
              <w:pStyle w:val="TableParagraph"/>
              <w:spacing w:before="38"/>
              <w:ind w:left="353"/>
              <w:jc w:val="left"/>
              <w:rPr>
                <w:sz w:val="20"/>
              </w:rPr>
            </w:pPr>
            <w:r>
              <w:rPr>
                <w:sz w:val="20"/>
              </w:rPr>
              <w:t>Sample</w:t>
            </w:r>
          </w:p>
          <w:p>
            <w:pPr>
              <w:pStyle w:val="TableParagraph"/>
              <w:spacing w:before="82"/>
              <w:ind w:left="346"/>
              <w:jc w:val="left"/>
              <w:rPr>
                <w:sz w:val="20"/>
              </w:rPr>
            </w:pPr>
            <w:r>
              <w:rPr>
                <w:sz w:val="20"/>
              </w:rPr>
              <w:t>number</w:t>
            </w:r>
          </w:p>
        </w:tc>
        <w:tc>
          <w:tcPr>
            <w:tcW w:w="1574" w:type="dxa"/>
            <w:tcBorders>
              <w:top w:val="single" w:sz="12" w:space="0" w:color="000000"/>
              <w:bottom w:val="single" w:sz="4" w:space="0" w:color="000000"/>
            </w:tcBorders>
          </w:tcPr>
          <w:p>
            <w:pPr>
              <w:pStyle w:val="TableParagraph"/>
              <w:spacing w:before="38"/>
              <w:ind w:left="329" w:right="358"/>
              <w:rPr>
                <w:sz w:val="20"/>
              </w:rPr>
            </w:pPr>
            <w:r>
              <w:rPr>
                <w:sz w:val="20"/>
              </w:rPr>
              <w:t>Water</w:t>
            </w:r>
          </w:p>
          <w:p>
            <w:pPr>
              <w:pStyle w:val="TableParagraph"/>
              <w:spacing w:before="82"/>
              <w:ind w:left="330" w:right="358"/>
              <w:rPr>
                <w:sz w:val="20"/>
              </w:rPr>
            </w:pPr>
            <w:r>
              <w:rPr>
                <w:sz w:val="20"/>
              </w:rPr>
              <w:t>absorption</w:t>
            </w:r>
          </w:p>
        </w:tc>
      </w:tr>
      <w:tr>
        <w:trPr>
          <w:trHeight w:val="314" w:hRule="atLeast"/>
        </w:trPr>
        <w:tc>
          <w:tcPr>
            <w:tcW w:w="1174" w:type="dxa"/>
            <w:tcBorders>
              <w:top w:val="single" w:sz="4" w:space="0" w:color="000000"/>
            </w:tcBorders>
          </w:tcPr>
          <w:p>
            <w:pPr>
              <w:pStyle w:val="TableParagraph"/>
              <w:spacing w:before="38"/>
              <w:ind w:left="115"/>
              <w:jc w:val="left"/>
              <w:rPr>
                <w:sz w:val="20"/>
              </w:rPr>
            </w:pPr>
            <w:r>
              <w:rPr>
                <w:sz w:val="20"/>
              </w:rPr>
              <w:t>D0</w:t>
            </w:r>
          </w:p>
        </w:tc>
        <w:tc>
          <w:tcPr>
            <w:tcW w:w="1640" w:type="dxa"/>
            <w:tcBorders>
              <w:top w:val="single" w:sz="4" w:space="0" w:color="000000"/>
            </w:tcBorders>
          </w:tcPr>
          <w:p>
            <w:pPr>
              <w:pStyle w:val="TableParagraph"/>
              <w:spacing w:before="38"/>
              <w:ind w:right="488"/>
              <w:jc w:val="right"/>
              <w:rPr>
                <w:sz w:val="20"/>
              </w:rPr>
            </w:pPr>
            <w:r>
              <w:rPr>
                <w:sz w:val="20"/>
              </w:rPr>
              <w:t>0.0128</w:t>
            </w:r>
          </w:p>
        </w:tc>
        <w:tc>
          <w:tcPr>
            <w:tcW w:w="1301" w:type="dxa"/>
            <w:tcBorders>
              <w:top w:val="single" w:sz="4" w:space="0" w:color="000000"/>
            </w:tcBorders>
          </w:tcPr>
          <w:p>
            <w:pPr>
              <w:pStyle w:val="TableParagraph"/>
              <w:spacing w:before="38"/>
              <w:ind w:left="513" w:right="513"/>
              <w:rPr>
                <w:sz w:val="20"/>
              </w:rPr>
            </w:pPr>
            <w:r>
              <w:rPr>
                <w:sz w:val="20"/>
              </w:rPr>
              <w:t>C0</w:t>
            </w:r>
          </w:p>
        </w:tc>
        <w:tc>
          <w:tcPr>
            <w:tcW w:w="1538" w:type="dxa"/>
            <w:tcBorders>
              <w:top w:val="single" w:sz="4" w:space="0" w:color="000000"/>
            </w:tcBorders>
          </w:tcPr>
          <w:p>
            <w:pPr>
              <w:pStyle w:val="TableParagraph"/>
              <w:spacing w:before="38"/>
              <w:ind w:left="327" w:right="323"/>
              <w:rPr>
                <w:sz w:val="20"/>
              </w:rPr>
            </w:pPr>
            <w:r>
              <w:rPr>
                <w:sz w:val="20"/>
              </w:rPr>
              <w:t>0.0045</w:t>
            </w:r>
          </w:p>
        </w:tc>
        <w:tc>
          <w:tcPr>
            <w:tcW w:w="1300" w:type="dxa"/>
            <w:tcBorders>
              <w:top w:val="single" w:sz="4" w:space="0" w:color="000000"/>
            </w:tcBorders>
          </w:tcPr>
          <w:p>
            <w:pPr>
              <w:pStyle w:val="TableParagraph"/>
              <w:spacing w:before="38"/>
              <w:ind w:left="515" w:right="510"/>
              <w:rPr>
                <w:sz w:val="20"/>
              </w:rPr>
            </w:pPr>
            <w:r>
              <w:rPr>
                <w:sz w:val="20"/>
              </w:rPr>
              <w:t>B0</w:t>
            </w:r>
          </w:p>
        </w:tc>
        <w:tc>
          <w:tcPr>
            <w:tcW w:w="1574" w:type="dxa"/>
            <w:tcBorders>
              <w:top w:val="single" w:sz="4" w:space="0" w:color="000000"/>
            </w:tcBorders>
          </w:tcPr>
          <w:p>
            <w:pPr>
              <w:pStyle w:val="TableParagraph"/>
              <w:spacing w:before="38"/>
              <w:ind w:left="329" w:right="358"/>
              <w:rPr>
                <w:sz w:val="20"/>
              </w:rPr>
            </w:pPr>
            <w:r>
              <w:rPr>
                <w:sz w:val="20"/>
              </w:rPr>
              <w:t>0.0022</w:t>
            </w:r>
          </w:p>
        </w:tc>
      </w:tr>
      <w:tr>
        <w:trPr>
          <w:trHeight w:val="311" w:hRule="atLeast"/>
        </w:trPr>
        <w:tc>
          <w:tcPr>
            <w:tcW w:w="1174" w:type="dxa"/>
          </w:tcPr>
          <w:p>
            <w:pPr>
              <w:pStyle w:val="TableParagraph"/>
              <w:spacing w:before="36"/>
              <w:ind w:left="115"/>
              <w:jc w:val="left"/>
              <w:rPr>
                <w:sz w:val="20"/>
              </w:rPr>
            </w:pPr>
            <w:r>
              <w:rPr>
                <w:sz w:val="20"/>
              </w:rPr>
              <w:t>D1</w:t>
            </w:r>
          </w:p>
        </w:tc>
        <w:tc>
          <w:tcPr>
            <w:tcW w:w="1640" w:type="dxa"/>
          </w:tcPr>
          <w:p>
            <w:pPr>
              <w:pStyle w:val="TableParagraph"/>
              <w:spacing w:before="36"/>
              <w:ind w:right="488"/>
              <w:jc w:val="right"/>
              <w:rPr>
                <w:sz w:val="20"/>
              </w:rPr>
            </w:pPr>
            <w:r>
              <w:rPr>
                <w:sz w:val="20"/>
              </w:rPr>
              <w:t>0.5041</w:t>
            </w:r>
          </w:p>
        </w:tc>
        <w:tc>
          <w:tcPr>
            <w:tcW w:w="1301" w:type="dxa"/>
          </w:tcPr>
          <w:p>
            <w:pPr>
              <w:pStyle w:val="TableParagraph"/>
              <w:spacing w:before="36"/>
              <w:ind w:left="513" w:right="513"/>
              <w:rPr>
                <w:sz w:val="20"/>
              </w:rPr>
            </w:pPr>
            <w:r>
              <w:rPr>
                <w:sz w:val="20"/>
              </w:rPr>
              <w:t>C1</w:t>
            </w:r>
          </w:p>
        </w:tc>
        <w:tc>
          <w:tcPr>
            <w:tcW w:w="1538" w:type="dxa"/>
          </w:tcPr>
          <w:p>
            <w:pPr>
              <w:pStyle w:val="TableParagraph"/>
              <w:spacing w:before="36"/>
              <w:ind w:left="327" w:right="323"/>
              <w:rPr>
                <w:sz w:val="20"/>
              </w:rPr>
            </w:pPr>
            <w:r>
              <w:rPr>
                <w:sz w:val="20"/>
              </w:rPr>
              <w:t>0.1421</w:t>
            </w:r>
          </w:p>
        </w:tc>
        <w:tc>
          <w:tcPr>
            <w:tcW w:w="1300" w:type="dxa"/>
          </w:tcPr>
          <w:p>
            <w:pPr>
              <w:pStyle w:val="TableParagraph"/>
              <w:spacing w:before="36"/>
              <w:ind w:left="515" w:right="510"/>
              <w:rPr>
                <w:sz w:val="20"/>
              </w:rPr>
            </w:pPr>
            <w:r>
              <w:rPr>
                <w:sz w:val="20"/>
              </w:rPr>
              <w:t>B1</w:t>
            </w:r>
          </w:p>
        </w:tc>
        <w:tc>
          <w:tcPr>
            <w:tcW w:w="1574" w:type="dxa"/>
          </w:tcPr>
          <w:p>
            <w:pPr>
              <w:pStyle w:val="TableParagraph"/>
              <w:spacing w:before="36"/>
              <w:ind w:left="329" w:right="358"/>
              <w:rPr>
                <w:sz w:val="20"/>
              </w:rPr>
            </w:pPr>
            <w:r>
              <w:rPr>
                <w:sz w:val="20"/>
              </w:rPr>
              <w:t>0.1855</w:t>
            </w:r>
          </w:p>
        </w:tc>
      </w:tr>
      <w:tr>
        <w:trPr>
          <w:trHeight w:val="311" w:hRule="atLeast"/>
        </w:trPr>
        <w:tc>
          <w:tcPr>
            <w:tcW w:w="1174" w:type="dxa"/>
          </w:tcPr>
          <w:p>
            <w:pPr>
              <w:pStyle w:val="TableParagraph"/>
              <w:spacing w:before="36"/>
              <w:ind w:left="115"/>
              <w:jc w:val="left"/>
              <w:rPr>
                <w:sz w:val="20"/>
              </w:rPr>
            </w:pPr>
            <w:r>
              <w:rPr>
                <w:sz w:val="20"/>
              </w:rPr>
              <w:t>D2</w:t>
            </w:r>
          </w:p>
        </w:tc>
        <w:tc>
          <w:tcPr>
            <w:tcW w:w="1640" w:type="dxa"/>
          </w:tcPr>
          <w:p>
            <w:pPr>
              <w:pStyle w:val="TableParagraph"/>
              <w:spacing w:before="36"/>
              <w:ind w:right="488"/>
              <w:jc w:val="right"/>
              <w:rPr>
                <w:sz w:val="20"/>
              </w:rPr>
            </w:pPr>
            <w:r>
              <w:rPr>
                <w:sz w:val="20"/>
              </w:rPr>
              <w:t>0.6786</w:t>
            </w:r>
          </w:p>
        </w:tc>
        <w:tc>
          <w:tcPr>
            <w:tcW w:w="1301" w:type="dxa"/>
          </w:tcPr>
          <w:p>
            <w:pPr>
              <w:pStyle w:val="TableParagraph"/>
              <w:spacing w:before="36"/>
              <w:ind w:left="513" w:right="513"/>
              <w:rPr>
                <w:sz w:val="20"/>
              </w:rPr>
            </w:pPr>
            <w:r>
              <w:rPr>
                <w:sz w:val="20"/>
              </w:rPr>
              <w:t>C2</w:t>
            </w:r>
          </w:p>
        </w:tc>
        <w:tc>
          <w:tcPr>
            <w:tcW w:w="1538" w:type="dxa"/>
          </w:tcPr>
          <w:p>
            <w:pPr>
              <w:pStyle w:val="TableParagraph"/>
              <w:spacing w:before="36"/>
              <w:ind w:left="327" w:right="323"/>
              <w:rPr>
                <w:sz w:val="20"/>
              </w:rPr>
            </w:pPr>
            <w:r>
              <w:rPr>
                <w:sz w:val="20"/>
              </w:rPr>
              <w:t>0.2174</w:t>
            </w:r>
          </w:p>
        </w:tc>
        <w:tc>
          <w:tcPr>
            <w:tcW w:w="1300" w:type="dxa"/>
          </w:tcPr>
          <w:p>
            <w:pPr>
              <w:pStyle w:val="TableParagraph"/>
              <w:spacing w:before="36"/>
              <w:ind w:left="515" w:right="510"/>
              <w:rPr>
                <w:sz w:val="20"/>
              </w:rPr>
            </w:pPr>
            <w:r>
              <w:rPr>
                <w:sz w:val="20"/>
              </w:rPr>
              <w:t>B2</w:t>
            </w:r>
          </w:p>
        </w:tc>
        <w:tc>
          <w:tcPr>
            <w:tcW w:w="1574" w:type="dxa"/>
          </w:tcPr>
          <w:p>
            <w:pPr>
              <w:pStyle w:val="TableParagraph"/>
              <w:spacing w:before="36"/>
              <w:ind w:left="329" w:right="358"/>
              <w:rPr>
                <w:sz w:val="20"/>
              </w:rPr>
            </w:pPr>
            <w:r>
              <w:rPr>
                <w:sz w:val="20"/>
              </w:rPr>
              <w:t>0.2844</w:t>
            </w:r>
          </w:p>
        </w:tc>
      </w:tr>
      <w:tr>
        <w:trPr>
          <w:trHeight w:val="311" w:hRule="atLeast"/>
        </w:trPr>
        <w:tc>
          <w:tcPr>
            <w:tcW w:w="1174" w:type="dxa"/>
            <w:tcBorders>
              <w:bottom w:val="single" w:sz="12" w:space="0" w:color="000000"/>
            </w:tcBorders>
          </w:tcPr>
          <w:p>
            <w:pPr>
              <w:pStyle w:val="TableParagraph"/>
              <w:spacing w:before="36"/>
              <w:ind w:left="115"/>
              <w:jc w:val="left"/>
              <w:rPr>
                <w:sz w:val="20"/>
              </w:rPr>
            </w:pPr>
            <w:r>
              <w:rPr>
                <w:sz w:val="20"/>
              </w:rPr>
              <w:t>D3</w:t>
            </w:r>
          </w:p>
        </w:tc>
        <w:tc>
          <w:tcPr>
            <w:tcW w:w="1640" w:type="dxa"/>
            <w:tcBorders>
              <w:bottom w:val="single" w:sz="12" w:space="0" w:color="000000"/>
            </w:tcBorders>
          </w:tcPr>
          <w:p>
            <w:pPr>
              <w:pStyle w:val="TableParagraph"/>
              <w:spacing w:before="36"/>
              <w:ind w:right="488"/>
              <w:jc w:val="right"/>
              <w:rPr>
                <w:sz w:val="20"/>
              </w:rPr>
            </w:pPr>
            <w:r>
              <w:rPr>
                <w:sz w:val="20"/>
              </w:rPr>
              <w:t>0.6796</w:t>
            </w:r>
          </w:p>
        </w:tc>
        <w:tc>
          <w:tcPr>
            <w:tcW w:w="1301" w:type="dxa"/>
            <w:tcBorders>
              <w:bottom w:val="single" w:sz="12" w:space="0" w:color="000000"/>
            </w:tcBorders>
          </w:tcPr>
          <w:p>
            <w:pPr>
              <w:pStyle w:val="TableParagraph"/>
              <w:spacing w:before="36"/>
              <w:ind w:left="513" w:right="513"/>
              <w:rPr>
                <w:sz w:val="20"/>
              </w:rPr>
            </w:pPr>
            <w:r>
              <w:rPr>
                <w:sz w:val="20"/>
              </w:rPr>
              <w:t>C3</w:t>
            </w:r>
          </w:p>
        </w:tc>
        <w:tc>
          <w:tcPr>
            <w:tcW w:w="1538" w:type="dxa"/>
            <w:tcBorders>
              <w:bottom w:val="single" w:sz="12" w:space="0" w:color="000000"/>
            </w:tcBorders>
          </w:tcPr>
          <w:p>
            <w:pPr>
              <w:pStyle w:val="TableParagraph"/>
              <w:spacing w:before="36"/>
              <w:ind w:left="327" w:right="323"/>
              <w:rPr>
                <w:sz w:val="20"/>
              </w:rPr>
            </w:pPr>
            <w:r>
              <w:rPr>
                <w:sz w:val="20"/>
              </w:rPr>
              <w:t>0.2584</w:t>
            </w:r>
          </w:p>
        </w:tc>
        <w:tc>
          <w:tcPr>
            <w:tcW w:w="1300" w:type="dxa"/>
            <w:tcBorders>
              <w:bottom w:val="single" w:sz="12" w:space="0" w:color="000000"/>
            </w:tcBorders>
          </w:tcPr>
          <w:p>
            <w:pPr>
              <w:pStyle w:val="TableParagraph"/>
              <w:spacing w:before="36"/>
              <w:ind w:left="515" w:right="510"/>
              <w:rPr>
                <w:sz w:val="20"/>
              </w:rPr>
            </w:pPr>
            <w:r>
              <w:rPr>
                <w:sz w:val="20"/>
              </w:rPr>
              <w:t>B3</w:t>
            </w:r>
          </w:p>
        </w:tc>
        <w:tc>
          <w:tcPr>
            <w:tcW w:w="1574" w:type="dxa"/>
            <w:tcBorders>
              <w:bottom w:val="single" w:sz="12" w:space="0" w:color="000000"/>
            </w:tcBorders>
          </w:tcPr>
          <w:p>
            <w:pPr>
              <w:pStyle w:val="TableParagraph"/>
              <w:spacing w:before="36"/>
              <w:ind w:left="329" w:right="358"/>
              <w:rPr>
                <w:sz w:val="20"/>
              </w:rPr>
            </w:pPr>
            <w:r>
              <w:rPr>
                <w:sz w:val="20"/>
              </w:rPr>
              <w:t>0.3527</w:t>
            </w:r>
          </w:p>
        </w:tc>
      </w:tr>
    </w:tbl>
    <w:p>
      <w:pPr>
        <w:spacing w:after="0"/>
        <w:rPr>
          <w:sz w:val="20"/>
        </w:rPr>
        <w:sectPr>
          <w:pgSz w:w="11910" w:h="16840"/>
          <w:pgMar w:header="0" w:footer="1182" w:top="920" w:bottom="1380" w:left="900" w:right="0"/>
        </w:sectPr>
      </w:pPr>
    </w:p>
    <w:p>
      <w:pPr>
        <w:spacing w:before="75"/>
        <w:ind w:left="1253" w:right="0" w:firstLine="0"/>
        <w:jc w:val="left"/>
        <w:rPr>
          <w:i/>
          <w:sz w:val="20"/>
        </w:rPr>
      </w:pPr>
      <w:r>
        <w:rPr/>
        <w:pict>
          <v:group style="position:absolute;margin-left:380.64389pt;margin-top:42.155167pt;width:110.25pt;height:81.45pt;mso-position-horizontal-relative:page;mso-position-vertical-relative:paragraph;z-index:2008" coordorigin="7613,843" coordsize="2205,1629">
            <v:shape style="position:absolute;left:22458;top:3448;width:10292;height:105" coordorigin="22459,3449" coordsize="10292,105" path="m7868,2417l7868,2417m7907,2420l7910,2417m7949,2420l7952,2417m7991,2420l7994,2417m8033,2420l8036,2417m8075,2420l8078,2417m8117,2420l8120,2417m8159,2420l8162,2417e" filled="false" stroked="true" strokeweight=".106891pt" strokecolor="#000000">
              <v:path arrowok="t"/>
              <v:stroke dashstyle="solid"/>
            </v:shape>
            <v:line style="position:absolute" from="7867,2416" to="8175,2416" stroked="true" strokeweight=".192084pt" strokecolor="#000000">
              <v:stroke dashstyle="solid"/>
            </v:line>
            <v:shape style="position:absolute;left:7865;top:2418;width:312;height:2" coordorigin="7865,2419" coordsize="312,0" path="m8173,2419l8177,2419m7865,2419l7869,2419e" filled="false" stroked="true" strokeweight=".23477pt" strokecolor="#000000">
              <v:path arrowok="t"/>
              <v:stroke dashstyle="solid"/>
            </v:shape>
            <v:line style="position:absolute" from="8021,2450" to="8021,2421" stroked="true" strokeweight=".278379pt" strokecolor="#000000">
              <v:stroke dashstyle="solid"/>
            </v:line>
            <v:shape style="position:absolute;left:8379;top:2016;width:308;height:406" type="#_x0000_t75" stroked="false">
              <v:imagedata r:id="rId23" o:title=""/>
            </v:shape>
            <v:shape style="position:absolute;left:40386;top:-10580;width:10757;height:14163" coordorigin="40386,-10579" coordsize="10757,14163" path="m8687,2018l8687,2421m8380,2421l8380,2018e" filled="false" stroked="true" strokeweight=".192404pt" strokecolor="#000000">
              <v:path arrowok="t"/>
              <v:stroke dashstyle="solid"/>
            </v:shape>
            <v:line style="position:absolute" from="8533,2450" to="8533,2421" stroked="true" strokeweight=".278379pt" strokecolor="#000000">
              <v:stroke dashstyle="solid"/>
            </v:line>
            <v:shape style="position:absolute;left:8892;top:1800;width:308;height:621" type="#_x0000_t75" stroked="false">
              <v:imagedata r:id="rId24" o:title=""/>
            </v:shape>
            <v:shape style="position:absolute;left:58328;top:-18142;width:10772;height:21725" coordorigin="58328,-18141" coordsize="10772,21725" path="m9200,1803l9200,2421m8892,2421l8892,1803e" filled="false" stroked="true" strokeweight=".192404pt" strokecolor="#000000">
              <v:path arrowok="t"/>
              <v:stroke dashstyle="solid"/>
            </v:shape>
            <v:line style="position:absolute" from="9046,2450" to="9046,2421" stroked="true" strokeweight=".278379pt" strokecolor="#000000">
              <v:stroke dashstyle="solid"/>
            </v:line>
            <v:shape style="position:absolute;left:9404;top:1652;width:308;height:769" type="#_x0000_t75" stroked="false">
              <v:imagedata r:id="rId25" o:title=""/>
            </v:shape>
            <v:shape style="position:absolute;left:76270;top:-23348;width:10772;height:26931" coordorigin="76271,-23347" coordsize="10772,26931" path="m9712,1655l9712,2421m9405,2421l9405,1655e" filled="false" stroked="true" strokeweight=".192404pt" strokecolor="#000000">
              <v:path arrowok="t"/>
              <v:stroke dashstyle="solid"/>
            </v:shape>
            <v:shape style="position:absolute;left:17807;top:-49873;width:72821;height:54491" coordorigin="17808,-49872" coordsize="72821,54491" path="m9558,2450l9558,2421m7765,2436l7765,2421m8277,2436l8277,2421m8790,2436l8790,2421m9302,2436l9302,2421m9815,2436l9815,2421m7765,2421l9815,2421m7765,2421l9815,2421m7735,2421l7765,2421m7750,2313l7765,2313m7735,2204l7765,2204m7750,2095l7765,2095m7735,1986l7765,1986m7750,1878l7765,1878m7735,1769l7765,1769m7750,1661l7765,1661m7735,1552l7765,1552m7750,1443l7765,1443m7735,1334l7765,1334m7750,1226l7765,1226m7735,1117l7765,1117m7750,1009l7765,1009m7735,900l7765,900m7765,2421l7765,900e" filled="false" stroked="true" strokeweight=".277917pt" strokecolor="#000000">
              <v:path arrowok="t"/>
              <v:stroke dashstyle="solid"/>
            </v:shape>
            <v:shape style="position:absolute;left:7612;top:843;width:123;height:108" type="#_x0000_t202" filled="false" stroked="false">
              <v:textbox inset="0,0,0,0">
                <w:txbxContent>
                  <w:p>
                    <w:pPr>
                      <w:spacing w:before="17"/>
                      <w:ind w:left="20" w:right="0" w:firstLine="0"/>
                      <w:jc w:val="left"/>
                      <w:rPr>
                        <w:rFonts w:ascii="Arial"/>
                        <w:sz w:val="6"/>
                      </w:rPr>
                    </w:pPr>
                    <w:r>
                      <w:rPr>
                        <w:rFonts w:ascii="Arial"/>
                        <w:sz w:val="6"/>
                      </w:rPr>
                      <w:t>0.7</w:t>
                    </w:r>
                  </w:p>
                </w:txbxContent>
              </v:textbox>
              <w10:wrap type="none"/>
            </v:shape>
            <v:shape style="position:absolute;left:7612;top:1060;width:123;height:108" type="#_x0000_t202" filled="false" stroked="false">
              <v:textbox inset="0,0,0,0">
                <w:txbxContent>
                  <w:p>
                    <w:pPr>
                      <w:spacing w:before="17"/>
                      <w:ind w:left="20" w:right="0" w:firstLine="0"/>
                      <w:jc w:val="left"/>
                      <w:rPr>
                        <w:rFonts w:ascii="Arial"/>
                        <w:sz w:val="6"/>
                      </w:rPr>
                    </w:pPr>
                    <w:r>
                      <w:rPr>
                        <w:rFonts w:ascii="Arial"/>
                        <w:sz w:val="6"/>
                      </w:rPr>
                      <w:t>0.6</w:t>
                    </w:r>
                  </w:p>
                </w:txbxContent>
              </v:textbox>
              <w10:wrap type="none"/>
            </v:shape>
            <v:shape style="position:absolute;left:7612;top:1277;width:123;height:108" type="#_x0000_t202" filled="false" stroked="false">
              <v:textbox inset="0,0,0,0">
                <w:txbxContent>
                  <w:p>
                    <w:pPr>
                      <w:spacing w:before="17"/>
                      <w:ind w:left="20" w:right="0" w:firstLine="0"/>
                      <w:jc w:val="left"/>
                      <w:rPr>
                        <w:rFonts w:ascii="Arial"/>
                        <w:sz w:val="6"/>
                      </w:rPr>
                    </w:pPr>
                    <w:r>
                      <w:rPr>
                        <w:rFonts w:ascii="Arial"/>
                        <w:sz w:val="6"/>
                      </w:rPr>
                      <w:t>0.5</w:t>
                    </w:r>
                  </w:p>
                </w:txbxContent>
              </v:textbox>
              <w10:wrap type="none"/>
            </v:shape>
            <v:shape style="position:absolute;left:7612;top:1495;width:123;height:108" type="#_x0000_t202" filled="false" stroked="false">
              <v:textbox inset="0,0,0,0">
                <w:txbxContent>
                  <w:p>
                    <w:pPr>
                      <w:spacing w:before="17"/>
                      <w:ind w:left="20" w:right="0" w:firstLine="0"/>
                      <w:jc w:val="left"/>
                      <w:rPr>
                        <w:rFonts w:ascii="Arial"/>
                        <w:sz w:val="6"/>
                      </w:rPr>
                    </w:pPr>
                    <w:r>
                      <w:rPr>
                        <w:rFonts w:ascii="Arial"/>
                        <w:sz w:val="6"/>
                      </w:rPr>
                      <w:t>0.4</w:t>
                    </w:r>
                  </w:p>
                </w:txbxContent>
              </v:textbox>
              <w10:wrap type="none"/>
            </v:shape>
            <v:shape style="position:absolute;left:7612;top:1712;width:123;height:108" type="#_x0000_t202" filled="false" stroked="false">
              <v:textbox inset="0,0,0,0">
                <w:txbxContent>
                  <w:p>
                    <w:pPr>
                      <w:spacing w:before="17"/>
                      <w:ind w:left="20" w:right="0" w:firstLine="0"/>
                      <w:jc w:val="left"/>
                      <w:rPr>
                        <w:rFonts w:ascii="Arial"/>
                        <w:sz w:val="6"/>
                      </w:rPr>
                    </w:pPr>
                    <w:r>
                      <w:rPr>
                        <w:rFonts w:ascii="Arial"/>
                        <w:sz w:val="6"/>
                      </w:rPr>
                      <w:t>0.3</w:t>
                    </w:r>
                  </w:p>
                </w:txbxContent>
              </v:textbox>
              <w10:wrap type="none"/>
            </v:shape>
            <v:shape style="position:absolute;left:7612;top:1929;width:123;height:108" type="#_x0000_t202" filled="false" stroked="false">
              <v:textbox inset="0,0,0,0">
                <w:txbxContent>
                  <w:p>
                    <w:pPr>
                      <w:spacing w:before="17"/>
                      <w:ind w:left="20" w:right="0" w:firstLine="0"/>
                      <w:jc w:val="left"/>
                      <w:rPr>
                        <w:rFonts w:ascii="Arial"/>
                        <w:sz w:val="6"/>
                      </w:rPr>
                    </w:pPr>
                    <w:r>
                      <w:rPr>
                        <w:rFonts w:ascii="Arial"/>
                        <w:sz w:val="6"/>
                      </w:rPr>
                      <w:t>0.2</w:t>
                    </w:r>
                  </w:p>
                </w:txbxContent>
              </v:textbox>
              <w10:wrap type="none"/>
            </v:shape>
            <v:shape style="position:absolute;left:7612;top:2146;width:123;height:108" type="#_x0000_t202" filled="false" stroked="false">
              <v:textbox inset="0,0,0,0">
                <w:txbxContent>
                  <w:p>
                    <w:pPr>
                      <w:spacing w:before="17"/>
                      <w:ind w:left="20" w:right="0" w:firstLine="0"/>
                      <w:jc w:val="left"/>
                      <w:rPr>
                        <w:rFonts w:ascii="Arial"/>
                        <w:sz w:val="6"/>
                      </w:rPr>
                    </w:pPr>
                    <w:r>
                      <w:rPr>
                        <w:rFonts w:ascii="Arial"/>
                        <w:sz w:val="6"/>
                      </w:rPr>
                      <w:t>0.1</w:t>
                    </w:r>
                  </w:p>
                </w:txbxContent>
              </v:textbox>
              <w10:wrap type="none"/>
            </v:shape>
            <v:shape style="position:absolute;left:7612;top:2364;width:123;height:108" type="#_x0000_t202" filled="false" stroked="false">
              <v:textbox inset="0,0,0,0">
                <w:txbxContent>
                  <w:p>
                    <w:pPr>
                      <w:spacing w:before="17"/>
                      <w:ind w:left="20" w:right="0" w:firstLine="0"/>
                      <w:jc w:val="left"/>
                      <w:rPr>
                        <w:rFonts w:ascii="Arial"/>
                        <w:sz w:val="6"/>
                      </w:rPr>
                    </w:pPr>
                    <w:r>
                      <w:rPr>
                        <w:rFonts w:ascii="Arial"/>
                        <w:sz w:val="6"/>
                      </w:rPr>
                      <w:t>0.0</w:t>
                    </w:r>
                  </w:p>
                </w:txbxContent>
              </v:textbox>
              <w10:wrap type="none"/>
            </v:shape>
            <w10:wrap type="none"/>
          </v:group>
        </w:pict>
      </w:r>
      <w:r>
        <w:rPr>
          <w:i/>
          <w:sz w:val="20"/>
        </w:rPr>
        <w:t>H.Y. Guo et al.: Experimental study on the feasibility of reducing coal dust by alkaline solution</w:t>
      </w:r>
    </w:p>
    <w:p>
      <w:pPr>
        <w:pStyle w:val="BodyText"/>
        <w:rPr>
          <w:i/>
          <w:sz w:val="20"/>
        </w:rPr>
      </w:pPr>
    </w:p>
    <w:p>
      <w:pPr>
        <w:spacing w:after="0"/>
        <w:rPr>
          <w:sz w:val="20"/>
        </w:rPr>
        <w:sectPr>
          <w:pgSz w:w="11910" w:h="16840"/>
          <w:pgMar w:header="0" w:footer="1127" w:top="920" w:bottom="1360" w:left="900" w:right="0"/>
        </w:sectPr>
      </w:pPr>
    </w:p>
    <w:p>
      <w:pPr>
        <w:pStyle w:val="BodyText"/>
        <w:rPr>
          <w:i/>
          <w:sz w:val="8"/>
        </w:rPr>
      </w:pPr>
    </w:p>
    <w:p>
      <w:pPr>
        <w:pStyle w:val="BodyText"/>
        <w:rPr>
          <w:i/>
          <w:sz w:val="8"/>
        </w:rPr>
      </w:pPr>
    </w:p>
    <w:p>
      <w:pPr>
        <w:spacing w:before="70"/>
        <w:ind w:left="0" w:right="38" w:firstLine="0"/>
        <w:jc w:val="right"/>
        <w:rPr>
          <w:sz w:val="7"/>
        </w:rPr>
      </w:pPr>
      <w:r>
        <w:rPr/>
        <w:pict>
          <v:group style="position:absolute;margin-left:123.611336pt;margin-top:7.322495pt;width:108.1pt;height:81.150pt;mso-position-horizontal-relative:page;mso-position-vertical-relative:paragraph;z-index:1792" coordorigin="2472,146" coordsize="2162,1623">
            <v:shape style="position:absolute;left:23013;top:1918;width:9737;height:916" coordorigin="23014,1918" coordsize="9737,916" path="m2738,1718l2764,1692m2780,1718l2805,1692m2821,1718l2846,1692m2862,1718l2887,1692m2903,1718l2929,1692m2944,1718l2970,1692m2985,1718l3011,1692e" filled="false" stroked="true" strokeweight=".105644pt" strokecolor="#000000">
              <v:path arrowok="t"/>
              <v:stroke dashstyle="solid"/>
            </v:shape>
            <v:shape style="position:absolute;left:22428;top:1888;width:10772;height:976" coordorigin="22429,1888" coordsize="10772,976" path="m2722,1691l3023,1691m3023,1691l3023,1719e" filled="false" stroked="true" strokeweight=".190159pt" strokecolor="#000000">
              <v:path arrowok="t"/>
              <v:stroke dashstyle="solid"/>
            </v:shape>
            <v:line style="position:absolute" from="2722,1691" to="2722,1719" stroked="true" strokeweight=".188887pt" strokecolor="#000000">
              <v:stroke dashstyle="solid"/>
            </v:line>
            <v:shape style="position:absolute;left:23328;top:2338;width:8971;height:1561" coordorigin="23329,2338" coordsize="8971,1561" path="m2747,1719l2747,1704m2873,1748l2873,1719m2998,1719l2998,1704e" filled="false" stroked="true" strokeweight=".274674pt" strokecolor="#000000">
              <v:path arrowok="t"/>
              <v:stroke dashstyle="solid"/>
            </v:shape>
            <v:shape style="position:absolute;left:40416;top:-35605;width:10697;height:38438" coordorigin="40416,-35604" coordsize="10697,38438" path="m3225,670l3267,628m3225,711l3308,628m3225,753l3349,628m3225,795l3390,628m3225,837l3431,628m3225,878l3472,628m3225,920l3513,628m3225,962l3525,658m3225,1003l3525,700m3225,1045l3525,742m3225,1087l3525,783m3225,1128l3525,825m3225,1170l3525,867m3225,1212l3525,908m3225,1254l3525,950m3225,1295l3525,992m3225,1337l3525,1034m3225,1379l3525,1075m3225,1420l3525,1117m3225,1462l3525,1159m3225,1504l3525,1200m3225,1545l3525,1242m3225,1587l3525,1284m3225,1629l3525,1325m3225,1671l3525,1367m3225,1712l3525,1409m3261,1718l3525,1451m3302,1718l3525,1492m3343,1718l3525,1534m3384,1718l3525,1576m3425,1718l3525,1617m3466,1718l3525,1659m3508,1718l3525,1701e" filled="false" stroked="true" strokeweight=".105644pt" strokecolor="#000000">
              <v:path arrowok="t"/>
              <v:stroke dashstyle="solid"/>
            </v:shape>
            <v:shape style="position:absolute;left:40386;top:-35635;width:10757;height:38498" coordorigin="40386,-35634" coordsize="10757,38498" path="m3225,627l3526,627m3526,627l3526,1719e" filled="false" stroked="true" strokeweight=".190159pt" strokecolor="#000000">
              <v:path arrowok="t"/>
              <v:stroke dashstyle="solid"/>
            </v:shape>
            <v:line style="position:absolute" from="3225,627" to="3225,1719" stroked="true" strokeweight=".188887pt" strokecolor="#000000">
              <v:stroke dashstyle="solid"/>
            </v:line>
            <v:shape style="position:absolute;left:41271;top:2338;width:8972;height:1561" coordorigin="41271,2338" coordsize="8972,1561" path="m3249,1719l3249,1704m3375,1748l3375,1719m3500,1719l3500,1704e" filled="false" stroked="true" strokeweight=".274674pt" strokecolor="#000000">
              <v:path arrowok="t"/>
              <v:stroke dashstyle="solid"/>
            </v:shape>
            <v:shape style="position:absolute;left:58358;top:-48928;width:10712;height:51761" coordorigin="58358,-48927" coordsize="10712,51761" path="m3727,292l3769,250m3727,334l3810,250m3727,375l3851,250m3727,417l3892,250m3727,459l3933,250m3727,500l3974,250m3727,542l4015,250m3727,584l4027,280m3727,626l4027,322m3727,667l4027,363m3727,709l4027,405m3727,751l4027,447m3727,792l4027,489m3727,834l4027,530m3727,876l4027,572m3727,917l4027,614m3727,959l4027,655m3727,1001l4027,697m3727,1042l4027,739m3727,1084l4027,780m3727,1126l4027,822m3727,1168l4027,864m3727,1209l4027,905m3727,1251l4027,947m3727,1293l4027,989m3727,1334l4027,1031m3727,1376l4027,1072m3727,1418l4027,1114m3727,1459l4027,1156m3727,1501l4027,1197m3727,1543l4027,1239m3727,1585l4027,1281m3727,1626l4027,1322m3727,1668l4027,1364m3727,1710l4027,1406m3760,1718l4027,1448m3801,1718l4027,1489m3843,1718l4027,1531m3884,1718l4027,1573m3925,1718l4027,1614m3966,1718l4027,1656m4007,1718l4027,1698e" filled="false" stroked="true" strokeweight=".105644pt" strokecolor="#000000">
              <v:path arrowok="t"/>
              <v:stroke dashstyle="solid"/>
            </v:shape>
            <v:shape style="position:absolute;left:58328;top:-48958;width:10772;height:51821" coordorigin="58328,-48957" coordsize="10772,51821" path="m3727,249l4028,249m4028,249l4028,1719e" filled="false" stroked="true" strokeweight=".190159pt" strokecolor="#000000">
              <v:path arrowok="t"/>
              <v:stroke dashstyle="solid"/>
            </v:shape>
            <v:line style="position:absolute" from="3727,249" to="3727,1719" stroked="true" strokeweight=".188887pt" strokecolor="#000000">
              <v:stroke dashstyle="solid"/>
            </v:line>
            <v:shape style="position:absolute;left:59228;top:2338;width:8972;height:1561" coordorigin="59228,2338" coordsize="8972,1561" path="m3752,1719l3752,1704m3877,1748l3877,1719m4003,1719l4003,1704e" filled="false" stroked="true" strokeweight=".274674pt" strokecolor="#000000">
              <v:path arrowok="t"/>
              <v:stroke dashstyle="solid"/>
            </v:shape>
            <v:shape style="position:absolute;left:76301;top:-49003;width:10712;height:51836" coordorigin="76301,-49002" coordsize="10712,51836" path="m4230,290l4271,248m4230,331l4312,248m4230,373l4353,248m4230,415l4394,248m4230,457l4435,248m4230,498l4476,248m4230,540l4518,248m4230,582l4529,278m4230,623l4529,320m4230,665l4529,361m4230,707l4529,403m4230,748l4529,445m4230,790l4529,486m4230,832l4529,528m4230,874l4529,570m4230,915l4529,611m4230,957l4529,653m4230,999l4529,695m4230,1040l4529,737m4230,1082l4529,778m4230,1124l4529,820m4230,1165l4529,862m4230,1207l4529,903m4230,1249l4529,945m4230,1291l4529,987m4230,1332l4529,1028m4230,1374l4529,1070m4230,1416l4529,1112m4230,1457l4529,1154m4230,1499l4529,1195m4230,1541l4529,1237m4230,1582l4529,1279m4230,1624l4529,1320m4230,1666l4529,1362m4230,1708l4529,1404m4260,1718l4529,1445m4301,1718l4529,1487m4343,1718l4529,1529m4384,1718l4529,1571m4425,1718l4529,1612m4466,1718l4529,1654m4507,1718l4529,1696e" filled="false" stroked="true" strokeweight=".105644pt" strokecolor="#000000">
              <v:path arrowok="t"/>
              <v:stroke dashstyle="solid"/>
            </v:shape>
            <v:shape style="position:absolute;left:76271;top:-49033;width:10772;height:51896" coordorigin="76271,-49032" coordsize="10772,51896" path="m4229,247l4530,247m4530,247l4530,1719e" filled="false" stroked="true" strokeweight=".190159pt" strokecolor="#000000">
              <v:path arrowok="t"/>
              <v:stroke dashstyle="solid"/>
            </v:shape>
            <v:line style="position:absolute" from="4229,247" to="4229,1719" stroked="true" strokeweight=".188887pt" strokecolor="#000000">
              <v:stroke dashstyle="solid"/>
            </v:line>
            <v:shape style="position:absolute;left:17807;top:-50593;width:72821;height:54491" coordorigin="17808,-50592" coordsize="72821,54491" path="m4254,1719l4254,1704m4379,1748l4379,1719m4505,1719l4505,1704m2622,1748l2622,1719m3124,1748l3124,1719m3626,1748l3626,1719m4128,1748l4128,1719m4631,1748l4631,1719m2622,1719l4631,1719m2622,1719l4631,1719m2593,1719l2622,1719m2607,1611l2622,1611m2593,1502l2622,1502m2607,1394l2622,1394m2593,1286l2622,1286m2607,1178l2622,1178m2593,1069l2622,1069m2607,961l2622,961m2593,853l2622,853m2607,745l2622,745m2593,636l2622,636m2607,528l2622,528m2593,420l2622,420m2607,311l2622,311m2593,203l2622,203m2622,1719l2622,203e" filled="false" stroked="true" strokeweight=".274674pt" strokecolor="#000000">
              <v:path arrowok="t"/>
              <v:stroke dashstyle="solid"/>
            </v:shape>
            <v:shape style="position:absolute;left:2472;top:146;width:122;height:107" type="#_x0000_t202" filled="false" stroked="false">
              <v:textbox inset="0,0,0,0">
                <w:txbxContent>
                  <w:p>
                    <w:pPr>
                      <w:spacing w:before="17"/>
                      <w:ind w:left="20" w:right="0" w:firstLine="0"/>
                      <w:jc w:val="left"/>
                      <w:rPr>
                        <w:rFonts w:ascii="Arial"/>
                        <w:sz w:val="6"/>
                      </w:rPr>
                    </w:pPr>
                    <w:r>
                      <w:rPr>
                        <w:rFonts w:ascii="Arial"/>
                        <w:sz w:val="6"/>
                      </w:rPr>
                      <w:t>0.7</w:t>
                    </w:r>
                  </w:p>
                </w:txbxContent>
              </v:textbox>
              <w10:wrap type="none"/>
            </v:shape>
            <v:shape style="position:absolute;left:2472;top:363;width:122;height:107" type="#_x0000_t202" filled="false" stroked="false">
              <v:textbox inset="0,0,0,0">
                <w:txbxContent>
                  <w:p>
                    <w:pPr>
                      <w:spacing w:before="17"/>
                      <w:ind w:left="20" w:right="0" w:firstLine="0"/>
                      <w:jc w:val="left"/>
                      <w:rPr>
                        <w:rFonts w:ascii="Arial"/>
                        <w:sz w:val="6"/>
                      </w:rPr>
                    </w:pPr>
                    <w:r>
                      <w:rPr>
                        <w:rFonts w:ascii="Arial"/>
                        <w:sz w:val="6"/>
                      </w:rPr>
                      <w:t>0.6</w:t>
                    </w:r>
                  </w:p>
                </w:txbxContent>
              </v:textbox>
              <w10:wrap type="none"/>
            </v:shape>
            <v:shape style="position:absolute;left:2472;top:579;width:122;height:107" type="#_x0000_t202" filled="false" stroked="false">
              <v:textbox inset="0,0,0,0">
                <w:txbxContent>
                  <w:p>
                    <w:pPr>
                      <w:spacing w:before="17"/>
                      <w:ind w:left="20" w:right="0" w:firstLine="0"/>
                      <w:jc w:val="left"/>
                      <w:rPr>
                        <w:rFonts w:ascii="Arial"/>
                        <w:sz w:val="6"/>
                      </w:rPr>
                    </w:pPr>
                    <w:r>
                      <w:rPr>
                        <w:rFonts w:ascii="Arial"/>
                        <w:sz w:val="6"/>
                      </w:rPr>
                      <w:t>0.5</w:t>
                    </w:r>
                  </w:p>
                </w:txbxContent>
              </v:textbox>
              <w10:wrap type="none"/>
            </v:shape>
            <v:shape style="position:absolute;left:2472;top:796;width:122;height:107" type="#_x0000_t202" filled="false" stroked="false">
              <v:textbox inset="0,0,0,0">
                <w:txbxContent>
                  <w:p>
                    <w:pPr>
                      <w:spacing w:before="17"/>
                      <w:ind w:left="20" w:right="0" w:firstLine="0"/>
                      <w:jc w:val="left"/>
                      <w:rPr>
                        <w:rFonts w:ascii="Arial"/>
                        <w:sz w:val="6"/>
                      </w:rPr>
                    </w:pPr>
                    <w:r>
                      <w:rPr>
                        <w:rFonts w:ascii="Arial"/>
                        <w:sz w:val="6"/>
                      </w:rPr>
                      <w:t>0.4</w:t>
                    </w:r>
                  </w:p>
                </w:txbxContent>
              </v:textbox>
              <w10:wrap type="none"/>
            </v:shape>
            <v:shape style="position:absolute;left:2472;top:1012;width:122;height:107" type="#_x0000_t202" filled="false" stroked="false">
              <v:textbox inset="0,0,0,0">
                <w:txbxContent>
                  <w:p>
                    <w:pPr>
                      <w:spacing w:before="17"/>
                      <w:ind w:left="20" w:right="0" w:firstLine="0"/>
                      <w:jc w:val="left"/>
                      <w:rPr>
                        <w:rFonts w:ascii="Arial"/>
                        <w:sz w:val="6"/>
                      </w:rPr>
                    </w:pPr>
                    <w:r>
                      <w:rPr>
                        <w:rFonts w:ascii="Arial"/>
                        <w:sz w:val="6"/>
                      </w:rPr>
                      <w:t>0.3</w:t>
                    </w:r>
                  </w:p>
                </w:txbxContent>
              </v:textbox>
              <w10:wrap type="none"/>
            </v:shape>
            <v:shape style="position:absolute;left:2472;top:1229;width:122;height:107" type="#_x0000_t202" filled="false" stroked="false">
              <v:textbox inset="0,0,0,0">
                <w:txbxContent>
                  <w:p>
                    <w:pPr>
                      <w:spacing w:before="17"/>
                      <w:ind w:left="20" w:right="0" w:firstLine="0"/>
                      <w:jc w:val="left"/>
                      <w:rPr>
                        <w:rFonts w:ascii="Arial"/>
                        <w:sz w:val="6"/>
                      </w:rPr>
                    </w:pPr>
                    <w:r>
                      <w:rPr>
                        <w:rFonts w:ascii="Arial"/>
                        <w:sz w:val="6"/>
                      </w:rPr>
                      <w:t>0.2</w:t>
                    </w:r>
                  </w:p>
                </w:txbxContent>
              </v:textbox>
              <w10:wrap type="none"/>
            </v:shape>
            <v:shape style="position:absolute;left:2472;top:1445;width:122;height:107" type="#_x0000_t202" filled="false" stroked="false">
              <v:textbox inset="0,0,0,0">
                <w:txbxContent>
                  <w:p>
                    <w:pPr>
                      <w:spacing w:before="17"/>
                      <w:ind w:left="20" w:right="0" w:firstLine="0"/>
                      <w:jc w:val="left"/>
                      <w:rPr>
                        <w:rFonts w:ascii="Arial"/>
                        <w:sz w:val="6"/>
                      </w:rPr>
                    </w:pPr>
                    <w:r>
                      <w:rPr>
                        <w:rFonts w:ascii="Arial"/>
                        <w:sz w:val="6"/>
                      </w:rPr>
                      <w:t>0.1</w:t>
                    </w:r>
                  </w:p>
                </w:txbxContent>
              </v:textbox>
              <w10:wrap type="none"/>
            </v:shape>
            <v:shape style="position:absolute;left:2472;top:1662;width:122;height:107" type="#_x0000_t202" filled="false" stroked="false">
              <v:textbox inset="0,0,0,0">
                <w:txbxContent>
                  <w:p>
                    <w:pPr>
                      <w:spacing w:before="17"/>
                      <w:ind w:left="20" w:right="0" w:firstLine="0"/>
                      <w:jc w:val="left"/>
                      <w:rPr>
                        <w:rFonts w:ascii="Arial"/>
                        <w:sz w:val="6"/>
                      </w:rPr>
                    </w:pPr>
                    <w:r>
                      <w:rPr>
                        <w:rFonts w:ascii="Arial"/>
                        <w:sz w:val="6"/>
                      </w:rPr>
                      <w:t>0.0</w:t>
                    </w:r>
                  </w:p>
                </w:txbxContent>
              </v:textbox>
              <w10:wrap type="none"/>
            </v:shape>
            <w10:wrap type="none"/>
          </v:group>
        </w:pict>
      </w:r>
      <w:r>
        <w:rPr/>
        <w:pict>
          <v:shape style="position:absolute;margin-left:372.164398pt;margin-top:33.416332pt;width:6.1pt;height:29.8pt;mso-position-horizontal-relative:page;mso-position-vertical-relative:paragraph;z-index:2368" type="#_x0000_t202" filled="false" stroked="false">
            <v:textbox inset="0,0,0,0" style="layout-flow:vertical;mso-layout-flow-alt:bottom-to-top">
              <w:txbxContent>
                <w:p>
                  <w:pPr>
                    <w:spacing w:before="20"/>
                    <w:ind w:left="20" w:right="0" w:firstLine="0"/>
                    <w:jc w:val="left"/>
                    <w:rPr>
                      <w:sz w:val="7"/>
                    </w:rPr>
                  </w:pPr>
                  <w:r>
                    <w:rPr>
                      <w:w w:val="105"/>
                      <w:sz w:val="7"/>
                    </w:rPr>
                    <w:t>Water sbsorption/g</w:t>
                  </w:r>
                </w:p>
              </w:txbxContent>
            </v:textbox>
            <w10:wrap type="none"/>
          </v:shape>
        </w:pict>
      </w:r>
      <w:r>
        <w:rPr>
          <w:sz w:val="7"/>
        </w:rPr>
        <w:t>(a)</w:t>
      </w:r>
    </w:p>
    <w:p>
      <w:pPr>
        <w:pStyle w:val="BodyText"/>
        <w:rPr>
          <w:sz w:val="8"/>
        </w:rPr>
      </w:pPr>
      <w:r>
        <w:rPr/>
        <w:br w:type="column"/>
      </w:r>
      <w:r>
        <w:rPr>
          <w:sz w:val="8"/>
        </w:rPr>
      </w:r>
    </w:p>
    <w:p>
      <w:pPr>
        <w:pStyle w:val="BodyText"/>
        <w:rPr>
          <w:sz w:val="8"/>
        </w:rPr>
      </w:pPr>
    </w:p>
    <w:p>
      <w:pPr>
        <w:pStyle w:val="BodyText"/>
        <w:spacing w:before="8"/>
        <w:rPr>
          <w:sz w:val="7"/>
        </w:rPr>
      </w:pPr>
    </w:p>
    <w:p>
      <w:pPr>
        <w:spacing w:before="0"/>
        <w:ind w:left="0" w:right="38" w:firstLine="0"/>
        <w:jc w:val="right"/>
        <w:rPr>
          <w:sz w:val="7"/>
        </w:rPr>
      </w:pPr>
      <w:r>
        <w:rPr>
          <w:w w:val="95"/>
          <w:sz w:val="7"/>
        </w:rPr>
        <w:t>(b)</w:t>
      </w:r>
    </w:p>
    <w:p>
      <w:pPr>
        <w:pStyle w:val="BodyText"/>
        <w:rPr>
          <w:sz w:val="8"/>
        </w:rPr>
      </w:pPr>
      <w:r>
        <w:rPr/>
        <w:br w:type="column"/>
      </w:r>
      <w:r>
        <w:rPr>
          <w:sz w:val="8"/>
        </w:rPr>
      </w:r>
    </w:p>
    <w:p>
      <w:pPr>
        <w:pStyle w:val="BodyText"/>
        <w:rPr>
          <w:sz w:val="8"/>
        </w:rPr>
      </w:pPr>
    </w:p>
    <w:p>
      <w:pPr>
        <w:spacing w:before="57"/>
        <w:ind w:left="1483" w:right="0" w:firstLine="0"/>
        <w:jc w:val="left"/>
        <w:rPr>
          <w:sz w:val="7"/>
        </w:rPr>
      </w:pPr>
      <w:r>
        <w:rPr>
          <w:w w:val="105"/>
          <w:sz w:val="7"/>
        </w:rPr>
        <w:t>(c)</w:t>
      </w:r>
    </w:p>
    <w:p>
      <w:pPr>
        <w:spacing w:after="0"/>
        <w:jc w:val="left"/>
        <w:rPr>
          <w:sz w:val="7"/>
        </w:rPr>
        <w:sectPr>
          <w:type w:val="continuous"/>
          <w:pgSz w:w="11910" w:h="16840"/>
          <w:pgMar w:top="920" w:bottom="280" w:left="900" w:right="0"/>
          <w:cols w:num="3" w:equalWidth="0">
            <w:col w:w="1602" w:space="938"/>
            <w:col w:w="1605" w:space="939"/>
            <w:col w:w="5926"/>
          </w:cols>
        </w:sectPr>
      </w:pPr>
    </w:p>
    <w:p>
      <w:pPr>
        <w:pStyle w:val="BodyText"/>
        <w:ind w:left="4166"/>
        <w:rPr>
          <w:sz w:val="20"/>
        </w:rPr>
      </w:pPr>
      <w:r>
        <w:rPr>
          <w:sz w:val="20"/>
        </w:rPr>
        <w:pict>
          <v:group style="width:107.1pt;height:80pt;mso-position-horizontal-relative:char;mso-position-vertical-relative:line" coordorigin="0,0" coordsize="2142,1600">
            <v:line style="position:absolute" from="281,1549" to="289,1541" stroked="true" strokeweight=".104374pt" strokecolor="#000000">
              <v:stroke dashstyle="solid"/>
            </v:line>
            <v:line style="position:absolute" from="322,1549" to="330,1541" stroked="true" strokeweight=".104374pt" strokecolor="#000000">
              <v:stroke dashstyle="solid"/>
            </v:line>
            <v:line style="position:absolute" from="363,1549" to="371,1541" stroked="true" strokeweight=".104374pt" strokecolor="#000000">
              <v:stroke dashstyle="solid"/>
            </v:line>
            <v:line style="position:absolute" from="404,1549" to="412,1541" stroked="true" strokeweight=".104374pt" strokecolor="#000000">
              <v:stroke dashstyle="solid"/>
            </v:line>
            <v:line style="position:absolute" from="444,1549" to="452,1541" stroked="true" strokeweight=".104374pt" strokecolor="#000000">
              <v:stroke dashstyle="solid"/>
            </v:line>
            <v:line style="position:absolute" from="485,1549" to="493,1541" stroked="true" strokeweight=".104374pt" strokecolor="#000000">
              <v:stroke dashstyle="solid"/>
            </v:line>
            <v:line style="position:absolute" from="526,1549" to="534,1541" stroked="true" strokeweight=".104375pt" strokecolor="#000000">
              <v:stroke dashstyle="solid"/>
            </v:line>
            <v:line style="position:absolute" from="248,1540" to="546,1540" stroked="true" strokeweight=".188606pt" strokecolor="#000000">
              <v:stroke dashstyle="solid"/>
            </v:line>
            <v:line style="position:absolute" from="546,1540" to="546,1550" stroked="true" strokeweight=".187152pt" strokecolor="#000000">
              <v:stroke dashstyle="solid"/>
            </v:line>
            <v:line style="position:absolute" from="248,1540" to="248,1550" stroked="true" strokeweight=".187153pt" strokecolor="#000000">
              <v:stroke dashstyle="solid"/>
            </v:line>
            <v:line style="position:absolute" from="397,1579" to="397,1550" stroked="true" strokeweight=".270331pt" strokecolor="#000000">
              <v:stroke dashstyle="solid"/>
            </v:line>
            <v:shape style="position:absolute;left:743;top:1244;width:302;height:306" type="#_x0000_t75" stroked="false">
              <v:imagedata r:id="rId26" o:title=""/>
            </v:shape>
            <v:line style="position:absolute" from="895,1579" to="895,1550" stroked="true" strokeweight=".270331pt" strokecolor="#000000">
              <v:stroke dashstyle="solid"/>
            </v:line>
            <v:shape style="position:absolute;left:1242;top:1083;width:300;height:467" type="#_x0000_t75" stroked="false">
              <v:imagedata r:id="rId27" o:title=""/>
            </v:shape>
            <v:line style="position:absolute" from="1542,1086" to="1542,1550" stroked="true" strokeweight=".187152pt" strokecolor="#000000">
              <v:stroke dashstyle="solid"/>
            </v:line>
            <v:line style="position:absolute" from="1243,1550" to="1243,1086" stroked="true" strokeweight=".187152pt" strokecolor="#000000">
              <v:stroke dashstyle="solid"/>
            </v:line>
            <v:line style="position:absolute" from="1392,1579" to="1392,1550" stroked="true" strokeweight=".270331pt" strokecolor="#000000">
              <v:stroke dashstyle="solid"/>
            </v:line>
            <v:shape style="position:absolute;left:1740;top:996;width:300;height:554" type="#_x0000_t75" stroked="false">
              <v:imagedata r:id="rId28" o:title=""/>
            </v:shape>
            <v:line style="position:absolute" from="2039,998" to="2039,1550" stroked="true" strokeweight=".187152pt" strokecolor="#000000">
              <v:stroke dashstyle="solid"/>
            </v:line>
            <v:line style="position:absolute" from="1741,1550" to="1741,998" stroked="true" strokeweight=".187152pt" strokecolor="#000000">
              <v:stroke dashstyle="solid"/>
            </v:line>
            <v:line style="position:absolute" from="1890,1579" to="1890,1550" stroked="true" strokeweight=".270331pt" strokecolor="#000000">
              <v:stroke dashstyle="solid"/>
            </v:line>
            <v:line style="position:absolute" from="148,1564" to="148,1550" stroked="true" strokeweight=".270331pt" strokecolor="#000000">
              <v:stroke dashstyle="solid"/>
            </v:line>
            <v:line style="position:absolute" from="646,1564" to="646,1550" stroked="true" strokeweight=".270331pt" strokecolor="#000000">
              <v:stroke dashstyle="solid"/>
            </v:line>
            <v:line style="position:absolute" from="1144,1564" to="1144,1550" stroked="true" strokeweight=".270331pt" strokecolor="#000000">
              <v:stroke dashstyle="solid"/>
            </v:line>
            <v:line style="position:absolute" from="1641,1564" to="1641,1550" stroked="true" strokeweight=".270331pt" strokecolor="#000000">
              <v:stroke dashstyle="solid"/>
            </v:line>
            <v:line style="position:absolute" from="2139,1564" to="2139,1550" stroked="true" strokeweight=".270331pt" strokecolor="#000000">
              <v:stroke dashstyle="solid"/>
            </v:line>
            <v:line style="position:absolute" from="148,1550" to="2139,1550" stroked="true" strokeweight=".272431pt" strokecolor="#000000">
              <v:stroke dashstyle="solid"/>
            </v:line>
            <v:line style="position:absolute" from="148,1550" to="2139,1550" stroked="true" strokeweight=".272431pt" strokecolor="#000000">
              <v:stroke dashstyle="solid"/>
            </v:line>
            <v:line style="position:absolute" from="120,1550" to="148,1550" stroked="true" strokeweight=".272431pt" strokecolor="#000000">
              <v:stroke dashstyle="solid"/>
            </v:line>
            <v:line style="position:absolute" from="134,1443" to="148,1443" stroked="true" strokeweight=".272431pt" strokecolor="#000000">
              <v:stroke dashstyle="solid"/>
            </v:line>
            <v:line style="position:absolute" from="120,1336" to="148,1336" stroked="true" strokeweight=".272431pt" strokecolor="#000000">
              <v:stroke dashstyle="solid"/>
            </v:line>
            <v:line style="position:absolute" from="134,1230" to="148,1230" stroked="true" strokeweight=".272431pt" strokecolor="#000000">
              <v:stroke dashstyle="solid"/>
            </v:line>
            <v:line style="position:absolute" from="120,1123" to="148,1123" stroked="true" strokeweight=".272431pt" strokecolor="#000000">
              <v:stroke dashstyle="solid"/>
            </v:line>
            <v:line style="position:absolute" from="134,1016" to="148,1016" stroked="true" strokeweight=".272431pt" strokecolor="#000000">
              <v:stroke dashstyle="solid"/>
            </v:line>
            <v:line style="position:absolute" from="120,910" to="148,910" stroked="true" strokeweight=".272431pt" strokecolor="#000000">
              <v:stroke dashstyle="solid"/>
            </v:line>
            <v:line style="position:absolute" from="134,803" to="148,803" stroked="true" strokeweight=".272431pt" strokecolor="#000000">
              <v:stroke dashstyle="solid"/>
            </v:line>
            <v:line style="position:absolute" from="120,696" to="148,696" stroked="true" strokeweight=".272431pt" strokecolor="#000000">
              <v:stroke dashstyle="solid"/>
            </v:line>
            <v:line style="position:absolute" from="134,590" to="148,590" stroked="true" strokeweight=".272431pt" strokecolor="#000000">
              <v:stroke dashstyle="solid"/>
            </v:line>
            <v:line style="position:absolute" from="120,483" to="148,483" stroked="true" strokeweight=".272431pt" strokecolor="#000000">
              <v:stroke dashstyle="solid"/>
            </v:line>
            <v:line style="position:absolute" from="134,376" to="148,376" stroked="true" strokeweight=".272431pt" strokecolor="#000000">
              <v:stroke dashstyle="solid"/>
            </v:line>
            <v:line style="position:absolute" from="120,269" to="148,269" stroked="true" strokeweight=".272431pt" strokecolor="#000000">
              <v:stroke dashstyle="solid"/>
            </v:line>
            <v:line style="position:absolute" from="134,163" to="148,163" stroked="true" strokeweight=".272431pt" strokecolor="#000000">
              <v:stroke dashstyle="solid"/>
            </v:line>
            <v:line style="position:absolute" from="120,56" to="148,56" stroked="true" strokeweight=".272431pt" strokecolor="#000000">
              <v:stroke dashstyle="solid"/>
            </v:line>
            <v:line style="position:absolute" from="148,1550" to="148,56" stroked="true" strokeweight=".270331pt" strokecolor="#000000">
              <v:stroke dashstyle="solid"/>
            </v:line>
            <v:shape style="position:absolute;left:0;top:0;width:121;height:106" type="#_x0000_t202" filled="false" stroked="false">
              <v:textbox inset="0,0,0,0">
                <w:txbxContent>
                  <w:p>
                    <w:pPr>
                      <w:spacing w:before="26"/>
                      <w:ind w:left="20" w:right="0" w:firstLine="0"/>
                      <w:jc w:val="left"/>
                      <w:rPr>
                        <w:rFonts w:ascii="Arial"/>
                        <w:sz w:val="5"/>
                      </w:rPr>
                    </w:pPr>
                    <w:r>
                      <w:rPr>
                        <w:rFonts w:ascii="Arial"/>
                        <w:w w:val="115"/>
                        <w:sz w:val="5"/>
                      </w:rPr>
                      <w:t>0.7</w:t>
                    </w:r>
                  </w:p>
                </w:txbxContent>
              </v:textbox>
              <w10:wrap type="none"/>
            </v:shape>
            <v:shape style="position:absolute;left:0;top:213;width:121;height:106" type="#_x0000_t202" filled="false" stroked="false">
              <v:textbox inset="0,0,0,0">
                <w:txbxContent>
                  <w:p>
                    <w:pPr>
                      <w:spacing w:before="26"/>
                      <w:ind w:left="20" w:right="0" w:firstLine="0"/>
                      <w:jc w:val="left"/>
                      <w:rPr>
                        <w:rFonts w:ascii="Arial"/>
                        <w:sz w:val="5"/>
                      </w:rPr>
                    </w:pPr>
                    <w:r>
                      <w:rPr>
                        <w:rFonts w:ascii="Arial"/>
                        <w:w w:val="115"/>
                        <w:sz w:val="5"/>
                      </w:rPr>
                      <w:t>0.6</w:t>
                    </w:r>
                  </w:p>
                </w:txbxContent>
              </v:textbox>
              <w10:wrap type="none"/>
            </v:shape>
            <v:shape style="position:absolute;left:0;top:426;width:121;height:106" type="#_x0000_t202" filled="false" stroked="false">
              <v:textbox inset="0,0,0,0">
                <w:txbxContent>
                  <w:p>
                    <w:pPr>
                      <w:spacing w:before="26"/>
                      <w:ind w:left="20" w:right="0" w:firstLine="0"/>
                      <w:jc w:val="left"/>
                      <w:rPr>
                        <w:rFonts w:ascii="Arial"/>
                        <w:sz w:val="5"/>
                      </w:rPr>
                    </w:pPr>
                    <w:r>
                      <w:rPr>
                        <w:rFonts w:ascii="Arial"/>
                        <w:w w:val="115"/>
                        <w:sz w:val="5"/>
                      </w:rPr>
                      <w:t>0.5</w:t>
                    </w:r>
                  </w:p>
                </w:txbxContent>
              </v:textbox>
              <w10:wrap type="none"/>
            </v:shape>
            <v:shape style="position:absolute;left:0;top:640;width:121;height:106" type="#_x0000_t202" filled="false" stroked="false">
              <v:textbox inset="0,0,0,0">
                <w:txbxContent>
                  <w:p>
                    <w:pPr>
                      <w:spacing w:before="26"/>
                      <w:ind w:left="20" w:right="0" w:firstLine="0"/>
                      <w:jc w:val="left"/>
                      <w:rPr>
                        <w:rFonts w:ascii="Arial"/>
                        <w:sz w:val="5"/>
                      </w:rPr>
                    </w:pPr>
                    <w:r>
                      <w:rPr>
                        <w:rFonts w:ascii="Arial"/>
                        <w:w w:val="115"/>
                        <w:sz w:val="5"/>
                      </w:rPr>
                      <w:t>0.4</w:t>
                    </w:r>
                  </w:p>
                </w:txbxContent>
              </v:textbox>
              <w10:wrap type="none"/>
            </v:shape>
            <v:shape style="position:absolute;left:0;top:853;width:121;height:106" type="#_x0000_t202" filled="false" stroked="false">
              <v:textbox inset="0,0,0,0">
                <w:txbxContent>
                  <w:p>
                    <w:pPr>
                      <w:spacing w:before="26"/>
                      <w:ind w:left="20" w:right="0" w:firstLine="0"/>
                      <w:jc w:val="left"/>
                      <w:rPr>
                        <w:rFonts w:ascii="Arial"/>
                        <w:sz w:val="5"/>
                      </w:rPr>
                    </w:pPr>
                    <w:r>
                      <w:rPr>
                        <w:rFonts w:ascii="Arial"/>
                        <w:w w:val="115"/>
                        <w:sz w:val="5"/>
                      </w:rPr>
                      <w:t>0.3</w:t>
                    </w:r>
                  </w:p>
                </w:txbxContent>
              </v:textbox>
              <w10:wrap type="none"/>
            </v:shape>
            <v:shape style="position:absolute;left:0;top:1066;width:121;height:106" type="#_x0000_t202" filled="false" stroked="false">
              <v:textbox inset="0,0,0,0">
                <w:txbxContent>
                  <w:p>
                    <w:pPr>
                      <w:spacing w:before="26"/>
                      <w:ind w:left="20" w:right="0" w:firstLine="0"/>
                      <w:jc w:val="left"/>
                      <w:rPr>
                        <w:rFonts w:ascii="Arial"/>
                        <w:sz w:val="5"/>
                      </w:rPr>
                    </w:pPr>
                    <w:r>
                      <w:rPr>
                        <w:rFonts w:ascii="Arial"/>
                        <w:w w:val="115"/>
                        <w:sz w:val="5"/>
                      </w:rPr>
                      <w:t>0.2</w:t>
                    </w:r>
                  </w:p>
                </w:txbxContent>
              </v:textbox>
              <w10:wrap type="none"/>
            </v:shape>
            <v:shape style="position:absolute;left:0;top:1280;width:121;height:106" type="#_x0000_t202" filled="false" stroked="false">
              <v:textbox inset="0,0,0,0">
                <w:txbxContent>
                  <w:p>
                    <w:pPr>
                      <w:spacing w:before="26"/>
                      <w:ind w:left="20" w:right="0" w:firstLine="0"/>
                      <w:jc w:val="left"/>
                      <w:rPr>
                        <w:rFonts w:ascii="Arial"/>
                        <w:sz w:val="5"/>
                      </w:rPr>
                    </w:pPr>
                    <w:r>
                      <w:rPr>
                        <w:rFonts w:ascii="Arial"/>
                        <w:w w:val="115"/>
                        <w:sz w:val="5"/>
                      </w:rPr>
                      <w:t>0.1</w:t>
                    </w:r>
                  </w:p>
                </w:txbxContent>
              </v:textbox>
              <w10:wrap type="none"/>
            </v:shape>
            <v:shape style="position:absolute;left:0;top:1493;width:121;height:106" type="#_x0000_t202" filled="false" stroked="false">
              <v:textbox inset="0,0,0,0">
                <w:txbxContent>
                  <w:p>
                    <w:pPr>
                      <w:spacing w:before="26"/>
                      <w:ind w:left="20" w:right="0" w:firstLine="0"/>
                      <w:jc w:val="left"/>
                      <w:rPr>
                        <w:rFonts w:ascii="Arial"/>
                        <w:sz w:val="5"/>
                      </w:rPr>
                    </w:pPr>
                    <w:r>
                      <w:rPr>
                        <w:rFonts w:ascii="Arial"/>
                        <w:w w:val="115"/>
                        <w:sz w:val="5"/>
                      </w:rPr>
                      <w:t>0.0</w:t>
                    </w:r>
                  </w:p>
                </w:txbxContent>
              </v:textbox>
              <w10:wrap type="none"/>
            </v:shape>
          </v:group>
        </w:pict>
      </w:r>
      <w:r>
        <w:rPr>
          <w:sz w:val="20"/>
        </w:rPr>
      </w:r>
    </w:p>
    <w:p>
      <w:pPr>
        <w:spacing w:after="0"/>
        <w:rPr>
          <w:sz w:val="20"/>
        </w:rPr>
        <w:sectPr>
          <w:type w:val="continuous"/>
          <w:pgSz w:w="11910" w:h="16840"/>
          <w:pgMar w:top="920" w:bottom="280" w:left="900" w:right="0"/>
        </w:sectPr>
      </w:pPr>
    </w:p>
    <w:p>
      <w:pPr>
        <w:spacing w:line="39" w:lineRule="exact" w:before="0"/>
        <w:ind w:left="1857" w:right="69" w:firstLine="0"/>
        <w:jc w:val="center"/>
        <w:rPr>
          <w:sz w:val="7"/>
        </w:rPr>
      </w:pPr>
      <w:r>
        <w:rPr/>
        <w:pict>
          <v:shape style="position:absolute;margin-left:117.819733pt;margin-top:-54.640686pt;width:6pt;height:29.9pt;mso-position-horizontal-relative:page;mso-position-vertical-relative:paragraph;z-index:2320" type="#_x0000_t202" filled="false" stroked="false">
            <v:textbox inset="0,0,0,0" style="layout-flow:vertical;mso-layout-flow-alt:bottom-to-top">
              <w:txbxContent>
                <w:p>
                  <w:pPr>
                    <w:spacing w:before="18"/>
                    <w:ind w:left="20" w:right="0" w:firstLine="0"/>
                    <w:jc w:val="left"/>
                    <w:rPr>
                      <w:sz w:val="7"/>
                    </w:rPr>
                  </w:pPr>
                  <w:r>
                    <w:rPr>
                      <w:w w:val="105"/>
                      <w:sz w:val="7"/>
                    </w:rPr>
                    <w:t>Water absorption/g</w:t>
                  </w:r>
                </w:p>
              </w:txbxContent>
            </v:textbox>
            <w10:wrap type="none"/>
          </v:shape>
        </w:pict>
      </w:r>
      <w:r>
        <w:rPr/>
        <w:pict>
          <v:shape style="position:absolute;margin-left:245.220551pt;margin-top:-54.86628pt;width:5.95pt;height:29.5pt;mso-position-horizontal-relative:page;mso-position-vertical-relative:paragraph;z-index:2344" type="#_x0000_t202" filled="false" stroked="false">
            <v:textbox inset="0,0,0,0" style="layout-flow:vertical;mso-layout-flow-alt:bottom-to-top">
              <w:txbxContent>
                <w:p>
                  <w:pPr>
                    <w:spacing w:before="18"/>
                    <w:ind w:left="20" w:right="0" w:firstLine="0"/>
                    <w:jc w:val="left"/>
                    <w:rPr>
                      <w:sz w:val="7"/>
                    </w:rPr>
                  </w:pPr>
                  <w:r>
                    <w:rPr>
                      <w:sz w:val="7"/>
                    </w:rPr>
                    <w:t>Water absorption/g</w:t>
                  </w:r>
                </w:p>
              </w:txbxContent>
            </v:textbox>
            <w10:wrap type="none"/>
          </v:shape>
        </w:pict>
      </w:r>
      <w:r>
        <w:rPr>
          <w:sz w:val="7"/>
        </w:rPr>
        <w:t>The raw coal 0.2mol/LNaOH 0.5mol/LNaOH 1.0mol/LNaOH</w:t>
      </w:r>
    </w:p>
    <w:p>
      <w:pPr>
        <w:spacing w:before="23"/>
        <w:ind w:left="0" w:right="781" w:firstLine="0"/>
        <w:jc w:val="right"/>
        <w:rPr>
          <w:sz w:val="7"/>
        </w:rPr>
      </w:pPr>
      <w:r>
        <w:rPr>
          <w:sz w:val="7"/>
        </w:rPr>
        <w:t>Bituminous D</w:t>
      </w:r>
    </w:p>
    <w:p>
      <w:pPr>
        <w:spacing w:line="32" w:lineRule="exact" w:before="0"/>
        <w:ind w:left="611" w:right="0" w:firstLine="0"/>
        <w:jc w:val="left"/>
        <w:rPr>
          <w:sz w:val="7"/>
        </w:rPr>
      </w:pPr>
      <w:r>
        <w:rPr/>
        <w:br w:type="column"/>
      </w:r>
      <w:r>
        <w:rPr>
          <w:sz w:val="7"/>
        </w:rPr>
        <w:t>The raw coal</w:t>
      </w:r>
    </w:p>
    <w:p>
      <w:pPr>
        <w:spacing w:line="29" w:lineRule="exact" w:before="0"/>
        <w:ind w:left="63" w:right="0" w:firstLine="0"/>
        <w:jc w:val="left"/>
        <w:rPr>
          <w:sz w:val="7"/>
        </w:rPr>
      </w:pPr>
      <w:r>
        <w:rPr/>
        <w:br w:type="column"/>
      </w:r>
      <w:r>
        <w:rPr>
          <w:sz w:val="7"/>
        </w:rPr>
        <w:t>0.2mol/LNaOH 0.5mol/LNaOH 1.0mol/LNaOH</w:t>
      </w:r>
    </w:p>
    <w:p>
      <w:pPr>
        <w:spacing w:before="25"/>
        <w:ind w:left="349" w:right="0" w:firstLine="0"/>
        <w:jc w:val="left"/>
        <w:rPr>
          <w:sz w:val="7"/>
        </w:rPr>
      </w:pPr>
      <w:r>
        <w:rPr>
          <w:sz w:val="7"/>
        </w:rPr>
        <w:t>Bituminous C</w:t>
      </w:r>
    </w:p>
    <w:p>
      <w:pPr>
        <w:spacing w:line="37" w:lineRule="exact" w:before="0"/>
        <w:ind w:left="583" w:right="0" w:firstLine="0"/>
        <w:jc w:val="left"/>
        <w:rPr>
          <w:sz w:val="7"/>
        </w:rPr>
      </w:pPr>
      <w:r>
        <w:rPr/>
        <w:br w:type="column"/>
      </w:r>
      <w:r>
        <w:rPr>
          <w:w w:val="105"/>
          <w:sz w:val="7"/>
        </w:rPr>
        <w:t>The raw</w:t>
      </w:r>
      <w:r>
        <w:rPr>
          <w:spacing w:val="-9"/>
          <w:w w:val="105"/>
          <w:sz w:val="7"/>
        </w:rPr>
        <w:t> </w:t>
      </w:r>
      <w:r>
        <w:rPr>
          <w:w w:val="105"/>
          <w:sz w:val="7"/>
        </w:rPr>
        <w:t>coal</w:t>
      </w:r>
    </w:p>
    <w:p>
      <w:pPr>
        <w:pStyle w:val="ListParagraph"/>
        <w:numPr>
          <w:ilvl w:val="1"/>
          <w:numId w:val="1"/>
        </w:numPr>
        <w:tabs>
          <w:tab w:pos="155" w:val="left" w:leader="none"/>
        </w:tabs>
        <w:spacing w:line="32" w:lineRule="exact" w:before="0" w:after="0"/>
        <w:ind w:left="154" w:right="0" w:hanging="91"/>
        <w:jc w:val="left"/>
        <w:rPr>
          <w:sz w:val="7"/>
        </w:rPr>
      </w:pPr>
      <w:r>
        <w:rPr>
          <w:spacing w:val="-1"/>
          <w:w w:val="102"/>
          <w:sz w:val="7"/>
        </w:rPr>
        <w:br w:type="column"/>
      </w:r>
      <w:r>
        <w:rPr>
          <w:w w:val="105"/>
          <w:sz w:val="7"/>
        </w:rPr>
        <w:t>mol/LNaOH 0.5mol/LNaOH</w:t>
      </w:r>
      <w:r>
        <w:rPr>
          <w:spacing w:val="0"/>
          <w:w w:val="105"/>
          <w:sz w:val="7"/>
        </w:rPr>
        <w:t> </w:t>
      </w:r>
      <w:r>
        <w:rPr>
          <w:w w:val="105"/>
          <w:sz w:val="7"/>
        </w:rPr>
        <w:t>1.0mol/LNaOH</w:t>
      </w:r>
    </w:p>
    <w:p>
      <w:pPr>
        <w:spacing w:before="17"/>
        <w:ind w:left="362" w:right="0" w:firstLine="0"/>
        <w:jc w:val="left"/>
        <w:rPr>
          <w:sz w:val="7"/>
        </w:rPr>
      </w:pPr>
      <w:r>
        <w:rPr>
          <w:w w:val="105"/>
          <w:sz w:val="7"/>
        </w:rPr>
        <w:t>Bituminous B</w:t>
      </w:r>
    </w:p>
    <w:p>
      <w:pPr>
        <w:spacing w:after="0"/>
        <w:jc w:val="left"/>
        <w:rPr>
          <w:sz w:val="7"/>
        </w:rPr>
        <w:sectPr>
          <w:type w:val="continuous"/>
          <w:pgSz w:w="11910" w:h="16840"/>
          <w:pgMar w:top="920" w:bottom="280" w:left="900" w:right="0"/>
          <w:cols w:num="5" w:equalWidth="0">
            <w:col w:w="3709" w:space="40"/>
            <w:col w:w="977" w:space="39"/>
            <w:col w:w="1522" w:space="39"/>
            <w:col w:w="960" w:space="40"/>
            <w:col w:w="3684"/>
          </w:cols>
        </w:sectPr>
      </w:pPr>
    </w:p>
    <w:p>
      <w:pPr>
        <w:spacing w:line="249" w:lineRule="auto" w:before="148"/>
        <w:ind w:left="233" w:right="1135" w:firstLine="283"/>
        <w:jc w:val="left"/>
        <w:rPr>
          <w:sz w:val="20"/>
        </w:rPr>
      </w:pPr>
      <w:r>
        <w:rPr>
          <w:b/>
          <w:sz w:val="20"/>
        </w:rPr>
        <w:t>Fig.4. C</w:t>
      </w:r>
      <w:r>
        <w:rPr>
          <w:sz w:val="20"/>
        </w:rPr>
        <w:t>omparison of water absorption of the raw coal and the coal samples soaked in alkaline solution (a) Bituminous D; (b) Bituminous C; (c) Bituminous C.</w:t>
      </w:r>
    </w:p>
    <w:p>
      <w:pPr>
        <w:pStyle w:val="BodyText"/>
        <w:spacing w:line="228" w:lineRule="auto" w:before="114"/>
        <w:ind w:left="233" w:right="6161" w:firstLine="283"/>
        <w:jc w:val="both"/>
      </w:pPr>
      <w:r>
        <w:rPr/>
        <w:drawing>
          <wp:anchor distT="0" distB="0" distL="0" distR="0" allowOverlap="1" layoutInCell="1" locked="0" behindDoc="0" simplePos="0" relativeHeight="2032">
            <wp:simplePos x="0" y="0"/>
            <wp:positionH relativeFrom="page">
              <wp:posOffset>4280915</wp:posOffset>
            </wp:positionH>
            <wp:positionV relativeFrom="paragraph">
              <wp:posOffset>59893</wp:posOffset>
            </wp:positionV>
            <wp:extent cx="1206271" cy="866140"/>
            <wp:effectExtent l="0" t="0" r="0" b="0"/>
            <wp:wrapNone/>
            <wp:docPr id="31" name="image22.jpeg" descr=""/>
            <wp:cNvGraphicFramePr>
              <a:graphicFrameLocks noChangeAspect="1"/>
            </wp:cNvGraphicFramePr>
            <a:graphic>
              <a:graphicData uri="http://schemas.openxmlformats.org/drawingml/2006/picture">
                <pic:pic>
                  <pic:nvPicPr>
                    <pic:cNvPr id="32" name="image22.jpeg"/>
                    <pic:cNvPicPr/>
                  </pic:nvPicPr>
                  <pic:blipFill>
                    <a:blip r:embed="rId29" cstate="print"/>
                    <a:stretch>
                      <a:fillRect/>
                    </a:stretch>
                  </pic:blipFill>
                  <pic:spPr>
                    <a:xfrm>
                      <a:off x="0" y="0"/>
                      <a:ext cx="1206271" cy="866140"/>
                    </a:xfrm>
                    <a:prstGeom prst="rect">
                      <a:avLst/>
                    </a:prstGeom>
                  </pic:spPr>
                </pic:pic>
              </a:graphicData>
            </a:graphic>
          </wp:anchor>
        </w:drawing>
      </w:r>
      <w:r>
        <w:rPr/>
        <w:drawing>
          <wp:anchor distT="0" distB="0" distL="0" distR="0" allowOverlap="1" layoutInCell="1" locked="0" behindDoc="0" simplePos="0" relativeHeight="2056">
            <wp:simplePos x="0" y="0"/>
            <wp:positionH relativeFrom="page">
              <wp:posOffset>5554090</wp:posOffset>
            </wp:positionH>
            <wp:positionV relativeFrom="paragraph">
              <wp:posOffset>68783</wp:posOffset>
            </wp:positionV>
            <wp:extent cx="1185544" cy="851407"/>
            <wp:effectExtent l="0" t="0" r="0" b="0"/>
            <wp:wrapNone/>
            <wp:docPr id="33" name="image23.jpeg" descr=""/>
            <wp:cNvGraphicFramePr>
              <a:graphicFrameLocks noChangeAspect="1"/>
            </wp:cNvGraphicFramePr>
            <a:graphic>
              <a:graphicData uri="http://schemas.openxmlformats.org/drawingml/2006/picture">
                <pic:pic>
                  <pic:nvPicPr>
                    <pic:cNvPr id="34" name="image23.jpeg"/>
                    <pic:cNvPicPr/>
                  </pic:nvPicPr>
                  <pic:blipFill>
                    <a:blip r:embed="rId30" cstate="print"/>
                    <a:stretch>
                      <a:fillRect/>
                    </a:stretch>
                  </pic:blipFill>
                  <pic:spPr>
                    <a:xfrm>
                      <a:off x="0" y="0"/>
                      <a:ext cx="1185544" cy="851407"/>
                    </a:xfrm>
                    <a:prstGeom prst="rect">
                      <a:avLst/>
                    </a:prstGeom>
                  </pic:spPr>
                </pic:pic>
              </a:graphicData>
            </a:graphic>
          </wp:anchor>
        </w:drawing>
      </w:r>
      <w:r>
        <w:rPr/>
        <w:t>Compared with bituminous C and bituminous B samples, the metamorphic degree of bituminous D is </w:t>
      </w:r>
      <w:r>
        <w:rPr>
          <w:spacing w:val="-3"/>
        </w:rPr>
        <w:t>lower, </w:t>
      </w:r>
      <w:r>
        <w:rPr/>
        <w:t>and the water absorption effect is the most obvious after NaOH treatment, while the change range of the medium-rank coal (bituminous C, bituminous B) is far less than of bituminous</w:t>
      </w:r>
      <w:r>
        <w:rPr>
          <w:spacing w:val="-6"/>
        </w:rPr>
        <w:t> </w:t>
      </w:r>
      <w:r>
        <w:rPr/>
        <w:t>D.</w:t>
      </w:r>
    </w:p>
    <w:p>
      <w:pPr>
        <w:spacing w:line="228" w:lineRule="auto" w:before="118"/>
        <w:ind w:left="373" w:right="6308" w:firstLine="0"/>
        <w:jc w:val="center"/>
        <w:rPr>
          <w:i/>
          <w:sz w:val="22"/>
        </w:rPr>
      </w:pPr>
      <w:r>
        <w:rPr/>
        <w:drawing>
          <wp:anchor distT="0" distB="0" distL="0" distR="0" allowOverlap="1" layoutInCell="1" locked="0" behindDoc="0" simplePos="0" relativeHeight="2080">
            <wp:simplePos x="0" y="0"/>
            <wp:positionH relativeFrom="page">
              <wp:posOffset>4244721</wp:posOffset>
            </wp:positionH>
            <wp:positionV relativeFrom="paragraph">
              <wp:posOffset>64212</wp:posOffset>
            </wp:positionV>
            <wp:extent cx="1200073" cy="861694"/>
            <wp:effectExtent l="0" t="0" r="0" b="0"/>
            <wp:wrapNone/>
            <wp:docPr id="35" name="image24.jpeg" descr=""/>
            <wp:cNvGraphicFramePr>
              <a:graphicFrameLocks noChangeAspect="1"/>
            </wp:cNvGraphicFramePr>
            <a:graphic>
              <a:graphicData uri="http://schemas.openxmlformats.org/drawingml/2006/picture">
                <pic:pic>
                  <pic:nvPicPr>
                    <pic:cNvPr id="36" name="image24.jpeg"/>
                    <pic:cNvPicPr/>
                  </pic:nvPicPr>
                  <pic:blipFill>
                    <a:blip r:embed="rId31" cstate="print"/>
                    <a:stretch>
                      <a:fillRect/>
                    </a:stretch>
                  </pic:blipFill>
                  <pic:spPr>
                    <a:xfrm>
                      <a:off x="0" y="0"/>
                      <a:ext cx="1200073" cy="861694"/>
                    </a:xfrm>
                    <a:prstGeom prst="rect">
                      <a:avLst/>
                    </a:prstGeom>
                  </pic:spPr>
                </pic:pic>
              </a:graphicData>
            </a:graphic>
          </wp:anchor>
        </w:drawing>
      </w:r>
      <w:r>
        <w:rPr/>
        <w:drawing>
          <wp:anchor distT="0" distB="0" distL="0" distR="0" allowOverlap="1" layoutInCell="1" locked="0" behindDoc="0" simplePos="0" relativeHeight="2104">
            <wp:simplePos x="0" y="0"/>
            <wp:positionH relativeFrom="page">
              <wp:posOffset>5511546</wp:posOffset>
            </wp:positionH>
            <wp:positionV relativeFrom="paragraph">
              <wp:posOffset>68657</wp:posOffset>
            </wp:positionV>
            <wp:extent cx="1186802" cy="852170"/>
            <wp:effectExtent l="0" t="0" r="0" b="0"/>
            <wp:wrapNone/>
            <wp:docPr id="37" name="image25.jpeg" descr=""/>
            <wp:cNvGraphicFramePr>
              <a:graphicFrameLocks noChangeAspect="1"/>
            </wp:cNvGraphicFramePr>
            <a:graphic>
              <a:graphicData uri="http://schemas.openxmlformats.org/drawingml/2006/picture">
                <pic:pic>
                  <pic:nvPicPr>
                    <pic:cNvPr id="38" name="image25.jpeg"/>
                    <pic:cNvPicPr/>
                  </pic:nvPicPr>
                  <pic:blipFill>
                    <a:blip r:embed="rId32" cstate="print"/>
                    <a:stretch>
                      <a:fillRect/>
                    </a:stretch>
                  </pic:blipFill>
                  <pic:spPr>
                    <a:xfrm>
                      <a:off x="0" y="0"/>
                      <a:ext cx="1186802" cy="852170"/>
                    </a:xfrm>
                    <a:prstGeom prst="rect">
                      <a:avLst/>
                    </a:prstGeom>
                  </pic:spPr>
                </pic:pic>
              </a:graphicData>
            </a:graphic>
          </wp:anchor>
        </w:drawing>
      </w:r>
      <w:r>
        <w:rPr>
          <w:i/>
          <w:sz w:val="22"/>
        </w:rPr>
        <w:t>Experiment of alkaline solution on the surface </w:t>
      </w:r>
      <w:r>
        <w:rPr>
          <w:i/>
          <w:sz w:val="22"/>
        </w:rPr>
        <w:t>structure of coal</w:t>
      </w:r>
    </w:p>
    <w:p>
      <w:pPr>
        <w:pStyle w:val="BodyText"/>
        <w:spacing w:line="228" w:lineRule="auto" w:before="120"/>
        <w:ind w:left="233" w:right="6162" w:firstLine="297"/>
        <w:jc w:val="both"/>
      </w:pPr>
      <w:r>
        <w:rPr/>
        <w:drawing>
          <wp:anchor distT="0" distB="0" distL="0" distR="0" allowOverlap="1" layoutInCell="1" locked="0" behindDoc="0" simplePos="0" relativeHeight="2128">
            <wp:simplePos x="0" y="0"/>
            <wp:positionH relativeFrom="page">
              <wp:posOffset>4283455</wp:posOffset>
            </wp:positionH>
            <wp:positionV relativeFrom="paragraph">
              <wp:posOffset>678638</wp:posOffset>
            </wp:positionV>
            <wp:extent cx="1186802" cy="852169"/>
            <wp:effectExtent l="0" t="0" r="0" b="0"/>
            <wp:wrapNone/>
            <wp:docPr id="39" name="image26.jpeg" descr=""/>
            <wp:cNvGraphicFramePr>
              <a:graphicFrameLocks noChangeAspect="1"/>
            </wp:cNvGraphicFramePr>
            <a:graphic>
              <a:graphicData uri="http://schemas.openxmlformats.org/drawingml/2006/picture">
                <pic:pic>
                  <pic:nvPicPr>
                    <pic:cNvPr id="40" name="image26.jpeg"/>
                    <pic:cNvPicPr/>
                  </pic:nvPicPr>
                  <pic:blipFill>
                    <a:blip r:embed="rId33" cstate="print"/>
                    <a:stretch>
                      <a:fillRect/>
                    </a:stretch>
                  </pic:blipFill>
                  <pic:spPr>
                    <a:xfrm>
                      <a:off x="0" y="0"/>
                      <a:ext cx="1186802" cy="852169"/>
                    </a:xfrm>
                    <a:prstGeom prst="rect">
                      <a:avLst/>
                    </a:prstGeom>
                  </pic:spPr>
                </pic:pic>
              </a:graphicData>
            </a:graphic>
          </wp:anchor>
        </w:drawing>
      </w:r>
      <w:r>
        <w:rPr/>
        <w:drawing>
          <wp:anchor distT="0" distB="0" distL="0" distR="0" allowOverlap="1" layoutInCell="1" locked="0" behindDoc="0" simplePos="0" relativeHeight="2152">
            <wp:simplePos x="0" y="0"/>
            <wp:positionH relativeFrom="page">
              <wp:posOffset>5536946</wp:posOffset>
            </wp:positionH>
            <wp:positionV relativeFrom="paragraph">
              <wp:posOffset>676021</wp:posOffset>
            </wp:positionV>
            <wp:extent cx="1196975" cy="859612"/>
            <wp:effectExtent l="0" t="0" r="0" b="0"/>
            <wp:wrapNone/>
            <wp:docPr id="41" name="image27.jpeg" descr=""/>
            <wp:cNvGraphicFramePr>
              <a:graphicFrameLocks noChangeAspect="1"/>
            </wp:cNvGraphicFramePr>
            <a:graphic>
              <a:graphicData uri="http://schemas.openxmlformats.org/drawingml/2006/picture">
                <pic:pic>
                  <pic:nvPicPr>
                    <pic:cNvPr id="42" name="image27.jpeg"/>
                    <pic:cNvPicPr/>
                  </pic:nvPicPr>
                  <pic:blipFill>
                    <a:blip r:embed="rId34" cstate="print"/>
                    <a:stretch>
                      <a:fillRect/>
                    </a:stretch>
                  </pic:blipFill>
                  <pic:spPr>
                    <a:xfrm>
                      <a:off x="0" y="0"/>
                      <a:ext cx="1196975" cy="859612"/>
                    </a:xfrm>
                    <a:prstGeom prst="rect">
                      <a:avLst/>
                    </a:prstGeom>
                  </pic:spPr>
                </pic:pic>
              </a:graphicData>
            </a:graphic>
          </wp:anchor>
        </w:drawing>
      </w:r>
      <w:r>
        <w:rPr/>
        <w:drawing>
          <wp:anchor distT="0" distB="0" distL="0" distR="0" allowOverlap="1" layoutInCell="1" locked="0" behindDoc="0" simplePos="0" relativeHeight="2176">
            <wp:simplePos x="0" y="0"/>
            <wp:positionH relativeFrom="page">
              <wp:posOffset>4244721</wp:posOffset>
            </wp:positionH>
            <wp:positionV relativeFrom="paragraph">
              <wp:posOffset>1667967</wp:posOffset>
            </wp:positionV>
            <wp:extent cx="1193685" cy="857250"/>
            <wp:effectExtent l="0" t="0" r="0" b="0"/>
            <wp:wrapNone/>
            <wp:docPr id="43" name="image28.jpeg" descr=""/>
            <wp:cNvGraphicFramePr>
              <a:graphicFrameLocks noChangeAspect="1"/>
            </wp:cNvGraphicFramePr>
            <a:graphic>
              <a:graphicData uri="http://schemas.openxmlformats.org/drawingml/2006/picture">
                <pic:pic>
                  <pic:nvPicPr>
                    <pic:cNvPr id="44" name="image28.jpeg"/>
                    <pic:cNvPicPr/>
                  </pic:nvPicPr>
                  <pic:blipFill>
                    <a:blip r:embed="rId35" cstate="print"/>
                    <a:stretch>
                      <a:fillRect/>
                    </a:stretch>
                  </pic:blipFill>
                  <pic:spPr>
                    <a:xfrm>
                      <a:off x="0" y="0"/>
                      <a:ext cx="1193685" cy="857250"/>
                    </a:xfrm>
                    <a:prstGeom prst="rect">
                      <a:avLst/>
                    </a:prstGeom>
                  </pic:spPr>
                </pic:pic>
              </a:graphicData>
            </a:graphic>
          </wp:anchor>
        </w:drawing>
      </w:r>
      <w:r>
        <w:rPr/>
        <w:drawing>
          <wp:anchor distT="0" distB="0" distL="0" distR="0" allowOverlap="1" layoutInCell="1" locked="0" behindDoc="0" simplePos="0" relativeHeight="2200">
            <wp:simplePos x="0" y="0"/>
            <wp:positionH relativeFrom="page">
              <wp:posOffset>5511546</wp:posOffset>
            </wp:positionH>
            <wp:positionV relativeFrom="paragraph">
              <wp:posOffset>1667967</wp:posOffset>
            </wp:positionV>
            <wp:extent cx="1186815" cy="852170"/>
            <wp:effectExtent l="0" t="0" r="0" b="0"/>
            <wp:wrapNone/>
            <wp:docPr id="45" name="image29.jpeg" descr=""/>
            <wp:cNvGraphicFramePr>
              <a:graphicFrameLocks noChangeAspect="1"/>
            </wp:cNvGraphicFramePr>
            <a:graphic>
              <a:graphicData uri="http://schemas.openxmlformats.org/drawingml/2006/picture">
                <pic:pic>
                  <pic:nvPicPr>
                    <pic:cNvPr id="46" name="image29.jpeg"/>
                    <pic:cNvPicPr/>
                  </pic:nvPicPr>
                  <pic:blipFill>
                    <a:blip r:embed="rId36" cstate="print"/>
                    <a:stretch>
                      <a:fillRect/>
                    </a:stretch>
                  </pic:blipFill>
                  <pic:spPr>
                    <a:xfrm>
                      <a:off x="0" y="0"/>
                      <a:ext cx="1186815" cy="852170"/>
                    </a:xfrm>
                    <a:prstGeom prst="rect">
                      <a:avLst/>
                    </a:prstGeom>
                  </pic:spPr>
                </pic:pic>
              </a:graphicData>
            </a:graphic>
          </wp:anchor>
        </w:drawing>
      </w:r>
      <w:r>
        <w:rPr/>
        <w:drawing>
          <wp:anchor distT="0" distB="0" distL="0" distR="0" allowOverlap="1" layoutInCell="1" locked="0" behindDoc="0" simplePos="0" relativeHeight="2224">
            <wp:simplePos x="0" y="0"/>
            <wp:positionH relativeFrom="page">
              <wp:posOffset>4279900</wp:posOffset>
            </wp:positionH>
            <wp:positionV relativeFrom="paragraph">
              <wp:posOffset>2653996</wp:posOffset>
            </wp:positionV>
            <wp:extent cx="1206258" cy="866140"/>
            <wp:effectExtent l="0" t="0" r="0" b="0"/>
            <wp:wrapNone/>
            <wp:docPr id="47" name="image30.jpeg" descr=""/>
            <wp:cNvGraphicFramePr>
              <a:graphicFrameLocks noChangeAspect="1"/>
            </wp:cNvGraphicFramePr>
            <a:graphic>
              <a:graphicData uri="http://schemas.openxmlformats.org/drawingml/2006/picture">
                <pic:pic>
                  <pic:nvPicPr>
                    <pic:cNvPr id="48" name="image30.jpeg"/>
                    <pic:cNvPicPr/>
                  </pic:nvPicPr>
                  <pic:blipFill>
                    <a:blip r:embed="rId37" cstate="print"/>
                    <a:stretch>
                      <a:fillRect/>
                    </a:stretch>
                  </pic:blipFill>
                  <pic:spPr>
                    <a:xfrm>
                      <a:off x="0" y="0"/>
                      <a:ext cx="1206258" cy="866140"/>
                    </a:xfrm>
                    <a:prstGeom prst="rect">
                      <a:avLst/>
                    </a:prstGeom>
                  </pic:spPr>
                </pic:pic>
              </a:graphicData>
            </a:graphic>
          </wp:anchor>
        </w:drawing>
      </w:r>
      <w:r>
        <w:rPr/>
        <w:drawing>
          <wp:anchor distT="0" distB="0" distL="0" distR="0" allowOverlap="1" layoutInCell="1" locked="0" behindDoc="0" simplePos="0" relativeHeight="2248">
            <wp:simplePos x="0" y="0"/>
            <wp:positionH relativeFrom="page">
              <wp:posOffset>5553075</wp:posOffset>
            </wp:positionH>
            <wp:positionV relativeFrom="paragraph">
              <wp:posOffset>2662936</wp:posOffset>
            </wp:positionV>
            <wp:extent cx="1187450" cy="852627"/>
            <wp:effectExtent l="0" t="0" r="0" b="0"/>
            <wp:wrapNone/>
            <wp:docPr id="49" name="image31.jpeg" descr=""/>
            <wp:cNvGraphicFramePr>
              <a:graphicFrameLocks noChangeAspect="1"/>
            </wp:cNvGraphicFramePr>
            <a:graphic>
              <a:graphicData uri="http://schemas.openxmlformats.org/drawingml/2006/picture">
                <pic:pic>
                  <pic:nvPicPr>
                    <pic:cNvPr id="50" name="image31.jpeg"/>
                    <pic:cNvPicPr/>
                  </pic:nvPicPr>
                  <pic:blipFill>
                    <a:blip r:embed="rId38" cstate="print"/>
                    <a:stretch>
                      <a:fillRect/>
                    </a:stretch>
                  </pic:blipFill>
                  <pic:spPr>
                    <a:xfrm>
                      <a:off x="0" y="0"/>
                      <a:ext cx="1187450" cy="852627"/>
                    </a:xfrm>
                    <a:prstGeom prst="rect">
                      <a:avLst/>
                    </a:prstGeom>
                  </pic:spPr>
                </pic:pic>
              </a:graphicData>
            </a:graphic>
          </wp:anchor>
        </w:drawing>
      </w:r>
      <w:r>
        <w:rPr/>
        <w:t>Small pieces of bituminous D, bituminous C and bituminous B coal were prepared and soaked in 0.2 mol/L, 0.5 mol/L, 1.0 mol/L NaOH solution for 5 days, respectively. Then the treated coal and raw coal samples were dried in oven and were placed into the 108 Auto Cressington Sputter Coater to pump vacuum, plat with gold, and then were observed by Quanta 250 environmental scanning elecrron microscope (Figure 5). By comparing the micro-morphology of the coal samples before and after treatment with the alkaline solution (Figure 5), we found that the surface of the raw coal was flat and smooth. However, the surface of the coal sample appeared more microporous and the roughness increased markedly after soaking in the alkaline solution. The effect of alkaline solution on coal samples gradually weakened when the metamorphic degree of coal increased. The surface of bituminous D was seriously etched after soaking in 1 mol/l NaOH, while the change degree of bituminous B was relatively small. When the concentration of alkaline solution decreased, the etching on coal surface gradually</w:t>
      </w:r>
      <w:r>
        <w:rPr>
          <w:spacing w:val="-8"/>
        </w:rPr>
        <w:t> </w:t>
      </w:r>
      <w:r>
        <w:rPr/>
        <w:t>decreased.</w:t>
      </w:r>
    </w:p>
    <w:p>
      <w:pPr>
        <w:pStyle w:val="BodyText"/>
        <w:spacing w:before="103"/>
        <w:ind w:left="1764"/>
      </w:pPr>
      <w:r>
        <w:rPr/>
        <w:drawing>
          <wp:anchor distT="0" distB="0" distL="0" distR="0" allowOverlap="1" layoutInCell="1" locked="0" behindDoc="0" simplePos="0" relativeHeight="2272">
            <wp:simplePos x="0" y="0"/>
            <wp:positionH relativeFrom="page">
              <wp:posOffset>4245864</wp:posOffset>
            </wp:positionH>
            <wp:positionV relativeFrom="paragraph">
              <wp:posOffset>62820</wp:posOffset>
            </wp:positionV>
            <wp:extent cx="1184910" cy="850811"/>
            <wp:effectExtent l="0" t="0" r="0" b="0"/>
            <wp:wrapNone/>
            <wp:docPr id="51" name="image32.jpeg" descr=""/>
            <wp:cNvGraphicFramePr>
              <a:graphicFrameLocks noChangeAspect="1"/>
            </wp:cNvGraphicFramePr>
            <a:graphic>
              <a:graphicData uri="http://schemas.openxmlformats.org/drawingml/2006/picture">
                <pic:pic>
                  <pic:nvPicPr>
                    <pic:cNvPr id="52" name="image32.jpeg"/>
                    <pic:cNvPicPr/>
                  </pic:nvPicPr>
                  <pic:blipFill>
                    <a:blip r:embed="rId39" cstate="print"/>
                    <a:stretch>
                      <a:fillRect/>
                    </a:stretch>
                  </pic:blipFill>
                  <pic:spPr>
                    <a:xfrm>
                      <a:off x="0" y="0"/>
                      <a:ext cx="1184910" cy="850811"/>
                    </a:xfrm>
                    <a:prstGeom prst="rect">
                      <a:avLst/>
                    </a:prstGeom>
                  </pic:spPr>
                </pic:pic>
              </a:graphicData>
            </a:graphic>
          </wp:anchor>
        </w:drawing>
      </w:r>
      <w:r>
        <w:rPr/>
        <w:drawing>
          <wp:anchor distT="0" distB="0" distL="0" distR="0" allowOverlap="1" layoutInCell="1" locked="0" behindDoc="0" simplePos="0" relativeHeight="2296">
            <wp:simplePos x="0" y="0"/>
            <wp:positionH relativeFrom="page">
              <wp:posOffset>5497448</wp:posOffset>
            </wp:positionH>
            <wp:positionV relativeFrom="paragraph">
              <wp:posOffset>62731</wp:posOffset>
            </wp:positionV>
            <wp:extent cx="1190345" cy="854709"/>
            <wp:effectExtent l="0" t="0" r="0" b="0"/>
            <wp:wrapNone/>
            <wp:docPr id="53" name="image33.jpeg" descr=""/>
            <wp:cNvGraphicFramePr>
              <a:graphicFrameLocks noChangeAspect="1"/>
            </wp:cNvGraphicFramePr>
            <a:graphic>
              <a:graphicData uri="http://schemas.openxmlformats.org/drawingml/2006/picture">
                <pic:pic>
                  <pic:nvPicPr>
                    <pic:cNvPr id="54" name="image33.jpeg"/>
                    <pic:cNvPicPr/>
                  </pic:nvPicPr>
                  <pic:blipFill>
                    <a:blip r:embed="rId40" cstate="print"/>
                    <a:stretch>
                      <a:fillRect/>
                    </a:stretch>
                  </pic:blipFill>
                  <pic:spPr>
                    <a:xfrm>
                      <a:off x="0" y="0"/>
                      <a:ext cx="1190345" cy="854709"/>
                    </a:xfrm>
                    <a:prstGeom prst="rect">
                      <a:avLst/>
                    </a:prstGeom>
                  </pic:spPr>
                </pic:pic>
              </a:graphicData>
            </a:graphic>
          </wp:anchor>
        </w:drawing>
      </w:r>
      <w:r>
        <w:rPr/>
        <w:t>CONCLUSIONS</w:t>
      </w:r>
    </w:p>
    <w:p>
      <w:pPr>
        <w:pStyle w:val="BodyText"/>
        <w:spacing w:line="228" w:lineRule="auto" w:before="117"/>
        <w:ind w:left="233" w:right="6166" w:firstLine="297"/>
        <w:jc w:val="both"/>
      </w:pPr>
      <w:r>
        <w:rPr/>
        <w:t>The results of contact angle, pulverized coal sedimentation, and reverse permeation experiments showed that the wettability of raw coal is poor, but significantly increased after NaOH treatment. The</w:t>
      </w:r>
    </w:p>
    <w:p>
      <w:pPr>
        <w:spacing w:after="0" w:line="228" w:lineRule="auto"/>
        <w:jc w:val="both"/>
        <w:sectPr>
          <w:type w:val="continuous"/>
          <w:pgSz w:w="11910" w:h="16840"/>
          <w:pgMar w:top="920" w:bottom="280" w:left="900" w:right="0"/>
        </w:sectPr>
      </w:pPr>
    </w:p>
    <w:p>
      <w:pPr>
        <w:pStyle w:val="BodyText"/>
        <w:spacing w:line="228" w:lineRule="auto"/>
        <w:ind w:left="233" w:right="38"/>
        <w:jc w:val="both"/>
      </w:pPr>
      <w:r>
        <w:rPr/>
        <w:t>wetting effect gradually weakened when the metamorphic degree of coal increased, but the wettability correspondingly increased when the concentration of alkaline solution increased, and the change range was stable.</w:t>
      </w:r>
    </w:p>
    <w:p>
      <w:pPr>
        <w:spacing w:line="249" w:lineRule="auto" w:before="127"/>
        <w:ind w:left="233" w:right="1133" w:firstLine="283"/>
        <w:jc w:val="both"/>
        <w:rPr>
          <w:sz w:val="20"/>
        </w:rPr>
      </w:pPr>
      <w:r>
        <w:rPr/>
        <w:br w:type="column"/>
      </w:r>
      <w:r>
        <w:rPr>
          <w:b/>
          <w:sz w:val="20"/>
        </w:rPr>
        <w:t>Fig.5. </w:t>
      </w:r>
      <w:r>
        <w:rPr>
          <w:spacing w:val="-3"/>
          <w:sz w:val="20"/>
        </w:rPr>
        <w:t>Variation </w:t>
      </w:r>
      <w:r>
        <w:rPr>
          <w:sz w:val="20"/>
        </w:rPr>
        <w:t>characteristics of the surface structure of the coal samples before and after treatment with the alkaline solution ((a, e, i) represent D0, C0, B0; (b, f, j) represent D1, C1, B1; (c, g, k) represent D2, C2, B2; (d, h, l) represent D3, C3, B3;</w:t>
      </w:r>
      <w:r>
        <w:rPr>
          <w:spacing w:val="-12"/>
          <w:sz w:val="20"/>
        </w:rPr>
        <w:t> </w:t>
      </w:r>
      <w:r>
        <w:rPr>
          <w:sz w:val="20"/>
        </w:rPr>
        <w:t>respectively).</w:t>
      </w:r>
    </w:p>
    <w:p>
      <w:pPr>
        <w:pStyle w:val="BodyText"/>
        <w:spacing w:line="228" w:lineRule="auto" w:before="116"/>
        <w:ind w:left="233" w:right="1130" w:firstLine="283"/>
        <w:jc w:val="both"/>
      </w:pPr>
      <w:r>
        <w:rPr/>
        <w:t>The microstructure observation proved that the surface porosity and roughness significantly</w:t>
      </w:r>
    </w:p>
    <w:p>
      <w:pPr>
        <w:spacing w:after="0" w:line="228" w:lineRule="auto"/>
        <w:jc w:val="both"/>
        <w:sectPr>
          <w:type w:val="continuous"/>
          <w:pgSz w:w="11910" w:h="16840"/>
          <w:pgMar w:top="920" w:bottom="280" w:left="900" w:right="0"/>
          <w:cols w:num="2" w:equalWidth="0">
            <w:col w:w="4879" w:space="155"/>
            <w:col w:w="5976"/>
          </w:cols>
        </w:sectPr>
      </w:pPr>
    </w:p>
    <w:p>
      <w:pPr>
        <w:spacing w:before="75"/>
        <w:ind w:left="1253" w:right="0" w:firstLine="0"/>
        <w:jc w:val="left"/>
        <w:rPr>
          <w:i/>
          <w:sz w:val="20"/>
        </w:rPr>
      </w:pPr>
      <w:r>
        <w:rPr>
          <w:i/>
          <w:sz w:val="20"/>
        </w:rPr>
        <w:t>H.Y. Guo et al.: Experimental study on the feasibility of reducing coal dust by alkaline solution</w:t>
      </w:r>
    </w:p>
    <w:p>
      <w:pPr>
        <w:spacing w:after="0"/>
        <w:jc w:val="left"/>
        <w:rPr>
          <w:sz w:val="20"/>
        </w:rPr>
        <w:sectPr>
          <w:pgSz w:w="11910" w:h="16840"/>
          <w:pgMar w:header="0" w:footer="1182" w:top="920" w:bottom="1380" w:left="900" w:right="0"/>
        </w:sectPr>
      </w:pPr>
    </w:p>
    <w:p>
      <w:pPr>
        <w:pStyle w:val="BodyText"/>
        <w:spacing w:line="225" w:lineRule="auto" w:before="6"/>
        <w:ind w:left="233" w:right="89"/>
        <w:jc w:val="both"/>
      </w:pPr>
      <w:r>
        <w:rPr/>
        <w:t>increased after NaOH treatment, and the change trend was basically identical with that of the results of wettability experiments, which means that the change of coal structure caused by alkaline solution was the internal factor of wettability improvement. Besides the effect on bump proneness of coal, </w:t>
      </w:r>
      <w:r>
        <w:rPr>
          <w:position w:val="2"/>
        </w:rPr>
        <w:t>permeability and H</w:t>
      </w:r>
      <w:r>
        <w:rPr>
          <w:position w:val="2"/>
          <w:vertAlign w:val="subscript"/>
        </w:rPr>
        <w:t>2</w:t>
      </w:r>
      <w:r>
        <w:rPr>
          <w:position w:val="2"/>
          <w:vertAlign w:val="baseline"/>
        </w:rPr>
        <w:t>S disaster, the alkaline solution </w:t>
      </w:r>
      <w:r>
        <w:rPr>
          <w:vertAlign w:val="baseline"/>
        </w:rPr>
        <w:t>can effectively improve wettability of pulverized coal and has a significant engineering value on the reduction of coal dust.</w:t>
      </w:r>
    </w:p>
    <w:p>
      <w:pPr>
        <w:spacing w:line="237" w:lineRule="auto" w:before="93"/>
        <w:ind w:left="233" w:right="85" w:firstLine="283"/>
        <w:jc w:val="both"/>
        <w:rPr>
          <w:i/>
          <w:sz w:val="21"/>
        </w:rPr>
      </w:pPr>
      <w:r>
        <w:rPr>
          <w:b/>
          <w:i/>
          <w:sz w:val="24"/>
        </w:rPr>
        <w:t>Acknowledgements: </w:t>
      </w:r>
      <w:r>
        <w:rPr>
          <w:i/>
          <w:sz w:val="21"/>
        </w:rPr>
        <w:t>This study was funded by </w:t>
      </w:r>
      <w:r>
        <w:rPr>
          <w:i/>
          <w:sz w:val="21"/>
        </w:rPr>
        <w:t>the National Science Foundation of China (Grant no. 41472127, 41472129 and 41502158), Program for Innovative Research </w:t>
      </w:r>
      <w:r>
        <w:rPr>
          <w:i/>
          <w:spacing w:val="-7"/>
          <w:sz w:val="21"/>
        </w:rPr>
        <w:t>Team </w:t>
      </w:r>
      <w:r>
        <w:rPr>
          <w:i/>
          <w:sz w:val="21"/>
        </w:rPr>
        <w:t>in University of Ministry of Education of China (IRT_16R22), Shanxi Provincial Program for </w:t>
      </w:r>
      <w:r>
        <w:rPr>
          <w:i/>
          <w:spacing w:val="-3"/>
          <w:sz w:val="21"/>
        </w:rPr>
        <w:t>Tackling </w:t>
      </w:r>
      <w:r>
        <w:rPr>
          <w:i/>
          <w:sz w:val="21"/>
        </w:rPr>
        <w:t>Key Problems of Coal-based Science and </w:t>
      </w:r>
      <w:r>
        <w:rPr>
          <w:i/>
          <w:spacing w:val="-3"/>
          <w:sz w:val="21"/>
        </w:rPr>
        <w:t>Technology </w:t>
      </w:r>
      <w:r>
        <w:rPr>
          <w:i/>
          <w:sz w:val="21"/>
        </w:rPr>
        <w:t>(Grant no. MQ2014-01), Shanxi Province Joint Research Fund of Coalbed Methane (Grant no. 2013012004), and Scientific and </w:t>
      </w:r>
      <w:r>
        <w:rPr>
          <w:i/>
          <w:spacing w:val="-3"/>
          <w:sz w:val="21"/>
        </w:rPr>
        <w:t>Technological </w:t>
      </w:r>
      <w:r>
        <w:rPr>
          <w:i/>
          <w:sz w:val="21"/>
        </w:rPr>
        <w:t>Research Projects of Henan Province (Grant no. 172102310717). The authors </w:t>
      </w:r>
      <w:r>
        <w:rPr>
          <w:i/>
          <w:spacing w:val="-4"/>
          <w:sz w:val="21"/>
        </w:rPr>
        <w:t>are </w:t>
      </w:r>
      <w:r>
        <w:rPr>
          <w:i/>
          <w:sz w:val="21"/>
        </w:rPr>
        <w:t>grateful to the editor and anonymous reviewers of this</w:t>
      </w:r>
      <w:r>
        <w:rPr>
          <w:i/>
          <w:spacing w:val="-10"/>
          <w:sz w:val="21"/>
        </w:rPr>
        <w:t> </w:t>
      </w:r>
      <w:r>
        <w:rPr>
          <w:i/>
          <w:spacing w:val="-5"/>
          <w:sz w:val="21"/>
        </w:rPr>
        <w:t>paper.</w:t>
      </w:r>
    </w:p>
    <w:p>
      <w:pPr>
        <w:spacing w:before="167"/>
        <w:ind w:left="1886" w:right="1747" w:firstLine="0"/>
        <w:jc w:val="center"/>
        <w:rPr>
          <w:sz w:val="20"/>
        </w:rPr>
      </w:pPr>
      <w:r>
        <w:rPr>
          <w:sz w:val="20"/>
        </w:rPr>
        <w:t>REFERENCES</w:t>
      </w:r>
    </w:p>
    <w:p>
      <w:pPr>
        <w:pStyle w:val="ListParagraph"/>
        <w:numPr>
          <w:ilvl w:val="2"/>
          <w:numId w:val="1"/>
        </w:numPr>
        <w:tabs>
          <w:tab w:pos="585" w:val="left" w:leader="none"/>
          <w:tab w:pos="587" w:val="left" w:leader="none"/>
        </w:tabs>
        <w:spacing w:line="249" w:lineRule="auto" w:before="168" w:after="0"/>
        <w:ind w:left="634" w:right="89" w:hanging="401"/>
        <w:jc w:val="left"/>
        <w:rPr>
          <w:sz w:val="20"/>
        </w:rPr>
      </w:pPr>
      <w:r>
        <w:rPr>
          <w:sz w:val="20"/>
        </w:rPr>
        <w:t>Zh.B. Zhao, C. </w:t>
      </w:r>
      <w:r>
        <w:rPr>
          <w:spacing w:val="-5"/>
          <w:sz w:val="20"/>
        </w:rPr>
        <w:t>Yang, </w:t>
      </w:r>
      <w:r>
        <w:rPr>
          <w:spacing w:val="-6"/>
          <w:sz w:val="20"/>
        </w:rPr>
        <w:t>Ch.Y. </w:t>
      </w:r>
      <w:r>
        <w:rPr>
          <w:sz w:val="20"/>
        </w:rPr>
        <w:t>Sun, X.Q. Shu, </w:t>
      </w:r>
      <w:r>
        <w:rPr>
          <w:i/>
          <w:sz w:val="20"/>
        </w:rPr>
        <w:t>J. China </w:t>
      </w:r>
      <w:r>
        <w:rPr>
          <w:i/>
          <w:sz w:val="20"/>
        </w:rPr>
        <w:t>Coal Soc.</w:t>
      </w:r>
      <w:r>
        <w:rPr>
          <w:sz w:val="20"/>
        </w:rPr>
        <w:t>, </w:t>
      </w:r>
      <w:r>
        <w:rPr>
          <w:b/>
          <w:sz w:val="20"/>
        </w:rPr>
        <w:t>36</w:t>
      </w:r>
      <w:r>
        <w:rPr>
          <w:sz w:val="20"/>
        </w:rPr>
        <w:t>, 442</w:t>
      </w:r>
      <w:r>
        <w:rPr>
          <w:spacing w:val="-7"/>
          <w:sz w:val="20"/>
        </w:rPr>
        <w:t> </w:t>
      </w:r>
      <w:r>
        <w:rPr>
          <w:sz w:val="20"/>
        </w:rPr>
        <w:t>(2011).</w:t>
      </w:r>
    </w:p>
    <w:p>
      <w:pPr>
        <w:pStyle w:val="ListParagraph"/>
        <w:numPr>
          <w:ilvl w:val="2"/>
          <w:numId w:val="1"/>
        </w:numPr>
        <w:tabs>
          <w:tab w:pos="585" w:val="left" w:leader="none"/>
          <w:tab w:pos="587" w:val="left" w:leader="none"/>
        </w:tabs>
        <w:spacing w:line="249" w:lineRule="auto" w:before="2" w:after="0"/>
        <w:ind w:left="634" w:right="90" w:hanging="401"/>
        <w:jc w:val="left"/>
        <w:rPr>
          <w:sz w:val="20"/>
        </w:rPr>
      </w:pPr>
      <w:r>
        <w:rPr>
          <w:sz w:val="20"/>
        </w:rPr>
        <w:t>Q.G. </w:t>
      </w:r>
      <w:r>
        <w:rPr>
          <w:spacing w:val="-5"/>
          <w:sz w:val="20"/>
        </w:rPr>
        <w:t>Yao, </w:t>
      </w:r>
      <w:r>
        <w:rPr>
          <w:sz w:val="20"/>
        </w:rPr>
        <w:t>C.C. Xu, </w:t>
      </w:r>
      <w:r>
        <w:rPr>
          <w:spacing w:val="-7"/>
          <w:sz w:val="20"/>
        </w:rPr>
        <w:t>Y.S. </w:t>
      </w:r>
      <w:r>
        <w:rPr>
          <w:sz w:val="20"/>
        </w:rPr>
        <w:t>Zhang, D. </w:t>
      </w:r>
      <w:r>
        <w:rPr>
          <w:spacing w:val="-4"/>
          <w:sz w:val="20"/>
        </w:rPr>
        <w:t>Wang, </w:t>
      </w:r>
      <w:r>
        <w:rPr>
          <w:i/>
          <w:sz w:val="20"/>
        </w:rPr>
        <w:t>Process </w:t>
      </w:r>
      <w:r>
        <w:rPr>
          <w:i/>
          <w:sz w:val="20"/>
        </w:rPr>
        <w:t>Safety&amp;Environ. Protection</w:t>
      </w:r>
      <w:r>
        <w:rPr>
          <w:sz w:val="20"/>
        </w:rPr>
        <w:t>, </w:t>
      </w:r>
      <w:r>
        <w:rPr>
          <w:b/>
          <w:spacing w:val="-7"/>
          <w:sz w:val="20"/>
        </w:rPr>
        <w:t>111</w:t>
      </w:r>
      <w:r>
        <w:rPr>
          <w:spacing w:val="-7"/>
          <w:sz w:val="20"/>
        </w:rPr>
        <w:t>, </w:t>
      </w:r>
      <w:r>
        <w:rPr>
          <w:sz w:val="20"/>
        </w:rPr>
        <w:t>726</w:t>
      </w:r>
      <w:r>
        <w:rPr>
          <w:spacing w:val="2"/>
          <w:sz w:val="20"/>
        </w:rPr>
        <w:t> </w:t>
      </w:r>
      <w:r>
        <w:rPr>
          <w:sz w:val="20"/>
        </w:rPr>
        <w:t>(2017).</w:t>
      </w:r>
    </w:p>
    <w:p>
      <w:pPr>
        <w:pStyle w:val="ListParagraph"/>
        <w:numPr>
          <w:ilvl w:val="2"/>
          <w:numId w:val="1"/>
        </w:numPr>
        <w:tabs>
          <w:tab w:pos="584" w:val="left" w:leader="none"/>
        </w:tabs>
        <w:spacing w:line="240" w:lineRule="auto" w:before="1" w:after="0"/>
        <w:ind w:left="583" w:right="0" w:hanging="350"/>
        <w:jc w:val="left"/>
        <w:rPr>
          <w:i/>
          <w:sz w:val="20"/>
        </w:rPr>
      </w:pPr>
      <w:r>
        <w:rPr>
          <w:sz w:val="20"/>
        </w:rPr>
        <w:t>J.L. Li, </w:t>
      </w:r>
      <w:r>
        <w:rPr>
          <w:spacing w:val="-5"/>
          <w:sz w:val="20"/>
        </w:rPr>
        <w:t>F.B. </w:t>
      </w:r>
      <w:r>
        <w:rPr>
          <w:sz w:val="20"/>
        </w:rPr>
        <w:t>Zhou, H. Liu, </w:t>
      </w:r>
      <w:r>
        <w:rPr>
          <w:i/>
          <w:sz w:val="20"/>
        </w:rPr>
        <w:t>Int. J. Coal </w:t>
      </w:r>
      <w:r>
        <w:rPr>
          <w:i/>
          <w:spacing w:val="-5"/>
          <w:sz w:val="20"/>
        </w:rPr>
        <w:t>Prepar.</w:t>
      </w:r>
      <w:r>
        <w:rPr>
          <w:i/>
          <w:spacing w:val="17"/>
          <w:sz w:val="20"/>
        </w:rPr>
        <w:t> </w:t>
      </w:r>
      <w:r>
        <w:rPr>
          <w:i/>
          <w:sz w:val="20"/>
        </w:rPr>
        <w:t>Utiliz.,</w:t>
      </w:r>
    </w:p>
    <w:p>
      <w:pPr>
        <w:spacing w:before="11"/>
        <w:ind w:left="634" w:right="0" w:firstLine="0"/>
        <w:jc w:val="left"/>
        <w:rPr>
          <w:sz w:val="20"/>
        </w:rPr>
      </w:pPr>
      <w:r>
        <w:rPr>
          <w:b/>
          <w:sz w:val="20"/>
        </w:rPr>
        <w:t>36</w:t>
      </w:r>
      <w:r>
        <w:rPr>
          <w:sz w:val="20"/>
        </w:rPr>
        <w:t>, 192 (2015).</w:t>
      </w:r>
    </w:p>
    <w:p>
      <w:pPr>
        <w:pStyle w:val="ListParagraph"/>
        <w:numPr>
          <w:ilvl w:val="2"/>
          <w:numId w:val="1"/>
        </w:numPr>
        <w:tabs>
          <w:tab w:pos="583" w:val="left" w:leader="none"/>
        </w:tabs>
        <w:spacing w:line="249" w:lineRule="auto" w:before="10" w:after="0"/>
        <w:ind w:left="634" w:right="89" w:hanging="401"/>
        <w:jc w:val="left"/>
        <w:rPr>
          <w:sz w:val="20"/>
        </w:rPr>
      </w:pPr>
      <w:r>
        <w:rPr>
          <w:sz w:val="20"/>
        </w:rPr>
        <w:t>J. </w:t>
      </w:r>
      <w:r>
        <w:rPr>
          <w:spacing w:val="-5"/>
          <w:sz w:val="20"/>
        </w:rPr>
        <w:t>Yang, </w:t>
      </w:r>
      <w:r>
        <w:rPr>
          <w:spacing w:val="-6"/>
          <w:sz w:val="20"/>
        </w:rPr>
        <w:t>Y.Zh. </w:t>
      </w:r>
      <w:r>
        <w:rPr>
          <w:spacing w:val="-4"/>
          <w:sz w:val="20"/>
        </w:rPr>
        <w:t>Tan, </w:t>
      </w:r>
      <w:r>
        <w:rPr>
          <w:sz w:val="20"/>
        </w:rPr>
        <w:t>Zh.H. </w:t>
      </w:r>
      <w:r>
        <w:rPr>
          <w:spacing w:val="-4"/>
          <w:sz w:val="20"/>
        </w:rPr>
        <w:t>Wang, </w:t>
      </w:r>
      <w:r>
        <w:rPr>
          <w:spacing w:val="-7"/>
          <w:sz w:val="20"/>
        </w:rPr>
        <w:t>Y.D. </w:t>
      </w:r>
      <w:r>
        <w:rPr>
          <w:sz w:val="20"/>
        </w:rPr>
        <w:t>Shang, </w:t>
      </w:r>
      <w:r>
        <w:rPr>
          <w:spacing w:val="-5"/>
          <w:sz w:val="20"/>
        </w:rPr>
        <w:t>W.B. </w:t>
      </w:r>
      <w:r>
        <w:rPr>
          <w:sz w:val="20"/>
        </w:rPr>
        <w:t>Zhao, </w:t>
      </w:r>
      <w:r>
        <w:rPr>
          <w:i/>
          <w:sz w:val="20"/>
        </w:rPr>
        <w:t>J. China Coal Soc</w:t>
      </w:r>
      <w:r>
        <w:rPr>
          <w:sz w:val="20"/>
        </w:rPr>
        <w:t>,, </w:t>
      </w:r>
      <w:r>
        <w:rPr>
          <w:b/>
          <w:sz w:val="20"/>
        </w:rPr>
        <w:t>32</w:t>
      </w:r>
      <w:r>
        <w:rPr>
          <w:sz w:val="20"/>
        </w:rPr>
        <w:t>, 737</w:t>
      </w:r>
      <w:r>
        <w:rPr>
          <w:spacing w:val="-4"/>
          <w:sz w:val="20"/>
        </w:rPr>
        <w:t> </w:t>
      </w:r>
      <w:r>
        <w:rPr>
          <w:sz w:val="20"/>
        </w:rPr>
        <w:t>(2007).</w:t>
      </w:r>
    </w:p>
    <w:p>
      <w:pPr>
        <w:pStyle w:val="ListParagraph"/>
        <w:numPr>
          <w:ilvl w:val="2"/>
          <w:numId w:val="1"/>
        </w:numPr>
        <w:tabs>
          <w:tab w:pos="585" w:val="left" w:leader="none"/>
          <w:tab w:pos="587" w:val="left" w:leader="none"/>
        </w:tabs>
        <w:spacing w:line="240" w:lineRule="auto" w:before="12" w:after="0"/>
        <w:ind w:left="634" w:right="0" w:hanging="401"/>
        <w:jc w:val="left"/>
        <w:rPr>
          <w:sz w:val="20"/>
        </w:rPr>
      </w:pPr>
      <w:r>
        <w:rPr>
          <w:w w:val="99"/>
          <w:sz w:val="20"/>
        </w:rPr>
        <w:br w:type="column"/>
      </w:r>
      <w:r>
        <w:rPr>
          <w:sz w:val="20"/>
        </w:rPr>
        <w:t>K.S. Zeng, N.L Hu, </w:t>
      </w:r>
      <w:r>
        <w:rPr>
          <w:spacing w:val="-4"/>
          <w:sz w:val="20"/>
        </w:rPr>
        <w:t>W.M. </w:t>
      </w:r>
      <w:r>
        <w:rPr>
          <w:sz w:val="20"/>
        </w:rPr>
        <w:t>Cheng, G. Zhou,</w:t>
      </w:r>
      <w:r>
        <w:rPr>
          <w:spacing w:val="0"/>
          <w:sz w:val="20"/>
        </w:rPr>
        <w:t> </w:t>
      </w:r>
      <w:r>
        <w:rPr>
          <w:spacing w:val="-10"/>
          <w:sz w:val="20"/>
        </w:rPr>
        <w:t>P. </w:t>
      </w:r>
      <w:r>
        <w:rPr>
          <w:spacing w:val="-5"/>
          <w:sz w:val="20"/>
        </w:rPr>
        <w:t>Yang,</w:t>
      </w:r>
    </w:p>
    <w:p>
      <w:pPr>
        <w:spacing w:before="10"/>
        <w:ind w:left="634" w:right="0" w:firstLine="0"/>
        <w:jc w:val="left"/>
        <w:rPr>
          <w:sz w:val="20"/>
        </w:rPr>
      </w:pPr>
      <w:r>
        <w:rPr>
          <w:i/>
          <w:sz w:val="20"/>
        </w:rPr>
        <w:t>J. China Coal Soc.</w:t>
      </w:r>
      <w:r>
        <w:rPr>
          <w:sz w:val="20"/>
        </w:rPr>
        <w:t>, </w:t>
      </w:r>
      <w:r>
        <w:rPr>
          <w:b/>
          <w:sz w:val="20"/>
        </w:rPr>
        <w:t>34</w:t>
      </w:r>
      <w:r>
        <w:rPr>
          <w:sz w:val="20"/>
        </w:rPr>
        <w:t>, 1675 (2009).</w:t>
      </w:r>
    </w:p>
    <w:p>
      <w:pPr>
        <w:pStyle w:val="ListParagraph"/>
        <w:numPr>
          <w:ilvl w:val="2"/>
          <w:numId w:val="1"/>
        </w:numPr>
        <w:tabs>
          <w:tab w:pos="715" w:val="left" w:leader="none"/>
        </w:tabs>
        <w:spacing w:line="249" w:lineRule="auto" w:before="10" w:after="0"/>
        <w:ind w:left="634" w:right="1131" w:hanging="401"/>
        <w:jc w:val="both"/>
        <w:rPr>
          <w:sz w:val="20"/>
        </w:rPr>
      </w:pPr>
      <w:r>
        <w:rPr>
          <w:sz w:val="20"/>
        </w:rPr>
        <w:t>Z. Xi, M. Jiang, J. </w:t>
      </w:r>
      <w:r>
        <w:rPr>
          <w:spacing w:val="-5"/>
          <w:sz w:val="20"/>
        </w:rPr>
        <w:t>Yang, </w:t>
      </w:r>
      <w:r>
        <w:rPr>
          <w:sz w:val="20"/>
        </w:rPr>
        <w:t>X. </w:t>
      </w:r>
      <w:r>
        <w:rPr>
          <w:spacing w:val="-3"/>
          <w:sz w:val="20"/>
        </w:rPr>
        <w:t>Tu, </w:t>
      </w:r>
      <w:r>
        <w:rPr>
          <w:i/>
          <w:sz w:val="20"/>
        </w:rPr>
        <w:t>Process </w:t>
      </w:r>
      <w:r>
        <w:rPr>
          <w:i/>
          <w:sz w:val="20"/>
        </w:rPr>
        <w:t>Safety&amp;Environ. Protection</w:t>
      </w:r>
      <w:r>
        <w:rPr>
          <w:sz w:val="20"/>
        </w:rPr>
        <w:t>, </w:t>
      </w:r>
      <w:r>
        <w:rPr>
          <w:b/>
          <w:sz w:val="20"/>
        </w:rPr>
        <w:t>92</w:t>
      </w:r>
      <w:r>
        <w:rPr>
          <w:sz w:val="20"/>
        </w:rPr>
        <w:t>, 637</w:t>
      </w:r>
      <w:r>
        <w:rPr>
          <w:spacing w:val="-4"/>
          <w:sz w:val="20"/>
        </w:rPr>
        <w:t> </w:t>
      </w:r>
      <w:r>
        <w:rPr>
          <w:sz w:val="20"/>
        </w:rPr>
        <w:t>(2014).</w:t>
      </w:r>
    </w:p>
    <w:p>
      <w:pPr>
        <w:pStyle w:val="ListParagraph"/>
        <w:numPr>
          <w:ilvl w:val="2"/>
          <w:numId w:val="1"/>
        </w:numPr>
        <w:tabs>
          <w:tab w:pos="670" w:val="left" w:leader="none"/>
        </w:tabs>
        <w:spacing w:line="249" w:lineRule="auto" w:before="2" w:after="0"/>
        <w:ind w:left="634" w:right="1129" w:hanging="401"/>
        <w:jc w:val="both"/>
        <w:rPr>
          <w:sz w:val="20"/>
        </w:rPr>
      </w:pPr>
      <w:r>
        <w:rPr>
          <w:sz w:val="20"/>
        </w:rPr>
        <w:t>S. Erdogan, M. Zahir Duz, M. Merdivan, C. Hamamci, </w:t>
      </w:r>
      <w:r>
        <w:rPr>
          <w:i/>
          <w:sz w:val="20"/>
        </w:rPr>
        <w:t>Energy Sources</w:t>
      </w:r>
      <w:r>
        <w:rPr>
          <w:sz w:val="20"/>
        </w:rPr>
        <w:t>, </w:t>
      </w:r>
      <w:r>
        <w:rPr>
          <w:b/>
          <w:sz w:val="20"/>
        </w:rPr>
        <w:t>27</w:t>
      </w:r>
      <w:r>
        <w:rPr>
          <w:sz w:val="20"/>
        </w:rPr>
        <w:t>, 423</w:t>
      </w:r>
      <w:r>
        <w:rPr>
          <w:spacing w:val="-7"/>
          <w:sz w:val="20"/>
        </w:rPr>
        <w:t> </w:t>
      </w:r>
      <w:r>
        <w:rPr>
          <w:sz w:val="20"/>
        </w:rPr>
        <w:t>(2005).</w:t>
      </w:r>
    </w:p>
    <w:p>
      <w:pPr>
        <w:pStyle w:val="ListParagraph"/>
        <w:numPr>
          <w:ilvl w:val="2"/>
          <w:numId w:val="1"/>
        </w:numPr>
        <w:tabs>
          <w:tab w:pos="586" w:val="left" w:leader="none"/>
        </w:tabs>
        <w:spacing w:line="249" w:lineRule="auto" w:before="2" w:after="0"/>
        <w:ind w:left="634" w:right="1129" w:hanging="401"/>
        <w:jc w:val="both"/>
        <w:rPr>
          <w:sz w:val="20"/>
        </w:rPr>
      </w:pPr>
      <w:r>
        <w:rPr>
          <w:sz w:val="20"/>
        </w:rPr>
        <w:t>C. Xu, S.S. </w:t>
      </w:r>
      <w:r>
        <w:rPr>
          <w:spacing w:val="-8"/>
          <w:sz w:val="20"/>
        </w:rPr>
        <w:t>Yu, </w:t>
      </w:r>
      <w:r>
        <w:rPr>
          <w:sz w:val="20"/>
        </w:rPr>
        <w:t>X.S. Cong, J.S. Ma, N. Nie, J.X. Chen, </w:t>
      </w:r>
      <w:r>
        <w:rPr>
          <w:i/>
          <w:sz w:val="20"/>
        </w:rPr>
        <w:t>J. Shenyang </w:t>
      </w:r>
      <w:r>
        <w:rPr>
          <w:i/>
          <w:spacing w:val="-3"/>
          <w:sz w:val="20"/>
        </w:rPr>
        <w:t>Univ. </w:t>
      </w:r>
      <w:r>
        <w:rPr>
          <w:i/>
          <w:sz w:val="20"/>
        </w:rPr>
        <w:t>Chem. </w:t>
      </w:r>
      <w:r>
        <w:rPr>
          <w:i/>
          <w:spacing w:val="-3"/>
          <w:sz w:val="20"/>
        </w:rPr>
        <w:t>Technol.</w:t>
      </w:r>
      <w:r>
        <w:rPr>
          <w:spacing w:val="-3"/>
          <w:sz w:val="20"/>
        </w:rPr>
        <w:t>, </w:t>
      </w:r>
      <w:r>
        <w:rPr>
          <w:b/>
          <w:sz w:val="20"/>
        </w:rPr>
        <w:t>25</w:t>
      </w:r>
      <w:r>
        <w:rPr>
          <w:sz w:val="20"/>
        </w:rPr>
        <w:t>, 35 (2011).</w:t>
      </w:r>
    </w:p>
    <w:p>
      <w:pPr>
        <w:pStyle w:val="ListParagraph"/>
        <w:numPr>
          <w:ilvl w:val="2"/>
          <w:numId w:val="1"/>
        </w:numPr>
        <w:tabs>
          <w:tab w:pos="583" w:val="left" w:leader="none"/>
        </w:tabs>
        <w:spacing w:line="249" w:lineRule="auto" w:before="2" w:after="0"/>
        <w:ind w:left="634" w:right="1079" w:hanging="401"/>
        <w:jc w:val="both"/>
        <w:rPr>
          <w:sz w:val="20"/>
        </w:rPr>
      </w:pPr>
      <w:r>
        <w:rPr>
          <w:sz w:val="20"/>
        </w:rPr>
        <w:t>J. Xiao, </w:t>
      </w:r>
      <w:r>
        <w:rPr>
          <w:spacing w:val="-5"/>
          <w:sz w:val="20"/>
        </w:rPr>
        <w:t>F.Ch. </w:t>
      </w:r>
      <w:r>
        <w:rPr>
          <w:sz w:val="20"/>
        </w:rPr>
        <w:t>Li, </w:t>
      </w:r>
      <w:r>
        <w:rPr>
          <w:spacing w:val="-7"/>
          <w:sz w:val="20"/>
        </w:rPr>
        <w:t>S.Y. </w:t>
      </w:r>
      <w:r>
        <w:rPr>
          <w:sz w:val="20"/>
        </w:rPr>
        <w:t>Deng, </w:t>
      </w:r>
      <w:r>
        <w:rPr>
          <w:spacing w:val="-4"/>
          <w:sz w:val="20"/>
        </w:rPr>
        <w:t>Q.F. </w:t>
      </w:r>
      <w:r>
        <w:rPr>
          <w:sz w:val="20"/>
        </w:rPr>
        <w:t>Zhong, </w:t>
      </w:r>
      <w:r>
        <w:rPr>
          <w:spacing w:val="-7"/>
          <w:sz w:val="20"/>
        </w:rPr>
        <w:t>Y.Q. </w:t>
      </w:r>
      <w:r>
        <w:rPr>
          <w:sz w:val="20"/>
        </w:rPr>
        <w:t>Lai, J. Li, </w:t>
      </w:r>
      <w:r>
        <w:rPr>
          <w:i/>
          <w:sz w:val="20"/>
        </w:rPr>
        <w:t>J. Central South </w:t>
      </w:r>
      <w:r>
        <w:rPr>
          <w:i/>
          <w:spacing w:val="-3"/>
          <w:sz w:val="20"/>
        </w:rPr>
        <w:t>Univ. </w:t>
      </w:r>
      <w:r>
        <w:rPr>
          <w:i/>
          <w:sz w:val="20"/>
        </w:rPr>
        <w:t>(Science and Technology), </w:t>
      </w:r>
      <w:r>
        <w:rPr>
          <w:b/>
          <w:sz w:val="20"/>
        </w:rPr>
        <w:t>47</w:t>
      </w:r>
      <w:r>
        <w:rPr>
          <w:sz w:val="20"/>
        </w:rPr>
        <w:t>, 14</w:t>
      </w:r>
      <w:r>
        <w:rPr>
          <w:spacing w:val="0"/>
          <w:sz w:val="20"/>
        </w:rPr>
        <w:t> </w:t>
      </w:r>
      <w:r>
        <w:rPr>
          <w:sz w:val="20"/>
        </w:rPr>
        <w:t>(2016).</w:t>
      </w:r>
    </w:p>
    <w:p>
      <w:pPr>
        <w:pStyle w:val="ListParagraph"/>
        <w:numPr>
          <w:ilvl w:val="2"/>
          <w:numId w:val="1"/>
        </w:numPr>
        <w:tabs>
          <w:tab w:pos="564" w:val="left" w:leader="none"/>
        </w:tabs>
        <w:spacing w:line="249" w:lineRule="auto" w:before="3" w:after="0"/>
        <w:ind w:left="634" w:right="1131" w:hanging="401"/>
        <w:jc w:val="both"/>
        <w:rPr>
          <w:sz w:val="20"/>
        </w:rPr>
      </w:pPr>
      <w:r>
        <w:rPr>
          <w:sz w:val="20"/>
        </w:rPr>
        <w:t>N. Mketo, </w:t>
      </w:r>
      <w:r>
        <w:rPr>
          <w:spacing w:val="-10"/>
          <w:sz w:val="20"/>
        </w:rPr>
        <w:t>P. </w:t>
      </w:r>
      <w:r>
        <w:rPr>
          <w:sz w:val="20"/>
        </w:rPr>
        <w:t>N. Nomngongo, J. C. Ngila, </w:t>
      </w:r>
      <w:r>
        <w:rPr>
          <w:i/>
          <w:sz w:val="20"/>
        </w:rPr>
        <w:t>Environ. </w:t>
      </w:r>
      <w:r>
        <w:rPr>
          <w:i/>
          <w:sz w:val="20"/>
        </w:rPr>
        <w:t>Sci. Pollution Res. Int.</w:t>
      </w:r>
      <w:r>
        <w:rPr>
          <w:sz w:val="20"/>
        </w:rPr>
        <w:t>, </w:t>
      </w:r>
      <w:r>
        <w:rPr>
          <w:b/>
          <w:sz w:val="20"/>
        </w:rPr>
        <w:t>24</w:t>
      </w:r>
      <w:r>
        <w:rPr>
          <w:sz w:val="20"/>
        </w:rPr>
        <w:t>, 19852</w:t>
      </w:r>
      <w:r>
        <w:rPr>
          <w:spacing w:val="-6"/>
          <w:sz w:val="20"/>
        </w:rPr>
        <w:t> </w:t>
      </w:r>
      <w:r>
        <w:rPr>
          <w:sz w:val="20"/>
        </w:rPr>
        <w:t>(2017).</w:t>
      </w:r>
    </w:p>
    <w:p>
      <w:pPr>
        <w:pStyle w:val="ListParagraph"/>
        <w:numPr>
          <w:ilvl w:val="2"/>
          <w:numId w:val="1"/>
        </w:numPr>
        <w:tabs>
          <w:tab w:pos="663" w:val="left" w:leader="none"/>
        </w:tabs>
        <w:spacing w:line="249" w:lineRule="auto" w:before="1" w:after="0"/>
        <w:ind w:left="634" w:right="1131" w:hanging="401"/>
        <w:jc w:val="both"/>
        <w:rPr>
          <w:sz w:val="20"/>
        </w:rPr>
      </w:pPr>
      <w:r>
        <w:rPr>
          <w:sz w:val="20"/>
        </w:rPr>
        <w:t>B. Baatar, </w:t>
      </w:r>
      <w:r>
        <w:rPr>
          <w:spacing w:val="-6"/>
          <w:sz w:val="20"/>
        </w:rPr>
        <w:t>T. </w:t>
      </w:r>
      <w:r>
        <w:rPr>
          <w:sz w:val="20"/>
        </w:rPr>
        <w:t>Ganerdene, M. Myekhlai, U. Otgonbayar, C. Majaa, </w:t>
      </w:r>
      <w:r>
        <w:rPr>
          <w:spacing w:val="-14"/>
          <w:sz w:val="20"/>
        </w:rPr>
        <w:t>Y. </w:t>
      </w:r>
      <w:r>
        <w:rPr>
          <w:sz w:val="20"/>
        </w:rPr>
        <w:t>Turmunkh, N, Javkhlantugs, </w:t>
      </w:r>
      <w:r>
        <w:rPr>
          <w:i/>
          <w:sz w:val="20"/>
        </w:rPr>
        <w:t>Energy Sources, Part A, Recovery, </w:t>
      </w:r>
      <w:r>
        <w:rPr>
          <w:i/>
          <w:sz w:val="20"/>
        </w:rPr>
        <w:t>Utilization &amp; Environmental Effects</w:t>
      </w:r>
      <w:r>
        <w:rPr>
          <w:sz w:val="20"/>
        </w:rPr>
        <w:t>, </w:t>
      </w:r>
      <w:r>
        <w:rPr>
          <w:b/>
          <w:sz w:val="20"/>
        </w:rPr>
        <w:t>39</w:t>
      </w:r>
      <w:r>
        <w:rPr>
          <w:sz w:val="20"/>
        </w:rPr>
        <w:t>, 1</w:t>
      </w:r>
      <w:r>
        <w:rPr>
          <w:spacing w:val="-13"/>
          <w:sz w:val="20"/>
        </w:rPr>
        <w:t> </w:t>
      </w:r>
      <w:r>
        <w:rPr>
          <w:sz w:val="20"/>
        </w:rPr>
        <w:t>(2017).</w:t>
      </w:r>
    </w:p>
    <w:p>
      <w:pPr>
        <w:pStyle w:val="ListParagraph"/>
        <w:numPr>
          <w:ilvl w:val="2"/>
          <w:numId w:val="1"/>
        </w:numPr>
        <w:tabs>
          <w:tab w:pos="547" w:val="left" w:leader="none"/>
        </w:tabs>
        <w:spacing w:line="249" w:lineRule="auto" w:before="4" w:after="0"/>
        <w:ind w:left="634" w:right="1129" w:hanging="401"/>
        <w:jc w:val="both"/>
        <w:rPr>
          <w:sz w:val="20"/>
        </w:rPr>
      </w:pPr>
      <w:r>
        <w:rPr>
          <w:spacing w:val="-11"/>
          <w:sz w:val="20"/>
        </w:rPr>
        <w:t>P. </w:t>
      </w:r>
      <w:r>
        <w:rPr>
          <w:sz w:val="20"/>
        </w:rPr>
        <w:t>S. Dash, S. S. Kumar, </w:t>
      </w:r>
      <w:r>
        <w:rPr>
          <w:spacing w:val="-10"/>
          <w:sz w:val="20"/>
        </w:rPr>
        <w:t>P. </w:t>
      </w:r>
      <w:r>
        <w:rPr>
          <w:sz w:val="20"/>
        </w:rPr>
        <w:t>K. Banerjee, S. </w:t>
      </w:r>
      <w:r>
        <w:rPr>
          <w:spacing w:val="-3"/>
          <w:sz w:val="20"/>
        </w:rPr>
        <w:t>Ganguly, </w:t>
      </w:r>
      <w:r>
        <w:rPr>
          <w:i/>
          <w:sz w:val="20"/>
        </w:rPr>
        <w:t>Mineral Process. Extract. Metallurgy Review</w:t>
      </w:r>
      <w:r>
        <w:rPr>
          <w:sz w:val="20"/>
        </w:rPr>
        <w:t>, </w:t>
      </w:r>
      <w:r>
        <w:rPr>
          <w:b/>
          <w:sz w:val="20"/>
        </w:rPr>
        <w:t>34</w:t>
      </w:r>
      <w:r>
        <w:rPr>
          <w:sz w:val="20"/>
        </w:rPr>
        <w:t>, 223 (2013).</w:t>
      </w:r>
    </w:p>
    <w:p>
      <w:pPr>
        <w:pStyle w:val="ListParagraph"/>
        <w:numPr>
          <w:ilvl w:val="2"/>
          <w:numId w:val="1"/>
        </w:numPr>
        <w:tabs>
          <w:tab w:pos="547" w:val="left" w:leader="none"/>
        </w:tabs>
        <w:spacing w:line="249" w:lineRule="auto" w:before="3" w:after="0"/>
        <w:ind w:left="634" w:right="1134" w:hanging="401"/>
        <w:jc w:val="both"/>
        <w:rPr>
          <w:sz w:val="20"/>
        </w:rPr>
      </w:pPr>
      <w:r>
        <w:rPr>
          <w:sz w:val="20"/>
        </w:rPr>
        <w:t>H.Y Guo, X.B. Su, </w:t>
      </w:r>
      <w:r>
        <w:rPr>
          <w:spacing w:val="-5"/>
          <w:sz w:val="20"/>
        </w:rPr>
        <w:t>D.P. </w:t>
      </w:r>
      <w:r>
        <w:rPr>
          <w:sz w:val="20"/>
        </w:rPr>
        <w:t>Xia, J.Q. Ma, Sh. B. Zhang, X. Liu, J.X. Song, H.X. Lin, ZL</w:t>
      </w:r>
      <w:r>
        <w:rPr>
          <w:spacing w:val="-19"/>
          <w:sz w:val="20"/>
        </w:rPr>
        <w:t> </w:t>
      </w:r>
      <w:r>
        <w:rPr>
          <w:sz w:val="20"/>
        </w:rPr>
        <w:t>201310010316.4.</w:t>
      </w:r>
    </w:p>
    <w:p>
      <w:pPr>
        <w:pStyle w:val="ListParagraph"/>
        <w:numPr>
          <w:ilvl w:val="2"/>
          <w:numId w:val="1"/>
        </w:numPr>
        <w:tabs>
          <w:tab w:pos="541" w:val="left" w:leader="none"/>
        </w:tabs>
        <w:spacing w:line="249" w:lineRule="auto" w:before="1" w:after="0"/>
        <w:ind w:left="634" w:right="1134" w:hanging="401"/>
        <w:jc w:val="both"/>
        <w:rPr>
          <w:sz w:val="20"/>
        </w:rPr>
      </w:pPr>
      <w:r>
        <w:rPr>
          <w:sz w:val="20"/>
        </w:rPr>
        <w:t>D.P Xia, </w:t>
      </w:r>
      <w:r>
        <w:rPr>
          <w:spacing w:val="-7"/>
          <w:sz w:val="20"/>
        </w:rPr>
        <w:t>H.Y. </w:t>
      </w:r>
      <w:r>
        <w:rPr>
          <w:sz w:val="20"/>
        </w:rPr>
        <w:t>Guo, </w:t>
      </w:r>
      <w:r>
        <w:rPr>
          <w:spacing w:val="-13"/>
          <w:sz w:val="20"/>
        </w:rPr>
        <w:t>Y. </w:t>
      </w:r>
      <w:r>
        <w:rPr>
          <w:sz w:val="20"/>
        </w:rPr>
        <w:t>Luo, J.Q. Ma, Sh.L. Chen, Zh. </w:t>
      </w:r>
      <w:r>
        <w:rPr>
          <w:spacing w:val="-4"/>
          <w:sz w:val="20"/>
        </w:rPr>
        <w:t>Wang, </w:t>
      </w:r>
      <w:r>
        <w:rPr>
          <w:i/>
          <w:sz w:val="20"/>
        </w:rPr>
        <w:t>J. China Coal Soc.</w:t>
      </w:r>
      <w:r>
        <w:rPr>
          <w:sz w:val="20"/>
        </w:rPr>
        <w:t>, </w:t>
      </w:r>
      <w:r>
        <w:rPr>
          <w:b/>
          <w:sz w:val="20"/>
        </w:rPr>
        <w:t>40</w:t>
      </w:r>
      <w:r>
        <w:rPr>
          <w:sz w:val="20"/>
        </w:rPr>
        <w:t>, 1768 (2015).</w:t>
      </w:r>
    </w:p>
    <w:p>
      <w:pPr>
        <w:pStyle w:val="ListParagraph"/>
        <w:numPr>
          <w:ilvl w:val="2"/>
          <w:numId w:val="1"/>
        </w:numPr>
        <w:tabs>
          <w:tab w:pos="687" w:val="left" w:leader="none"/>
        </w:tabs>
        <w:spacing w:line="249" w:lineRule="auto" w:before="2" w:after="0"/>
        <w:ind w:left="634" w:right="1131" w:hanging="401"/>
        <w:jc w:val="both"/>
        <w:rPr>
          <w:sz w:val="20"/>
        </w:rPr>
      </w:pPr>
      <w:r>
        <w:rPr>
          <w:sz w:val="20"/>
        </w:rPr>
        <w:t>K.X. </w:t>
      </w:r>
      <w:r>
        <w:rPr>
          <w:spacing w:val="-4"/>
          <w:sz w:val="20"/>
        </w:rPr>
        <w:t>Wang, </w:t>
      </w:r>
      <w:r>
        <w:rPr>
          <w:sz w:val="20"/>
        </w:rPr>
        <w:t>X.H. Fu, </w:t>
      </w:r>
      <w:r>
        <w:rPr>
          <w:i/>
          <w:sz w:val="20"/>
        </w:rPr>
        <w:t>Coal Sci. </w:t>
      </w:r>
      <w:r>
        <w:rPr>
          <w:i/>
          <w:spacing w:val="-3"/>
          <w:sz w:val="20"/>
        </w:rPr>
        <w:t>Technol., </w:t>
      </w:r>
      <w:r>
        <w:rPr>
          <w:b/>
          <w:sz w:val="20"/>
        </w:rPr>
        <w:t>35</w:t>
      </w:r>
      <w:r>
        <w:rPr>
          <w:sz w:val="20"/>
        </w:rPr>
        <w:t>, 94 (2007).</w:t>
      </w:r>
    </w:p>
    <w:p>
      <w:pPr>
        <w:pStyle w:val="ListParagraph"/>
        <w:numPr>
          <w:ilvl w:val="2"/>
          <w:numId w:val="1"/>
        </w:numPr>
        <w:tabs>
          <w:tab w:pos="687" w:val="left" w:leader="none"/>
        </w:tabs>
        <w:spacing w:line="249" w:lineRule="auto" w:before="2" w:after="0"/>
        <w:ind w:left="634" w:right="1125" w:hanging="401"/>
        <w:jc w:val="both"/>
        <w:rPr>
          <w:sz w:val="20"/>
        </w:rPr>
      </w:pPr>
      <w:r>
        <w:rPr>
          <w:sz w:val="20"/>
        </w:rPr>
        <w:t>L.L. Song, L. Feng, </w:t>
      </w:r>
      <w:r>
        <w:rPr>
          <w:spacing w:val="-4"/>
          <w:sz w:val="20"/>
        </w:rPr>
        <w:t>J.T. </w:t>
      </w:r>
      <w:r>
        <w:rPr>
          <w:sz w:val="20"/>
        </w:rPr>
        <w:t>Liu, </w:t>
      </w:r>
      <w:r>
        <w:rPr>
          <w:spacing w:val="-14"/>
          <w:sz w:val="20"/>
        </w:rPr>
        <w:t>Y. </w:t>
      </w:r>
      <w:r>
        <w:rPr>
          <w:sz w:val="20"/>
        </w:rPr>
        <w:t>Zhang, X.H. </w:t>
      </w:r>
      <w:r>
        <w:rPr>
          <w:spacing w:val="-4"/>
          <w:sz w:val="20"/>
        </w:rPr>
        <w:t>Wang, </w:t>
      </w:r>
      <w:r>
        <w:rPr>
          <w:spacing w:val="-6"/>
          <w:sz w:val="20"/>
        </w:rPr>
        <w:t>Zh.Y. </w:t>
      </w:r>
      <w:r>
        <w:rPr>
          <w:sz w:val="20"/>
        </w:rPr>
        <w:t>Miao, </w:t>
      </w:r>
      <w:r>
        <w:rPr>
          <w:i/>
          <w:sz w:val="20"/>
        </w:rPr>
        <w:t>J. China University of Mining &amp; </w:t>
      </w:r>
      <w:r>
        <w:rPr>
          <w:i/>
          <w:sz w:val="20"/>
        </w:rPr>
        <w:t>Technology</w:t>
      </w:r>
      <w:r>
        <w:rPr>
          <w:sz w:val="20"/>
        </w:rPr>
        <w:t>, </w:t>
      </w:r>
      <w:r>
        <w:rPr>
          <w:b/>
          <w:sz w:val="20"/>
        </w:rPr>
        <w:t>41</w:t>
      </w:r>
      <w:r>
        <w:rPr>
          <w:sz w:val="20"/>
        </w:rPr>
        <w:t>, 629</w:t>
      </w:r>
      <w:r>
        <w:rPr>
          <w:spacing w:val="-2"/>
          <w:sz w:val="20"/>
        </w:rPr>
        <w:t> </w:t>
      </w:r>
      <w:r>
        <w:rPr>
          <w:sz w:val="20"/>
        </w:rPr>
        <w:t>(2012).</w:t>
      </w:r>
    </w:p>
    <w:p>
      <w:pPr>
        <w:pStyle w:val="ListParagraph"/>
        <w:numPr>
          <w:ilvl w:val="2"/>
          <w:numId w:val="1"/>
        </w:numPr>
        <w:tabs>
          <w:tab w:pos="539" w:val="left" w:leader="none"/>
        </w:tabs>
        <w:spacing w:line="240" w:lineRule="auto" w:before="2" w:after="0"/>
        <w:ind w:left="538" w:right="0" w:hanging="305"/>
        <w:jc w:val="left"/>
        <w:rPr>
          <w:sz w:val="20"/>
        </w:rPr>
      </w:pPr>
      <w:r>
        <w:rPr>
          <w:sz w:val="20"/>
        </w:rPr>
        <w:t>C.X. Hou, Sh. Zhang, </w:t>
      </w:r>
      <w:r>
        <w:rPr>
          <w:spacing w:val="-7"/>
          <w:sz w:val="20"/>
        </w:rPr>
        <w:t>Y.H. </w:t>
      </w:r>
      <w:r>
        <w:rPr>
          <w:sz w:val="20"/>
        </w:rPr>
        <w:t>Liang, </w:t>
      </w:r>
      <w:r>
        <w:rPr>
          <w:spacing w:val="-5"/>
          <w:sz w:val="20"/>
        </w:rPr>
        <w:t>J.W. </w:t>
      </w:r>
      <w:r>
        <w:rPr>
          <w:sz w:val="20"/>
        </w:rPr>
        <w:t>Du, L.H.</w:t>
      </w:r>
      <w:r>
        <w:rPr>
          <w:spacing w:val="30"/>
          <w:sz w:val="20"/>
        </w:rPr>
        <w:t> </w:t>
      </w:r>
      <w:r>
        <w:rPr>
          <w:sz w:val="20"/>
        </w:rPr>
        <w:t>Fan,</w:t>
      </w:r>
    </w:p>
    <w:p>
      <w:pPr>
        <w:spacing w:before="10"/>
        <w:ind w:left="634" w:right="0" w:firstLine="0"/>
        <w:jc w:val="left"/>
        <w:rPr>
          <w:sz w:val="20"/>
        </w:rPr>
      </w:pPr>
      <w:r>
        <w:rPr>
          <w:i/>
          <w:sz w:val="20"/>
        </w:rPr>
        <w:t>Coal Conversion</w:t>
      </w:r>
      <w:r>
        <w:rPr>
          <w:sz w:val="20"/>
        </w:rPr>
        <w:t>, </w:t>
      </w:r>
      <w:r>
        <w:rPr>
          <w:b/>
          <w:sz w:val="20"/>
        </w:rPr>
        <w:t>39</w:t>
      </w:r>
      <w:r>
        <w:rPr>
          <w:sz w:val="20"/>
        </w:rPr>
        <w:t>, 19 (2016).</w:t>
      </w:r>
    </w:p>
    <w:p>
      <w:pPr>
        <w:spacing w:after="0"/>
        <w:jc w:val="left"/>
        <w:rPr>
          <w:sz w:val="20"/>
        </w:rPr>
        <w:sectPr>
          <w:type w:val="continuous"/>
          <w:pgSz w:w="11910" w:h="16840"/>
          <w:pgMar w:top="920" w:bottom="280" w:left="900" w:right="0"/>
          <w:cols w:num="2" w:equalWidth="0">
            <w:col w:w="4930" w:space="103"/>
            <w:col w:w="5977"/>
          </w:cols>
        </w:sectPr>
      </w:pPr>
    </w:p>
    <w:p>
      <w:pPr>
        <w:pStyle w:val="BodyText"/>
        <w:spacing w:before="10"/>
        <w:rPr>
          <w:sz w:val="8"/>
        </w:rPr>
      </w:pPr>
    </w:p>
    <w:p>
      <w:pPr>
        <w:spacing w:line="271" w:lineRule="auto" w:before="90"/>
        <w:ind w:left="373" w:right="1274" w:firstLine="0"/>
        <w:jc w:val="center"/>
        <w:rPr>
          <w:sz w:val="24"/>
        </w:rPr>
      </w:pPr>
      <w:r>
        <w:rPr>
          <w:sz w:val="24"/>
        </w:rPr>
        <w:t>ЕКСПЕРИМЕНТАЛНО ИЗСЛЕДВАНЕ НА ВЪЗМОЖНОСТИТЕ ЗА НАМАЛЯВАНЕ НА ВЪГЛИЩНИЯ ПРАХ С ПОМОЩТА НА АЛКАЛЕН РАЗТВОР</w:t>
      </w:r>
    </w:p>
    <w:p>
      <w:pPr>
        <w:spacing w:before="7"/>
        <w:ind w:left="2835" w:right="0" w:firstLine="0"/>
        <w:jc w:val="left"/>
        <w:rPr>
          <w:sz w:val="14"/>
        </w:rPr>
      </w:pPr>
      <w:r>
        <w:rPr>
          <w:sz w:val="22"/>
        </w:rPr>
        <w:t>Х. Гуо</w:t>
      </w:r>
      <w:r>
        <w:rPr>
          <w:position w:val="8"/>
          <w:sz w:val="14"/>
        </w:rPr>
        <w:t>1, 2, 3</w:t>
      </w:r>
      <w:r>
        <w:rPr>
          <w:sz w:val="22"/>
        </w:rPr>
        <w:t>, Ж. Гао</w:t>
      </w:r>
      <w:r>
        <w:rPr>
          <w:position w:val="8"/>
          <w:sz w:val="14"/>
        </w:rPr>
        <w:t>1</w:t>
      </w:r>
      <w:r>
        <w:rPr>
          <w:sz w:val="22"/>
        </w:rPr>
        <w:t>, Ч. Фу</w:t>
      </w:r>
      <w:r>
        <w:rPr>
          <w:position w:val="8"/>
          <w:sz w:val="14"/>
        </w:rPr>
        <w:t>1</w:t>
      </w:r>
      <w:r>
        <w:rPr>
          <w:sz w:val="22"/>
        </w:rPr>
        <w:t>, И. Луо</w:t>
      </w:r>
      <w:r>
        <w:rPr>
          <w:position w:val="8"/>
          <w:sz w:val="14"/>
        </w:rPr>
        <w:t>1</w:t>
      </w:r>
      <w:r>
        <w:rPr>
          <w:sz w:val="22"/>
        </w:rPr>
        <w:t>, Д. Ксиа</w:t>
      </w:r>
      <w:r>
        <w:rPr>
          <w:position w:val="8"/>
          <w:sz w:val="14"/>
        </w:rPr>
        <w:t>1, 3 *</w:t>
      </w:r>
    </w:p>
    <w:p>
      <w:pPr>
        <w:spacing w:line="249" w:lineRule="auto" w:before="32"/>
        <w:ind w:left="373" w:right="1280" w:firstLine="0"/>
        <w:jc w:val="center"/>
        <w:rPr>
          <w:i/>
          <w:sz w:val="20"/>
        </w:rPr>
      </w:pPr>
      <w:r>
        <w:rPr>
          <w:i/>
          <w:position w:val="7"/>
          <w:sz w:val="13"/>
        </w:rPr>
        <w:t>1 </w:t>
      </w:r>
      <w:r>
        <w:rPr>
          <w:i/>
          <w:sz w:val="20"/>
        </w:rPr>
        <w:t>Държавна и местна инженерна лаборатория за дрениране на газ и контрол на терена на дълбоки мини </w:t>
      </w:r>
      <w:r>
        <w:rPr>
          <w:i/>
          <w:sz w:val="20"/>
        </w:rPr>
        <w:t>(Политехнически университет на Хенан), Джаозуо 454000, Китай</w:t>
      </w:r>
    </w:p>
    <w:p>
      <w:pPr>
        <w:spacing w:line="249" w:lineRule="auto" w:before="0"/>
        <w:ind w:left="373" w:right="1273" w:firstLine="0"/>
        <w:jc w:val="center"/>
        <w:rPr>
          <w:i/>
          <w:sz w:val="20"/>
        </w:rPr>
      </w:pPr>
      <w:r>
        <w:rPr>
          <w:i/>
          <w:position w:val="7"/>
          <w:sz w:val="13"/>
        </w:rPr>
        <w:t>2 </w:t>
      </w:r>
      <w:r>
        <w:rPr>
          <w:i/>
          <w:sz w:val="20"/>
        </w:rPr>
        <w:t>Държавна лаборатория и и култивационна база за газова геология и газов контрол (Политехнически </w:t>
      </w:r>
      <w:r>
        <w:rPr>
          <w:i/>
          <w:sz w:val="20"/>
        </w:rPr>
        <w:t>университет на Хенан), Джаозуо 454000, Китай</w:t>
      </w:r>
    </w:p>
    <w:p>
      <w:pPr>
        <w:spacing w:line="249" w:lineRule="auto" w:before="0"/>
        <w:ind w:left="223" w:right="1132" w:firstLine="0"/>
        <w:jc w:val="center"/>
        <w:rPr>
          <w:i/>
          <w:sz w:val="20"/>
        </w:rPr>
      </w:pPr>
      <w:r>
        <w:rPr>
          <w:i/>
          <w:position w:val="7"/>
          <w:sz w:val="13"/>
        </w:rPr>
        <w:t>3 </w:t>
      </w:r>
      <w:r>
        <w:rPr>
          <w:i/>
          <w:sz w:val="20"/>
        </w:rPr>
        <w:t>Съвместен иновационен център по въглищен метан и шистов газ за икономическата област на Централните </w:t>
      </w:r>
      <w:r>
        <w:rPr>
          <w:i/>
          <w:sz w:val="20"/>
        </w:rPr>
        <w:t>равнини, Джаозуо 454000, Китай</w:t>
      </w:r>
    </w:p>
    <w:p>
      <w:pPr>
        <w:spacing w:line="290" w:lineRule="auto" w:before="150"/>
        <w:ind w:left="2141" w:right="3040" w:firstLine="0"/>
        <w:jc w:val="center"/>
        <w:rPr>
          <w:sz w:val="20"/>
        </w:rPr>
      </w:pPr>
      <w:r>
        <w:rPr>
          <w:sz w:val="20"/>
        </w:rPr>
        <w:t>Постъпила на хх февруари, 2017 г.; Коригирана на хх април, 2017 г. (Резюме)</w:t>
      </w:r>
    </w:p>
    <w:p>
      <w:pPr>
        <w:spacing w:line="249" w:lineRule="auto" w:before="81"/>
        <w:ind w:left="233" w:right="1132" w:firstLine="283"/>
        <w:jc w:val="both"/>
        <w:rPr>
          <w:sz w:val="20"/>
        </w:rPr>
      </w:pPr>
      <w:r>
        <w:rPr>
          <w:sz w:val="20"/>
        </w:rPr>
        <w:t>За изследване на възможностите за намаляване на </w:t>
      </w:r>
      <w:r>
        <w:rPr>
          <w:spacing w:val="-3"/>
          <w:sz w:val="20"/>
        </w:rPr>
        <w:t>въглищния </w:t>
      </w:r>
      <w:r>
        <w:rPr>
          <w:sz w:val="20"/>
        </w:rPr>
        <w:t>прах в мини с помощта на алкален разтвор са взети три представителни проби от битуминозни D, битуминозни С, и битуминозни В </w:t>
      </w:r>
      <w:r>
        <w:rPr>
          <w:spacing w:val="-3"/>
          <w:sz w:val="20"/>
        </w:rPr>
        <w:t>въглища </w:t>
      </w:r>
      <w:r>
        <w:rPr>
          <w:sz w:val="20"/>
        </w:rPr>
        <w:t>с различна степен</w:t>
      </w:r>
      <w:r>
        <w:rPr>
          <w:spacing w:val="-4"/>
          <w:sz w:val="20"/>
        </w:rPr>
        <w:t> </w:t>
      </w:r>
      <w:r>
        <w:rPr>
          <w:sz w:val="20"/>
        </w:rPr>
        <w:t>на</w:t>
      </w:r>
      <w:r>
        <w:rPr>
          <w:spacing w:val="-3"/>
          <w:sz w:val="20"/>
        </w:rPr>
        <w:t> </w:t>
      </w:r>
      <w:r>
        <w:rPr>
          <w:sz w:val="20"/>
        </w:rPr>
        <w:t>метаморфоза</w:t>
      </w:r>
      <w:r>
        <w:rPr>
          <w:spacing w:val="-3"/>
          <w:sz w:val="20"/>
        </w:rPr>
        <w:t> </w:t>
      </w:r>
      <w:r>
        <w:rPr>
          <w:sz w:val="20"/>
        </w:rPr>
        <w:t>и</w:t>
      </w:r>
      <w:r>
        <w:rPr>
          <w:spacing w:val="-4"/>
          <w:sz w:val="20"/>
        </w:rPr>
        <w:t> </w:t>
      </w:r>
      <w:r>
        <w:rPr>
          <w:sz w:val="20"/>
        </w:rPr>
        <w:t>са</w:t>
      </w:r>
      <w:r>
        <w:rPr>
          <w:spacing w:val="-3"/>
          <w:sz w:val="20"/>
        </w:rPr>
        <w:t> </w:t>
      </w:r>
      <w:r>
        <w:rPr>
          <w:sz w:val="20"/>
        </w:rPr>
        <w:t>държани</w:t>
      </w:r>
      <w:r>
        <w:rPr>
          <w:spacing w:val="-4"/>
          <w:sz w:val="20"/>
        </w:rPr>
        <w:t> </w:t>
      </w:r>
      <w:r>
        <w:rPr>
          <w:sz w:val="20"/>
        </w:rPr>
        <w:t>съответно</w:t>
      </w:r>
      <w:r>
        <w:rPr>
          <w:spacing w:val="-2"/>
          <w:sz w:val="20"/>
        </w:rPr>
        <w:t> </w:t>
      </w:r>
      <w:r>
        <w:rPr>
          <w:sz w:val="20"/>
        </w:rPr>
        <w:t>в</w:t>
      </w:r>
      <w:r>
        <w:rPr>
          <w:spacing w:val="0"/>
          <w:sz w:val="20"/>
        </w:rPr>
        <w:t> </w:t>
      </w:r>
      <w:r>
        <w:rPr>
          <w:sz w:val="20"/>
        </w:rPr>
        <w:t>0.2</w:t>
      </w:r>
      <w:r>
        <w:rPr>
          <w:spacing w:val="0"/>
          <w:sz w:val="20"/>
        </w:rPr>
        <w:t> </w:t>
      </w:r>
      <w:r>
        <w:rPr>
          <w:sz w:val="20"/>
        </w:rPr>
        <w:t>mol/L,</w:t>
      </w:r>
      <w:r>
        <w:rPr>
          <w:spacing w:val="-2"/>
          <w:sz w:val="20"/>
        </w:rPr>
        <w:t> </w:t>
      </w:r>
      <w:r>
        <w:rPr>
          <w:sz w:val="20"/>
        </w:rPr>
        <w:t>0.5</w:t>
      </w:r>
      <w:r>
        <w:rPr>
          <w:spacing w:val="0"/>
          <w:sz w:val="20"/>
        </w:rPr>
        <w:t> </w:t>
      </w:r>
      <w:r>
        <w:rPr>
          <w:sz w:val="20"/>
        </w:rPr>
        <w:t>mol/L</w:t>
      </w:r>
      <w:r>
        <w:rPr>
          <w:spacing w:val="-12"/>
          <w:sz w:val="20"/>
        </w:rPr>
        <w:t> </w:t>
      </w:r>
      <w:r>
        <w:rPr>
          <w:sz w:val="20"/>
        </w:rPr>
        <w:t>и</w:t>
      </w:r>
      <w:r>
        <w:rPr>
          <w:spacing w:val="-4"/>
          <w:sz w:val="20"/>
        </w:rPr>
        <w:t> </w:t>
      </w:r>
      <w:r>
        <w:rPr>
          <w:sz w:val="20"/>
        </w:rPr>
        <w:t>1.0</w:t>
      </w:r>
      <w:r>
        <w:rPr>
          <w:spacing w:val="0"/>
          <w:sz w:val="20"/>
        </w:rPr>
        <w:t> </w:t>
      </w:r>
      <w:r>
        <w:rPr>
          <w:sz w:val="20"/>
        </w:rPr>
        <w:t>mol/L</w:t>
      </w:r>
      <w:r>
        <w:rPr>
          <w:spacing w:val="-12"/>
          <w:sz w:val="20"/>
        </w:rPr>
        <w:t> </w:t>
      </w:r>
      <w:r>
        <w:rPr>
          <w:sz w:val="20"/>
        </w:rPr>
        <w:t>NaOH</w:t>
      </w:r>
      <w:r>
        <w:rPr>
          <w:spacing w:val="-2"/>
          <w:sz w:val="20"/>
        </w:rPr>
        <w:t> </w:t>
      </w:r>
      <w:r>
        <w:rPr>
          <w:sz w:val="20"/>
        </w:rPr>
        <w:t>в</w:t>
      </w:r>
      <w:r>
        <w:rPr>
          <w:spacing w:val="-4"/>
          <w:sz w:val="20"/>
        </w:rPr>
        <w:t> </w:t>
      </w:r>
      <w:r>
        <w:rPr>
          <w:sz w:val="20"/>
        </w:rPr>
        <w:t>продължение</w:t>
      </w:r>
      <w:r>
        <w:rPr>
          <w:spacing w:val="-3"/>
          <w:sz w:val="20"/>
        </w:rPr>
        <w:t> </w:t>
      </w:r>
      <w:r>
        <w:rPr>
          <w:sz w:val="20"/>
        </w:rPr>
        <w:t>на</w:t>
      </w:r>
      <w:r>
        <w:rPr>
          <w:spacing w:val="-3"/>
          <w:sz w:val="20"/>
        </w:rPr>
        <w:t> </w:t>
      </w:r>
      <w:r>
        <w:rPr>
          <w:sz w:val="20"/>
        </w:rPr>
        <w:t>5</w:t>
      </w:r>
      <w:r>
        <w:rPr>
          <w:spacing w:val="-2"/>
          <w:sz w:val="20"/>
        </w:rPr>
        <w:t> </w:t>
      </w:r>
      <w:r>
        <w:rPr>
          <w:sz w:val="20"/>
        </w:rPr>
        <w:t>дни. Промяната на умокряемостта на </w:t>
      </w:r>
      <w:r>
        <w:rPr>
          <w:spacing w:val="-3"/>
          <w:sz w:val="20"/>
        </w:rPr>
        <w:t>въглищата </w:t>
      </w:r>
      <w:r>
        <w:rPr>
          <w:sz w:val="20"/>
        </w:rPr>
        <w:t>е проследена чрез измерване на контактния ъгъл, седиментацията на прахообразните </w:t>
      </w:r>
      <w:r>
        <w:rPr>
          <w:spacing w:val="-3"/>
          <w:sz w:val="20"/>
        </w:rPr>
        <w:t>въглища, </w:t>
      </w:r>
      <w:r>
        <w:rPr>
          <w:sz w:val="20"/>
        </w:rPr>
        <w:t>обратната пропускливост и SEM. </w:t>
      </w:r>
      <w:r>
        <w:rPr>
          <w:spacing w:val="-3"/>
          <w:sz w:val="20"/>
        </w:rPr>
        <w:t>Установено </w:t>
      </w:r>
      <w:r>
        <w:rPr>
          <w:sz w:val="20"/>
        </w:rPr>
        <w:t>е, че контактният ъгъл на въглищните проби намалява след престоя в алкален разтвор, ь обратната пропускливост и утаяването на прахообразните </w:t>
      </w:r>
      <w:r>
        <w:rPr>
          <w:spacing w:val="-3"/>
          <w:sz w:val="20"/>
        </w:rPr>
        <w:t>въглища нарастват. </w:t>
      </w:r>
      <w:r>
        <w:rPr>
          <w:sz w:val="20"/>
        </w:rPr>
        <w:t>Същевременно, индексът на умокряне на </w:t>
      </w:r>
      <w:r>
        <w:rPr>
          <w:spacing w:val="-3"/>
          <w:sz w:val="20"/>
        </w:rPr>
        <w:t>въглищата </w:t>
      </w:r>
      <w:r>
        <w:rPr>
          <w:sz w:val="20"/>
        </w:rPr>
        <w:t>клони към намаляване при понижаване на степента на метаморфоза и повишаване на концентрацията на NaOH. След престой в алкален разтвор порите и цепнатините, както и грапавостта на </w:t>
      </w:r>
      <w:r>
        <w:rPr>
          <w:spacing w:val="-3"/>
          <w:sz w:val="20"/>
        </w:rPr>
        <w:t>въглищната </w:t>
      </w:r>
      <w:r>
        <w:rPr>
          <w:sz w:val="20"/>
        </w:rPr>
        <w:t>повърхност значително се увеличават и тази тенденция е в съгласие с умокряемостта. </w:t>
      </w:r>
      <w:r>
        <w:rPr>
          <w:spacing w:val="-4"/>
          <w:sz w:val="20"/>
        </w:rPr>
        <w:t>Това </w:t>
      </w:r>
      <w:r>
        <w:rPr>
          <w:sz w:val="20"/>
        </w:rPr>
        <w:t>показва, че контактът на алкалния разтвор с </w:t>
      </w:r>
      <w:r>
        <w:rPr>
          <w:spacing w:val="-3"/>
          <w:sz w:val="20"/>
        </w:rPr>
        <w:t>въглищната </w:t>
      </w:r>
      <w:r>
        <w:rPr>
          <w:sz w:val="20"/>
        </w:rPr>
        <w:t>структура е основната причина за повишаване на умокряемостта. Изследването дава експериментално потвърждение за приложението на алкален разтвор за отстраняване на </w:t>
      </w:r>
      <w:r>
        <w:rPr>
          <w:spacing w:val="-3"/>
          <w:sz w:val="20"/>
        </w:rPr>
        <w:t>въглищен</w:t>
      </w:r>
      <w:r>
        <w:rPr>
          <w:sz w:val="20"/>
        </w:rPr>
        <w:t> прах.</w:t>
      </w:r>
    </w:p>
    <w:sectPr>
      <w:type w:val="continuous"/>
      <w:pgSz w:w="11910" w:h="16840"/>
      <w:pgMar w:top="920" w:bottom="280" w:left="9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imSun">
    <w:altName w:val="SimSun"/>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520.099976pt;margin-top:771.802063pt;width:20.6pt;height:14.25pt;mso-position-horizontal-relative:page;mso-position-vertical-relative:page;z-index:-19072" type="#_x0000_t202" filled="false" stroked="false">
          <v:textbox inset="0,0,0,0">
            <w:txbxContent>
              <w:p>
                <w:pPr>
                  <w:pStyle w:val="BodyText"/>
                  <w:spacing w:before="11"/>
                  <w:ind w:left="40"/>
                </w:pPr>
                <w:r>
                  <w:rPr/>
                  <w:fldChar w:fldCharType="begin"/>
                </w:r>
                <w:r>
                  <w:rPr/>
                  <w:instrText> PAGE </w:instrText>
                </w:r>
                <w:r>
                  <w:rPr/>
                  <w:fldChar w:fldCharType="separate"/>
                </w:r>
                <w:r>
                  <w:rPr/>
                  <w:t>175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64001pt;margin-top:771.802063pt;width:20.6pt;height:14.25pt;mso-position-horizontal-relative:page;mso-position-vertical-relative:page;z-index:-19048" type="#_x0000_t202" filled="false" stroked="false">
          <v:textbox inset="0,0,0,0">
            <w:txbxContent>
              <w:p>
                <w:pPr>
                  <w:pStyle w:val="BodyText"/>
                  <w:spacing w:before="11"/>
                  <w:ind w:left="40"/>
                </w:pPr>
                <w:r>
                  <w:rPr/>
                  <w:fldChar w:fldCharType="begin"/>
                </w:r>
                <w:r>
                  <w:rPr/>
                  <w:instrText> PAGE </w:instrText>
                </w:r>
                <w:r>
                  <w:rPr/>
                  <w:fldChar w:fldCharType="separate"/>
                </w:r>
                <w:r>
                  <w:rPr/>
                  <w:t>174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decimal"/>
      <w:lvlText w:val="%1"/>
      <w:lvlJc w:val="left"/>
      <w:pPr>
        <w:ind w:left="154" w:hanging="91"/>
        <w:jc w:val="left"/>
      </w:pPr>
      <w:rPr>
        <w:rFonts w:hint="default"/>
        <w:lang w:val="bg-BG" w:eastAsia="bg-BG" w:bidi="bg-BG"/>
      </w:rPr>
    </w:lvl>
    <w:lvl w:ilvl="1">
      <w:start w:val="2"/>
      <w:numFmt w:val="decimal"/>
      <w:lvlText w:val="%1.%2"/>
      <w:lvlJc w:val="left"/>
      <w:pPr>
        <w:ind w:left="154" w:hanging="91"/>
        <w:jc w:val="left"/>
      </w:pPr>
      <w:rPr>
        <w:rFonts w:hint="default" w:ascii="Times New Roman" w:hAnsi="Times New Roman" w:eastAsia="Times New Roman" w:cs="Times New Roman"/>
        <w:w w:val="102"/>
        <w:sz w:val="5"/>
        <w:szCs w:val="5"/>
        <w:lang w:val="bg-BG" w:eastAsia="bg-BG" w:bidi="bg-BG"/>
      </w:rPr>
    </w:lvl>
    <w:lvl w:ilvl="2">
      <w:start w:val="1"/>
      <w:numFmt w:val="decimal"/>
      <w:lvlText w:val="%3."/>
      <w:lvlJc w:val="left"/>
      <w:pPr>
        <w:ind w:left="634" w:hanging="353"/>
        <w:jc w:val="left"/>
      </w:pPr>
      <w:rPr>
        <w:rFonts w:hint="default" w:ascii="Times New Roman" w:hAnsi="Times New Roman" w:eastAsia="Times New Roman" w:cs="Times New Roman"/>
        <w:w w:val="99"/>
        <w:sz w:val="20"/>
        <w:szCs w:val="20"/>
        <w:lang w:val="bg-BG" w:eastAsia="bg-BG" w:bidi="bg-BG"/>
      </w:rPr>
    </w:lvl>
    <w:lvl w:ilvl="3">
      <w:start w:val="0"/>
      <w:numFmt w:val="bullet"/>
      <w:lvlText w:val="•"/>
      <w:lvlJc w:val="left"/>
      <w:pPr>
        <w:ind w:left="-35" w:hanging="353"/>
      </w:pPr>
      <w:rPr>
        <w:rFonts w:hint="default"/>
        <w:lang w:val="bg-BG" w:eastAsia="bg-BG" w:bidi="bg-BG"/>
      </w:rPr>
    </w:lvl>
    <w:lvl w:ilvl="4">
      <w:start w:val="0"/>
      <w:numFmt w:val="bullet"/>
      <w:lvlText w:val="•"/>
      <w:lvlJc w:val="left"/>
      <w:pPr>
        <w:ind w:left="-373" w:hanging="353"/>
      </w:pPr>
      <w:rPr>
        <w:rFonts w:hint="default"/>
        <w:lang w:val="bg-BG" w:eastAsia="bg-BG" w:bidi="bg-BG"/>
      </w:rPr>
    </w:lvl>
    <w:lvl w:ilvl="5">
      <w:start w:val="0"/>
      <w:numFmt w:val="bullet"/>
      <w:lvlText w:val="•"/>
      <w:lvlJc w:val="left"/>
      <w:pPr>
        <w:ind w:left="-710" w:hanging="353"/>
      </w:pPr>
      <w:rPr>
        <w:rFonts w:hint="default"/>
        <w:lang w:val="bg-BG" w:eastAsia="bg-BG" w:bidi="bg-BG"/>
      </w:rPr>
    </w:lvl>
    <w:lvl w:ilvl="6">
      <w:start w:val="0"/>
      <w:numFmt w:val="bullet"/>
      <w:lvlText w:val="•"/>
      <w:lvlJc w:val="left"/>
      <w:pPr>
        <w:ind w:left="-1047" w:hanging="353"/>
      </w:pPr>
      <w:rPr>
        <w:rFonts w:hint="default"/>
        <w:lang w:val="bg-BG" w:eastAsia="bg-BG" w:bidi="bg-BG"/>
      </w:rPr>
    </w:lvl>
    <w:lvl w:ilvl="7">
      <w:start w:val="0"/>
      <w:numFmt w:val="bullet"/>
      <w:lvlText w:val="•"/>
      <w:lvlJc w:val="left"/>
      <w:pPr>
        <w:ind w:left="-1385" w:hanging="353"/>
      </w:pPr>
      <w:rPr>
        <w:rFonts w:hint="default"/>
        <w:lang w:val="bg-BG" w:eastAsia="bg-BG" w:bidi="bg-BG"/>
      </w:rPr>
    </w:lvl>
    <w:lvl w:ilvl="8">
      <w:start w:val="0"/>
      <w:numFmt w:val="bullet"/>
      <w:lvlText w:val="•"/>
      <w:lvlJc w:val="left"/>
      <w:pPr>
        <w:ind w:left="-1722" w:hanging="353"/>
      </w:pPr>
      <w:rPr>
        <w:rFonts w:hint="default"/>
        <w:lang w:val="bg-BG" w:eastAsia="bg-BG" w:bidi="bg-BG"/>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bg-BG" w:eastAsia="bg-BG" w:bidi="bg-BG"/>
    </w:rPr>
  </w:style>
  <w:style w:styleId="BodyText" w:type="paragraph">
    <w:name w:val="Body Text"/>
    <w:basedOn w:val="Normal"/>
    <w:uiPriority w:val="1"/>
    <w:qFormat/>
    <w:pPr/>
    <w:rPr>
      <w:rFonts w:ascii="Times New Roman" w:hAnsi="Times New Roman" w:eastAsia="Times New Roman" w:cs="Times New Roman"/>
      <w:sz w:val="22"/>
      <w:szCs w:val="22"/>
      <w:lang w:val="bg-BG" w:eastAsia="bg-BG" w:bidi="bg-BG"/>
    </w:rPr>
  </w:style>
  <w:style w:styleId="ListParagraph" w:type="paragraph">
    <w:name w:val="List Paragraph"/>
    <w:basedOn w:val="Normal"/>
    <w:uiPriority w:val="1"/>
    <w:qFormat/>
    <w:pPr>
      <w:spacing w:before="2"/>
      <w:ind w:left="634" w:hanging="401"/>
      <w:jc w:val="both"/>
    </w:pPr>
    <w:rPr>
      <w:rFonts w:ascii="Times New Roman" w:hAnsi="Times New Roman" w:eastAsia="Times New Roman" w:cs="Times New Roman"/>
      <w:lang w:val="bg-BG" w:eastAsia="bg-BG" w:bidi="bg-BG"/>
    </w:rPr>
  </w:style>
  <w:style w:styleId="TableParagraph" w:type="paragraph">
    <w:name w:val="Table Paragraph"/>
    <w:basedOn w:val="Normal"/>
    <w:uiPriority w:val="1"/>
    <w:qFormat/>
    <w:pPr>
      <w:spacing w:before="41"/>
      <w:jc w:val="center"/>
    </w:pPr>
    <w:rPr>
      <w:rFonts w:ascii="Times New Roman" w:hAnsi="Times New Roman" w:eastAsia="Times New Roman" w:cs="Times New Roman"/>
      <w:lang w:val="bg-BG" w:eastAsia="bg-BG" w:bidi="bg-BG"/>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569689819@qq.co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pn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2018-03-13T13:27:36Z</dcterms:created>
  <dcterms:modified xsi:type="dcterms:W3CDTF">2018-03-13T13:27:36Z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Microsoft® Word 2013</vt:lpwstr>
  </property>
  <property fmtid="{D5CDD505-2E9C-101B-9397-08002B2CF9AE}" pid="4" name="LastSaved">
    <vt:filetime>2018-03-13T00:00:00Z</vt:filetime>
  </property>
</Properties>
</file>