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0672" w:rsidRPr="00657A1A" w:rsidRDefault="00650672" w:rsidP="00B46208">
      <w:pPr>
        <w:spacing w:after="120" w:line="240" w:lineRule="auto"/>
        <w:jc w:val="both"/>
        <w:rPr>
          <w:rFonts w:ascii="Times New Roman" w:hAnsi="Times New Roman" w:cs="Times New Roman"/>
          <w:b/>
          <w:sz w:val="28"/>
          <w:szCs w:val="28"/>
          <w:lang w:val="en-US"/>
        </w:rPr>
      </w:pPr>
      <w:r w:rsidRPr="00657A1A">
        <w:rPr>
          <w:rFonts w:ascii="Times New Roman" w:hAnsi="Times New Roman" w:cs="Times New Roman"/>
          <w:b/>
          <w:sz w:val="28"/>
          <w:szCs w:val="28"/>
          <w:lang w:val="en-US"/>
        </w:rPr>
        <w:t>Editorial</w:t>
      </w:r>
    </w:p>
    <w:p w:rsidR="00650672" w:rsidRPr="009019B2" w:rsidRDefault="00650672" w:rsidP="00B46208">
      <w:pPr>
        <w:spacing w:after="120" w:line="240" w:lineRule="auto"/>
        <w:jc w:val="both"/>
        <w:rPr>
          <w:rFonts w:ascii="Times New Roman" w:hAnsi="Times New Roman" w:cs="Times New Roman"/>
          <w:b/>
          <w:i/>
          <w:lang w:val="en-US"/>
        </w:rPr>
      </w:pPr>
      <w:r w:rsidRPr="009019B2">
        <w:rPr>
          <w:rFonts w:ascii="Times New Roman" w:hAnsi="Times New Roman" w:cs="Times New Roman"/>
          <w:b/>
          <w:i/>
          <w:lang w:val="en-US"/>
        </w:rPr>
        <w:t>On the occasion of the 50</w:t>
      </w:r>
      <w:r w:rsidRPr="009019B2">
        <w:rPr>
          <w:rFonts w:ascii="Times New Roman" w:hAnsi="Times New Roman" w:cs="Times New Roman"/>
          <w:b/>
          <w:i/>
          <w:vertAlign w:val="superscript"/>
          <w:lang w:val="en-US"/>
        </w:rPr>
        <w:t>th</w:t>
      </w:r>
      <w:r w:rsidR="00AC46FD">
        <w:rPr>
          <w:rFonts w:ascii="Times New Roman" w:hAnsi="Times New Roman" w:cs="Times New Roman"/>
          <w:b/>
          <w:i/>
          <w:lang w:val="en-US"/>
        </w:rPr>
        <w:t xml:space="preserve"> volume of our journal</w:t>
      </w:r>
    </w:p>
    <w:p w:rsidR="00E16B65" w:rsidRDefault="000D462E" w:rsidP="00B46208">
      <w:pPr>
        <w:spacing w:after="0"/>
        <w:jc w:val="both"/>
        <w:rPr>
          <w:rFonts w:ascii="Times New Roman" w:hAnsi="Times New Roman" w:cs="Times New Roman"/>
          <w:lang w:val="en-US"/>
        </w:rPr>
      </w:pPr>
      <w:r>
        <w:rPr>
          <w:rFonts w:ascii="Times New Roman" w:hAnsi="Times New Roman" w:cs="Times New Roman"/>
          <w:noProof/>
          <w:lang w:val="en-US"/>
        </w:rPr>
        <w:drawing>
          <wp:anchor distT="0" distB="0" distL="114300" distR="36195" simplePos="0" relativeHeight="251656704" behindDoc="0" locked="0" layoutInCell="1" allowOverlap="1">
            <wp:simplePos x="0" y="0"/>
            <wp:positionH relativeFrom="column">
              <wp:posOffset>-1270</wp:posOffset>
            </wp:positionH>
            <wp:positionV relativeFrom="paragraph">
              <wp:posOffset>1270</wp:posOffset>
            </wp:positionV>
            <wp:extent cx="1440000" cy="1931590"/>
            <wp:effectExtent l="0" t="0" r="8255" b="0"/>
            <wp:wrapSquare wrapText="r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titled.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40000" cy="1931590"/>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noProof/>
          <w:lang w:val="en-US"/>
        </w:rPr>
        <w:drawing>
          <wp:inline distT="0" distB="0" distL="0" distR="0">
            <wp:extent cx="1440000" cy="1933716"/>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de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40000" cy="1933716"/>
                    </a:xfrm>
                    <a:prstGeom prst="rect">
                      <a:avLst/>
                    </a:prstGeom>
                  </pic:spPr>
                </pic:pic>
              </a:graphicData>
            </a:graphic>
          </wp:inline>
        </w:drawing>
      </w:r>
    </w:p>
    <w:p w:rsidR="004A6BAD" w:rsidRPr="009019B2" w:rsidRDefault="00B46208" w:rsidP="008E1685">
      <w:pPr>
        <w:spacing w:before="120" w:after="0" w:line="240" w:lineRule="auto"/>
        <w:ind w:firstLine="284"/>
        <w:jc w:val="both"/>
        <w:rPr>
          <w:rFonts w:ascii="Times New Roman" w:hAnsi="Times New Roman" w:cs="Times New Roman"/>
          <w:lang w:val="en-US"/>
        </w:rPr>
      </w:pPr>
      <w:bookmarkStart w:id="0" w:name="_GoBack"/>
      <w:bookmarkEnd w:id="0"/>
      <w:r w:rsidRPr="009019B2">
        <w:rPr>
          <w:rFonts w:ascii="Times New Roman" w:hAnsi="Times New Roman" w:cs="Times New Roman"/>
          <w:lang w:val="en-US"/>
        </w:rPr>
        <w:t>It was in 1968, when our journal has been</w:t>
      </w:r>
      <w:r>
        <w:rPr>
          <w:rFonts w:ascii="Times New Roman" w:hAnsi="Times New Roman" w:cs="Times New Roman"/>
          <w:lang w:val="en-US"/>
        </w:rPr>
        <w:t xml:space="preserve"> </w:t>
      </w:r>
      <w:r w:rsidR="00650672" w:rsidRPr="009019B2">
        <w:rPr>
          <w:rFonts w:ascii="Times New Roman" w:hAnsi="Times New Roman" w:cs="Times New Roman"/>
          <w:lang w:val="en-US"/>
        </w:rPr>
        <w:t>founded. Its first name was “Communications of the Department of Chemistry” at the Bulgarian Academy of Sciences. The editorial board has included Bulgarian scientists only, but all of them wi</w:t>
      </w:r>
      <w:r w:rsidR="00006A74">
        <w:rPr>
          <w:rFonts w:ascii="Times New Roman" w:hAnsi="Times New Roman" w:cs="Times New Roman"/>
          <w:lang w:val="en-US"/>
        </w:rPr>
        <w:t>th</w:t>
      </w:r>
      <w:r w:rsidR="00650672" w:rsidRPr="009019B2">
        <w:rPr>
          <w:rFonts w:ascii="Times New Roman" w:hAnsi="Times New Roman" w:cs="Times New Roman"/>
          <w:lang w:val="en-US"/>
        </w:rPr>
        <w:t xml:space="preserve"> significant contributions to chemistry in the world science as a whole. There were the prominent names of D. Ivanov and B. Kurtev in organic chemistry, R. Kaische</w:t>
      </w:r>
      <w:r w:rsidR="00B535BE">
        <w:rPr>
          <w:rFonts w:ascii="Times New Roman" w:hAnsi="Times New Roman" w:cs="Times New Roman"/>
          <w:lang w:val="en-US"/>
        </w:rPr>
        <w:t>v</w:t>
      </w:r>
      <w:r w:rsidR="00CF0F72" w:rsidRPr="009019B2">
        <w:rPr>
          <w:rFonts w:ascii="Times New Roman" w:hAnsi="Times New Roman" w:cs="Times New Roman"/>
          <w:lang w:val="en-US"/>
        </w:rPr>
        <w:t xml:space="preserve"> and</w:t>
      </w:r>
      <w:r w:rsidR="00650672" w:rsidRPr="009019B2">
        <w:rPr>
          <w:rFonts w:ascii="Times New Roman" w:hAnsi="Times New Roman" w:cs="Times New Roman"/>
          <w:lang w:val="en-US"/>
        </w:rPr>
        <w:t xml:space="preserve"> S. Hristov in physical chemistry, G. Bliznakov in inorganic chemistry and catalysis, D. Elenkov in chemical engineering, N. Yordanov and A. Trifonov in analytical chemistry, D. Shopov in organic catalysis, I. Panayotov in polymer science, etc.</w:t>
      </w:r>
      <w:r w:rsidR="00CF0F72" w:rsidRPr="009019B2">
        <w:rPr>
          <w:rFonts w:ascii="Times New Roman" w:hAnsi="Times New Roman" w:cs="Times New Roman"/>
          <w:lang w:val="en-US"/>
        </w:rPr>
        <w:t xml:space="preserve"> There were no foreign members of the editorial board, which was understandable for that period of time, but the names of the Bulgarian scholars in the list were good pledge for the journal quality.</w:t>
      </w:r>
      <w:r w:rsidR="009019B2">
        <w:rPr>
          <w:rFonts w:ascii="Times New Roman" w:hAnsi="Times New Roman" w:cs="Times New Roman"/>
          <w:lang w:val="en-US"/>
        </w:rPr>
        <w:t xml:space="preserve"> There were four regular issues annually for each volume. </w:t>
      </w:r>
    </w:p>
    <w:p w:rsidR="000C0AF8" w:rsidRPr="009019B2" w:rsidRDefault="00CF0F72" w:rsidP="00E16B65">
      <w:pPr>
        <w:spacing w:after="0" w:line="240" w:lineRule="auto"/>
        <w:ind w:firstLine="284"/>
        <w:jc w:val="both"/>
        <w:rPr>
          <w:rFonts w:ascii="Times New Roman" w:hAnsi="Times New Roman" w:cs="Times New Roman"/>
          <w:lang w:val="en-US"/>
        </w:rPr>
      </w:pPr>
      <w:r w:rsidRPr="009019B2">
        <w:rPr>
          <w:rFonts w:ascii="Times New Roman" w:hAnsi="Times New Roman" w:cs="Times New Roman"/>
          <w:lang w:val="en-US"/>
        </w:rPr>
        <w:t>This journal was a continuation of five separate journals on different areas of chemistry appearing in different periods from 1951 to 1967, but with modest success due to the potentials of the three existing chemical institutes in that period of time. The integration of the efforts of the Bulgarian scientists in chemistry had positive impact on the journal quality and encourage</w:t>
      </w:r>
      <w:r w:rsidR="00006A74">
        <w:rPr>
          <w:rFonts w:ascii="Times New Roman" w:hAnsi="Times New Roman" w:cs="Times New Roman"/>
          <w:lang w:val="en-US"/>
        </w:rPr>
        <w:t>d</w:t>
      </w:r>
      <w:r w:rsidRPr="009019B2">
        <w:rPr>
          <w:rFonts w:ascii="Times New Roman" w:hAnsi="Times New Roman" w:cs="Times New Roman"/>
          <w:lang w:val="en-US"/>
        </w:rPr>
        <w:t xml:space="preserve"> the efforts of other Bulgarian </w:t>
      </w:r>
      <w:r w:rsidR="000C0AF8" w:rsidRPr="009019B2">
        <w:rPr>
          <w:rFonts w:ascii="Times New Roman" w:hAnsi="Times New Roman" w:cs="Times New Roman"/>
          <w:lang w:val="en-US"/>
        </w:rPr>
        <w:t>scientists to publish their results in it.</w:t>
      </w:r>
      <w:r w:rsidR="00847E97" w:rsidRPr="009019B2">
        <w:rPr>
          <w:rFonts w:ascii="Times New Roman" w:hAnsi="Times New Roman" w:cs="Times New Roman"/>
          <w:lang w:val="en-US"/>
        </w:rPr>
        <w:t xml:space="preserve"> The Bulgarian Academy of Sciences was able to support financially the publication activity of its institutes.</w:t>
      </w:r>
      <w:r w:rsidR="00E90409">
        <w:rPr>
          <w:rFonts w:ascii="Times New Roman" w:hAnsi="Times New Roman" w:cs="Times New Roman"/>
          <w:lang w:val="en-US"/>
        </w:rPr>
        <w:t xml:space="preserve"> Since that time the journal is one of the Bulgarian academic issues included in the international exchange of periodic</w:t>
      </w:r>
      <w:r w:rsidR="00E90409">
        <w:rPr>
          <w:rFonts w:ascii="Times New Roman" w:hAnsi="Times New Roman" w:cs="Times New Roman"/>
        </w:rPr>
        <w:t>al</w:t>
      </w:r>
      <w:r w:rsidR="00E90409">
        <w:rPr>
          <w:rFonts w:ascii="Times New Roman" w:hAnsi="Times New Roman" w:cs="Times New Roman"/>
          <w:lang w:val="en-US"/>
        </w:rPr>
        <w:t>s</w:t>
      </w:r>
      <w:r w:rsidR="002A0BE7">
        <w:rPr>
          <w:rFonts w:ascii="Times New Roman" w:hAnsi="Times New Roman" w:cs="Times New Roman"/>
          <w:lang w:val="en-US"/>
        </w:rPr>
        <w:t xml:space="preserve"> due to its broad profile</w:t>
      </w:r>
      <w:r w:rsidR="00E90409">
        <w:rPr>
          <w:rFonts w:ascii="Times New Roman" w:hAnsi="Times New Roman" w:cs="Times New Roman"/>
          <w:lang w:val="en-US"/>
        </w:rPr>
        <w:t>.</w:t>
      </w:r>
    </w:p>
    <w:p w:rsidR="00CF0F72" w:rsidRPr="009019B2" w:rsidRDefault="000C0AF8" w:rsidP="00D81A4F">
      <w:pPr>
        <w:spacing w:after="0" w:line="240" w:lineRule="auto"/>
        <w:ind w:firstLine="284"/>
        <w:jc w:val="both"/>
        <w:rPr>
          <w:rFonts w:ascii="Times New Roman" w:hAnsi="Times New Roman" w:cs="Times New Roman"/>
          <w:lang w:val="en-US"/>
        </w:rPr>
      </w:pPr>
      <w:r w:rsidRPr="009019B2">
        <w:rPr>
          <w:rFonts w:ascii="Times New Roman" w:hAnsi="Times New Roman" w:cs="Times New Roman"/>
          <w:lang w:val="en-US"/>
        </w:rPr>
        <w:t xml:space="preserve">Until 1989 the journal was written in Bulgarian mainly with sporadic articles in other languages </w:t>
      </w:r>
      <w:r w:rsidRPr="009019B2">
        <w:rPr>
          <w:rFonts w:ascii="Times New Roman" w:hAnsi="Times New Roman" w:cs="Times New Roman"/>
          <w:lang w:val="en-US"/>
        </w:rPr>
        <w:t>(Russian, English, German and French) which did not contribute to its international authority</w:t>
      </w:r>
      <w:r w:rsidR="00F659F4">
        <w:rPr>
          <w:rFonts w:ascii="Times New Roman" w:hAnsi="Times New Roman" w:cs="Times New Roman"/>
          <w:lang w:val="en-US"/>
        </w:rPr>
        <w:t xml:space="preserve"> and acquaintance</w:t>
      </w:r>
      <w:r w:rsidRPr="009019B2">
        <w:rPr>
          <w:rFonts w:ascii="Times New Roman" w:hAnsi="Times New Roman" w:cs="Times New Roman"/>
          <w:lang w:val="en-US"/>
        </w:rPr>
        <w:t>. After that</w:t>
      </w:r>
      <w:r w:rsidR="00847E97" w:rsidRPr="009019B2">
        <w:rPr>
          <w:rFonts w:ascii="Times New Roman" w:hAnsi="Times New Roman" w:cs="Times New Roman"/>
          <w:lang w:val="en-US"/>
        </w:rPr>
        <w:t xml:space="preserve"> (in 1992)</w:t>
      </w:r>
      <w:r w:rsidRPr="009019B2">
        <w:rPr>
          <w:rFonts w:ascii="Times New Roman" w:hAnsi="Times New Roman" w:cs="Times New Roman"/>
          <w:lang w:val="en-US"/>
        </w:rPr>
        <w:t xml:space="preserve"> it was decided to edit the journal in English only,</w:t>
      </w:r>
      <w:r w:rsidR="00CF0F72" w:rsidRPr="009019B2">
        <w:rPr>
          <w:rFonts w:ascii="Times New Roman" w:hAnsi="Times New Roman" w:cs="Times New Roman"/>
          <w:lang w:val="en-US"/>
        </w:rPr>
        <w:t xml:space="preserve"> </w:t>
      </w:r>
      <w:r w:rsidRPr="009019B2">
        <w:rPr>
          <w:rFonts w:ascii="Times New Roman" w:hAnsi="Times New Roman" w:cs="Times New Roman"/>
          <w:lang w:val="en-US"/>
        </w:rPr>
        <w:t xml:space="preserve">with abstracts in Bulgarian at the end of each paper. The formal name was changed to Bulgarian Chemical Communications with translation into Bulgarian. </w:t>
      </w:r>
      <w:r w:rsidR="00E90409">
        <w:rPr>
          <w:rFonts w:ascii="Times New Roman" w:hAnsi="Times New Roman" w:cs="Times New Roman"/>
          <w:lang w:val="en-US"/>
        </w:rPr>
        <w:t xml:space="preserve">There was an international editorial board composed in this period of time. </w:t>
      </w:r>
      <w:r w:rsidR="00847E97" w:rsidRPr="009019B2">
        <w:rPr>
          <w:rFonts w:ascii="Times New Roman" w:hAnsi="Times New Roman" w:cs="Times New Roman"/>
          <w:lang w:val="en-US"/>
        </w:rPr>
        <w:t>Since 1992 the editorial board decided to publish issues dedicated to anniversaries of famous scholars in chemistry or comprising the contributions to different scientific events.</w:t>
      </w:r>
    </w:p>
    <w:p w:rsidR="009019B2" w:rsidRDefault="000C0AF8" w:rsidP="00E16B65">
      <w:pPr>
        <w:spacing w:after="0" w:line="240" w:lineRule="auto"/>
        <w:ind w:firstLine="284"/>
        <w:jc w:val="both"/>
        <w:rPr>
          <w:rFonts w:ascii="Times New Roman" w:hAnsi="Times New Roman" w:cs="Times New Roman"/>
          <w:lang w:val="en-US"/>
        </w:rPr>
      </w:pPr>
      <w:r w:rsidRPr="009019B2">
        <w:rPr>
          <w:rFonts w:ascii="Times New Roman" w:hAnsi="Times New Roman" w:cs="Times New Roman"/>
          <w:lang w:val="en-US"/>
        </w:rPr>
        <w:t>The new political and economic conditions</w:t>
      </w:r>
      <w:r w:rsidR="00006A74">
        <w:rPr>
          <w:rFonts w:ascii="Times New Roman" w:hAnsi="Times New Roman" w:cs="Times New Roman"/>
          <w:lang w:val="en-US"/>
        </w:rPr>
        <w:t>,</w:t>
      </w:r>
      <w:r w:rsidRPr="009019B2">
        <w:rPr>
          <w:rFonts w:ascii="Times New Roman" w:hAnsi="Times New Roman" w:cs="Times New Roman"/>
          <w:lang w:val="en-US"/>
        </w:rPr>
        <w:t xml:space="preserve"> as well as the freedom of choice of the Bulgarian scholars to publish their scientific results </w:t>
      </w:r>
      <w:r w:rsidR="00847E97" w:rsidRPr="009019B2">
        <w:rPr>
          <w:rFonts w:ascii="Times New Roman" w:hAnsi="Times New Roman" w:cs="Times New Roman"/>
          <w:lang w:val="en-US"/>
        </w:rPr>
        <w:t xml:space="preserve">abroad </w:t>
      </w:r>
      <w:r w:rsidRPr="009019B2">
        <w:rPr>
          <w:rFonts w:ascii="Times New Roman" w:hAnsi="Times New Roman" w:cs="Times New Roman"/>
          <w:lang w:val="en-US"/>
        </w:rPr>
        <w:t>wherever they wanted led to</w:t>
      </w:r>
      <w:r w:rsidR="00006A74">
        <w:rPr>
          <w:rFonts w:ascii="Times New Roman" w:hAnsi="Times New Roman" w:cs="Times New Roman"/>
          <w:lang w:val="en-US"/>
        </w:rPr>
        <w:t xml:space="preserve"> </w:t>
      </w:r>
      <w:r w:rsidR="001B33B0">
        <w:rPr>
          <w:rFonts w:ascii="Times New Roman" w:hAnsi="Times New Roman" w:cs="Times New Roman"/>
          <w:lang w:val="en-US"/>
        </w:rPr>
        <w:t>a certain</w:t>
      </w:r>
      <w:r w:rsidRPr="009019B2">
        <w:rPr>
          <w:rFonts w:ascii="Times New Roman" w:hAnsi="Times New Roman" w:cs="Times New Roman"/>
          <w:lang w:val="en-US"/>
        </w:rPr>
        <w:t xml:space="preserve"> loss of interest to our journal. It was </w:t>
      </w:r>
      <w:r w:rsidR="00006A74">
        <w:rPr>
          <w:rFonts w:ascii="Times New Roman" w:hAnsi="Times New Roman" w:cs="Times New Roman"/>
          <w:lang w:val="en-US"/>
        </w:rPr>
        <w:t xml:space="preserve">a </w:t>
      </w:r>
      <w:r w:rsidRPr="009019B2">
        <w:rPr>
          <w:rFonts w:ascii="Times New Roman" w:hAnsi="Times New Roman" w:cs="Times New Roman"/>
          <w:lang w:val="en-US"/>
        </w:rPr>
        <w:t>hard period of time, when for the editors was difficult to find funds for the publishing process</w:t>
      </w:r>
      <w:r w:rsidR="00006A74">
        <w:rPr>
          <w:rFonts w:ascii="Times New Roman" w:hAnsi="Times New Roman" w:cs="Times New Roman"/>
          <w:lang w:val="en-US"/>
        </w:rPr>
        <w:t>,</w:t>
      </w:r>
      <w:r w:rsidRPr="009019B2">
        <w:rPr>
          <w:rFonts w:ascii="Times New Roman" w:hAnsi="Times New Roman" w:cs="Times New Roman"/>
          <w:lang w:val="en-US"/>
        </w:rPr>
        <w:t xml:space="preserve"> as well as to convince the chemists in Bulgaria and abroad to </w:t>
      </w:r>
      <w:r w:rsidR="00847E97" w:rsidRPr="009019B2">
        <w:rPr>
          <w:rFonts w:ascii="Times New Roman" w:hAnsi="Times New Roman" w:cs="Times New Roman"/>
          <w:lang w:val="en-US"/>
        </w:rPr>
        <w:t xml:space="preserve">publish their results in our journal. It was </w:t>
      </w:r>
      <w:r w:rsidR="00006A74">
        <w:rPr>
          <w:rFonts w:ascii="Times New Roman" w:hAnsi="Times New Roman" w:cs="Times New Roman"/>
          <w:lang w:val="en-US"/>
        </w:rPr>
        <w:t xml:space="preserve">a </w:t>
      </w:r>
      <w:r w:rsidR="00847E97" w:rsidRPr="009019B2">
        <w:rPr>
          <w:rFonts w:ascii="Times New Roman" w:hAnsi="Times New Roman" w:cs="Times New Roman"/>
          <w:lang w:val="en-US"/>
        </w:rPr>
        <w:t xml:space="preserve">critical period for the existence of the journal at all. The support of the National Scientific Fund and of some other foundations was </w:t>
      </w:r>
      <w:r w:rsidR="009019B2">
        <w:rPr>
          <w:rFonts w:ascii="Times New Roman" w:hAnsi="Times New Roman" w:cs="Times New Roman"/>
          <w:lang w:val="en-US"/>
        </w:rPr>
        <w:t>very important</w:t>
      </w:r>
      <w:r w:rsidR="00847E97" w:rsidRPr="009019B2">
        <w:rPr>
          <w:rFonts w:ascii="Times New Roman" w:hAnsi="Times New Roman" w:cs="Times New Roman"/>
          <w:lang w:val="en-US"/>
        </w:rPr>
        <w:t xml:space="preserve"> for the journal survival and its further development and progress. </w:t>
      </w:r>
    </w:p>
    <w:p w:rsidR="00E90409" w:rsidRDefault="009019B2" w:rsidP="00E16B65">
      <w:pPr>
        <w:spacing w:after="0" w:line="240" w:lineRule="auto"/>
        <w:ind w:firstLine="284"/>
        <w:jc w:val="both"/>
        <w:rPr>
          <w:rFonts w:ascii="Times New Roman" w:hAnsi="Times New Roman" w:cs="Times New Roman"/>
          <w:lang w:val="en-US"/>
        </w:rPr>
      </w:pPr>
      <w:r>
        <w:rPr>
          <w:rFonts w:ascii="Times New Roman" w:hAnsi="Times New Roman" w:cs="Times New Roman"/>
          <w:lang w:val="en-US"/>
        </w:rPr>
        <w:t>There was an impact-factor assigned to the journal by Thomson-Reuters in 2010.</w:t>
      </w:r>
      <w:r w:rsidR="000C0AF8" w:rsidRPr="009019B2">
        <w:rPr>
          <w:rFonts w:ascii="Times New Roman" w:hAnsi="Times New Roman" w:cs="Times New Roman"/>
          <w:lang w:val="en-US"/>
        </w:rPr>
        <w:t xml:space="preserve"> </w:t>
      </w:r>
      <w:r>
        <w:rPr>
          <w:rFonts w:ascii="Times New Roman" w:hAnsi="Times New Roman" w:cs="Times New Roman"/>
          <w:lang w:val="en-US"/>
        </w:rPr>
        <w:t xml:space="preserve">This fact had a crucial importance for the journal authority and the interest to it. Since that time the </w:t>
      </w:r>
      <w:r w:rsidR="002A0BE7">
        <w:rPr>
          <w:rFonts w:ascii="Times New Roman" w:hAnsi="Times New Roman" w:cs="Times New Roman"/>
          <w:lang w:val="en-US"/>
        </w:rPr>
        <w:t>progress</w:t>
      </w:r>
      <w:r>
        <w:rPr>
          <w:rFonts w:ascii="Times New Roman" w:hAnsi="Times New Roman" w:cs="Times New Roman"/>
          <w:lang w:val="en-US"/>
        </w:rPr>
        <w:t xml:space="preserve"> is enormous: there are more than 20 papers </w:t>
      </w:r>
      <w:r w:rsidR="00006A74">
        <w:rPr>
          <w:rFonts w:ascii="Times New Roman" w:hAnsi="Times New Roman" w:cs="Times New Roman"/>
          <w:lang w:val="en-US"/>
        </w:rPr>
        <w:t>in</w:t>
      </w:r>
      <w:r>
        <w:rPr>
          <w:rFonts w:ascii="Times New Roman" w:hAnsi="Times New Roman" w:cs="Times New Roman"/>
          <w:lang w:val="en-US"/>
        </w:rPr>
        <w:t xml:space="preserve"> each regular issue</w:t>
      </w:r>
      <w:r w:rsidR="00AC46FD">
        <w:rPr>
          <w:rFonts w:ascii="Times New Roman" w:hAnsi="Times New Roman" w:cs="Times New Roman"/>
          <w:lang w:val="en-US"/>
        </w:rPr>
        <w:t>.</w:t>
      </w:r>
      <w:r>
        <w:rPr>
          <w:rFonts w:ascii="Times New Roman" w:hAnsi="Times New Roman" w:cs="Times New Roman"/>
          <w:lang w:val="en-US"/>
        </w:rPr>
        <w:t xml:space="preserve"> </w:t>
      </w:r>
      <w:r w:rsidR="00AC46FD">
        <w:rPr>
          <w:rFonts w:ascii="Times New Roman" w:hAnsi="Times New Roman" w:cs="Times New Roman"/>
          <w:lang w:val="en-US"/>
        </w:rPr>
        <w:t>M</w:t>
      </w:r>
      <w:r w:rsidR="002A0BE7">
        <w:rPr>
          <w:rFonts w:ascii="Times New Roman" w:hAnsi="Times New Roman" w:cs="Times New Roman"/>
          <w:lang w:val="en-US"/>
        </w:rPr>
        <w:t>any</w:t>
      </w:r>
      <w:r>
        <w:rPr>
          <w:rFonts w:ascii="Times New Roman" w:hAnsi="Times New Roman" w:cs="Times New Roman"/>
          <w:lang w:val="en-US"/>
        </w:rPr>
        <w:t xml:space="preserve"> special issues dedicated to anniversaries or conference proceedings</w:t>
      </w:r>
      <w:r w:rsidR="002A0BE7">
        <w:rPr>
          <w:rFonts w:ascii="Times New Roman" w:hAnsi="Times New Roman" w:cs="Times New Roman"/>
          <w:lang w:val="en-US"/>
        </w:rPr>
        <w:t xml:space="preserve"> are published</w:t>
      </w:r>
      <w:r>
        <w:rPr>
          <w:rFonts w:ascii="Times New Roman" w:hAnsi="Times New Roman" w:cs="Times New Roman"/>
          <w:lang w:val="en-US"/>
        </w:rPr>
        <w:t xml:space="preserve">. </w:t>
      </w:r>
      <w:r w:rsidR="00E90409">
        <w:rPr>
          <w:rFonts w:ascii="Times New Roman" w:hAnsi="Times New Roman" w:cs="Times New Roman"/>
          <w:lang w:val="en-US"/>
        </w:rPr>
        <w:t xml:space="preserve">Now the contributors to the journal are from more than 25 countries throughout the globe. </w:t>
      </w:r>
      <w:r>
        <w:rPr>
          <w:rFonts w:ascii="Times New Roman" w:hAnsi="Times New Roman" w:cs="Times New Roman"/>
          <w:lang w:val="en-US"/>
        </w:rPr>
        <w:t>There were thirteen such special issue</w:t>
      </w:r>
      <w:r w:rsidR="00006A74">
        <w:rPr>
          <w:rFonts w:ascii="Times New Roman" w:hAnsi="Times New Roman" w:cs="Times New Roman"/>
          <w:lang w:val="en-US"/>
        </w:rPr>
        <w:t>s</w:t>
      </w:r>
      <w:r>
        <w:rPr>
          <w:rFonts w:ascii="Times New Roman" w:hAnsi="Times New Roman" w:cs="Times New Roman"/>
          <w:lang w:val="en-US"/>
        </w:rPr>
        <w:t xml:space="preserve"> for the year 2017 and twelve more are planned for 2018!</w:t>
      </w:r>
      <w:r w:rsidR="00E90409">
        <w:rPr>
          <w:rFonts w:ascii="Times New Roman" w:hAnsi="Times New Roman" w:cs="Times New Roman"/>
          <w:lang w:val="en-US"/>
        </w:rPr>
        <w:t xml:space="preserve"> After the hard times in the 1990s the future of BCC seems </w:t>
      </w:r>
      <w:r w:rsidR="00C121BC">
        <w:rPr>
          <w:rFonts w:ascii="Times New Roman" w:hAnsi="Times New Roman" w:cs="Times New Roman"/>
          <w:lang w:val="en-US"/>
        </w:rPr>
        <w:t>bright</w:t>
      </w:r>
      <w:r w:rsidR="00006A74">
        <w:rPr>
          <w:rFonts w:ascii="Times New Roman" w:hAnsi="Times New Roman" w:cs="Times New Roman"/>
          <w:lang w:val="en-US"/>
        </w:rPr>
        <w:t>er</w:t>
      </w:r>
      <w:r w:rsidR="00C121BC">
        <w:rPr>
          <w:rFonts w:ascii="Times New Roman" w:hAnsi="Times New Roman" w:cs="Times New Roman"/>
          <w:lang w:val="en-US"/>
        </w:rPr>
        <w:t xml:space="preserve"> and </w:t>
      </w:r>
      <w:r w:rsidR="00006A74">
        <w:rPr>
          <w:rFonts w:ascii="Times New Roman" w:hAnsi="Times New Roman" w:cs="Times New Roman"/>
          <w:lang w:val="en-US"/>
        </w:rPr>
        <w:t xml:space="preserve">more </w:t>
      </w:r>
      <w:r w:rsidR="00E90409">
        <w:rPr>
          <w:rFonts w:ascii="Times New Roman" w:hAnsi="Times New Roman" w:cs="Times New Roman"/>
          <w:lang w:val="en-US"/>
        </w:rPr>
        <w:t xml:space="preserve">successful. </w:t>
      </w:r>
    </w:p>
    <w:p w:rsidR="002A0BE7" w:rsidRDefault="00E90409" w:rsidP="00E16B65">
      <w:pPr>
        <w:spacing w:line="240" w:lineRule="auto"/>
        <w:ind w:firstLine="284"/>
        <w:jc w:val="both"/>
        <w:rPr>
          <w:rFonts w:ascii="Times New Roman" w:hAnsi="Times New Roman" w:cs="Times New Roman"/>
          <w:lang w:val="en-US"/>
        </w:rPr>
      </w:pPr>
      <w:r>
        <w:rPr>
          <w:rFonts w:ascii="Times New Roman" w:hAnsi="Times New Roman" w:cs="Times New Roman"/>
          <w:lang w:val="en-US"/>
        </w:rPr>
        <w:t xml:space="preserve">Here is suitable to mention </w:t>
      </w:r>
      <w:r w:rsidR="002A0BE7">
        <w:rPr>
          <w:rFonts w:ascii="Times New Roman" w:hAnsi="Times New Roman" w:cs="Times New Roman"/>
          <w:lang w:val="en-US"/>
        </w:rPr>
        <w:t xml:space="preserve">the </w:t>
      </w:r>
      <w:r>
        <w:rPr>
          <w:rFonts w:ascii="Times New Roman" w:hAnsi="Times New Roman" w:cs="Times New Roman"/>
          <w:lang w:val="en-US"/>
        </w:rPr>
        <w:t xml:space="preserve">contribution of </w:t>
      </w:r>
      <w:r w:rsidR="002A0BE7">
        <w:rPr>
          <w:rFonts w:ascii="Times New Roman" w:hAnsi="Times New Roman" w:cs="Times New Roman"/>
          <w:lang w:val="en-US"/>
        </w:rPr>
        <w:t xml:space="preserve">all members of </w:t>
      </w:r>
      <w:r>
        <w:rPr>
          <w:rFonts w:ascii="Times New Roman" w:hAnsi="Times New Roman" w:cs="Times New Roman"/>
          <w:lang w:val="en-US"/>
        </w:rPr>
        <w:t>the editorial board as well as the efforts</w:t>
      </w:r>
      <w:r w:rsidRPr="00E90409">
        <w:rPr>
          <w:rFonts w:ascii="Times New Roman" w:hAnsi="Times New Roman" w:cs="Times New Roman"/>
          <w:lang w:val="en-US"/>
        </w:rPr>
        <w:t xml:space="preserve"> </w:t>
      </w:r>
      <w:r>
        <w:rPr>
          <w:rFonts w:ascii="Times New Roman" w:hAnsi="Times New Roman" w:cs="Times New Roman"/>
          <w:lang w:val="en-US"/>
        </w:rPr>
        <w:t xml:space="preserve">and expertise of the </w:t>
      </w:r>
      <w:r w:rsidR="002A0BE7">
        <w:rPr>
          <w:rFonts w:ascii="Times New Roman" w:hAnsi="Times New Roman" w:cs="Times New Roman"/>
          <w:lang w:val="en-US"/>
        </w:rPr>
        <w:t xml:space="preserve">journal </w:t>
      </w:r>
      <w:r>
        <w:rPr>
          <w:rFonts w:ascii="Times New Roman" w:hAnsi="Times New Roman" w:cs="Times New Roman"/>
          <w:lang w:val="en-US"/>
        </w:rPr>
        <w:t>scientific secretaries</w:t>
      </w:r>
      <w:r w:rsidR="00AC46FD">
        <w:rPr>
          <w:rFonts w:ascii="Times New Roman" w:hAnsi="Times New Roman" w:cs="Times New Roman"/>
          <w:lang w:val="en-US"/>
        </w:rPr>
        <w:t>, i.e.</w:t>
      </w:r>
      <w:r w:rsidR="002A0BE7">
        <w:rPr>
          <w:rFonts w:ascii="Times New Roman" w:hAnsi="Times New Roman" w:cs="Times New Roman"/>
          <w:lang w:val="en-US"/>
        </w:rPr>
        <w:t xml:space="preserve"> Prof. A. Trifonov, Assoc. Prof. G. Kadinov, Assoc. Prof. Ch. Bonev</w:t>
      </w:r>
      <w:r w:rsidR="00B535BE">
        <w:rPr>
          <w:rFonts w:ascii="Times New Roman" w:hAnsi="Times New Roman" w:cs="Times New Roman"/>
          <w:lang w:val="en-US"/>
        </w:rPr>
        <w:t>,</w:t>
      </w:r>
      <w:r w:rsidR="002A0BE7">
        <w:rPr>
          <w:rFonts w:ascii="Times New Roman" w:hAnsi="Times New Roman" w:cs="Times New Roman"/>
          <w:lang w:val="en-US"/>
        </w:rPr>
        <w:t xml:space="preserve"> </w:t>
      </w:r>
      <w:r w:rsidR="00B535BE">
        <w:rPr>
          <w:rFonts w:ascii="Times New Roman" w:hAnsi="Times New Roman" w:cs="Times New Roman"/>
          <w:lang w:val="en-US"/>
        </w:rPr>
        <w:t xml:space="preserve">Prof. D. Yankov </w:t>
      </w:r>
      <w:r w:rsidR="002A0BE7">
        <w:rPr>
          <w:rFonts w:ascii="Times New Roman" w:hAnsi="Times New Roman" w:cs="Times New Roman"/>
          <w:lang w:val="en-US"/>
        </w:rPr>
        <w:t>and</w:t>
      </w:r>
      <w:r w:rsidR="00B535BE">
        <w:rPr>
          <w:rFonts w:ascii="Times New Roman" w:hAnsi="Times New Roman" w:cs="Times New Roman"/>
          <w:lang w:val="en-US"/>
        </w:rPr>
        <w:t xml:space="preserve"> Prof</w:t>
      </w:r>
      <w:r w:rsidR="002A0BE7">
        <w:rPr>
          <w:rFonts w:ascii="Times New Roman" w:hAnsi="Times New Roman" w:cs="Times New Roman"/>
          <w:lang w:val="en-US"/>
        </w:rPr>
        <w:t>.</w:t>
      </w:r>
      <w:r w:rsidR="00B535BE">
        <w:rPr>
          <w:rFonts w:ascii="Times New Roman" w:hAnsi="Times New Roman" w:cs="Times New Roman"/>
          <w:lang w:val="en-US"/>
        </w:rPr>
        <w:t xml:space="preserve"> E. Ivanova.</w:t>
      </w:r>
      <w:r w:rsidR="002A0BE7">
        <w:rPr>
          <w:rFonts w:ascii="Times New Roman" w:hAnsi="Times New Roman" w:cs="Times New Roman"/>
          <w:lang w:val="en-US"/>
        </w:rPr>
        <w:t xml:space="preserve"> Let us hope that BCC will progress in future strengthening its international authority and significance.</w:t>
      </w:r>
    </w:p>
    <w:p w:rsidR="002A0BE7" w:rsidRPr="002A0BE7" w:rsidRDefault="001B33B0" w:rsidP="00E16B65">
      <w:pPr>
        <w:spacing w:after="0" w:line="240" w:lineRule="auto"/>
        <w:jc w:val="both"/>
        <w:rPr>
          <w:rFonts w:ascii="Times New Roman" w:hAnsi="Times New Roman" w:cs="Times New Roman"/>
          <w:i/>
          <w:lang w:val="en-US"/>
        </w:rPr>
      </w:pPr>
      <w:r w:rsidRPr="001B33B0">
        <w:rPr>
          <w:rFonts w:ascii="Times New Roman" w:hAnsi="Times New Roman" w:cs="Times New Roman"/>
          <w:i/>
          <w:lang w:val="en-US"/>
        </w:rPr>
        <w:t xml:space="preserve">Prof. </w:t>
      </w:r>
      <w:r w:rsidR="002A0BE7" w:rsidRPr="002A0BE7">
        <w:rPr>
          <w:rFonts w:ascii="Times New Roman" w:hAnsi="Times New Roman" w:cs="Times New Roman"/>
          <w:i/>
          <w:lang w:val="en-US"/>
        </w:rPr>
        <w:t>Venko Beschkov</w:t>
      </w:r>
    </w:p>
    <w:p w:rsidR="00E90409" w:rsidRPr="002A0BE7" w:rsidRDefault="002A0BE7" w:rsidP="00E16B65">
      <w:pPr>
        <w:spacing w:after="0" w:line="240" w:lineRule="auto"/>
        <w:jc w:val="both"/>
        <w:rPr>
          <w:rFonts w:ascii="Times New Roman" w:hAnsi="Times New Roman" w:cs="Times New Roman"/>
          <w:i/>
          <w:lang w:val="en-US"/>
        </w:rPr>
      </w:pPr>
      <w:r w:rsidRPr="002A0BE7">
        <w:rPr>
          <w:rFonts w:ascii="Times New Roman" w:hAnsi="Times New Roman" w:cs="Times New Roman"/>
          <w:i/>
          <w:lang w:val="en-US"/>
        </w:rPr>
        <w:t>Editor-</w:t>
      </w:r>
      <w:r w:rsidR="006B7683">
        <w:rPr>
          <w:rFonts w:ascii="Times New Roman" w:hAnsi="Times New Roman" w:cs="Times New Roman"/>
          <w:i/>
          <w:lang w:val="en-US"/>
        </w:rPr>
        <w:t>in-C</w:t>
      </w:r>
      <w:r>
        <w:rPr>
          <w:rFonts w:ascii="Times New Roman" w:hAnsi="Times New Roman" w:cs="Times New Roman"/>
          <w:i/>
          <w:lang w:val="en-US"/>
        </w:rPr>
        <w:t>hief</w:t>
      </w:r>
    </w:p>
    <w:p w:rsidR="008F5FBA" w:rsidRDefault="008F5FBA" w:rsidP="00E16B65">
      <w:pPr>
        <w:spacing w:line="240" w:lineRule="auto"/>
        <w:jc w:val="both"/>
        <w:rPr>
          <w:rFonts w:ascii="Times New Roman" w:hAnsi="Times New Roman" w:cs="Times New Roman"/>
        </w:rPr>
        <w:sectPr w:rsidR="008F5FBA" w:rsidSect="001B33B0">
          <w:headerReference w:type="default" r:id="rId8"/>
          <w:headerReference w:type="first" r:id="rId9"/>
          <w:footerReference w:type="first" r:id="rId10"/>
          <w:pgSz w:w="11906" w:h="16838" w:code="9"/>
          <w:pgMar w:top="1134" w:right="1134" w:bottom="1134" w:left="1134" w:header="1020" w:footer="1134" w:gutter="0"/>
          <w:pgNumType w:start="5"/>
          <w:cols w:num="2" w:space="454"/>
          <w:titlePg/>
          <w:docGrid w:linePitch="360"/>
        </w:sectPr>
      </w:pPr>
    </w:p>
    <w:p w:rsidR="00AA08A7" w:rsidRDefault="00AA08A7">
      <w:pPr>
        <w:jc w:val="both"/>
        <w:rPr>
          <w:rFonts w:ascii="Times New Roman" w:hAnsi="Times New Roman" w:cs="Times New Roman"/>
        </w:rPr>
      </w:pPr>
      <w:r>
        <w:rPr>
          <w:rFonts w:ascii="Times New Roman" w:hAnsi="Times New Roman" w:cs="Times New Roman"/>
        </w:rPr>
        <w:br w:type="page"/>
      </w:r>
    </w:p>
    <w:p w:rsidR="00E90409" w:rsidRPr="009019B2" w:rsidRDefault="00E90409">
      <w:pPr>
        <w:jc w:val="both"/>
        <w:rPr>
          <w:rFonts w:ascii="Times New Roman" w:hAnsi="Times New Roman" w:cs="Times New Roman"/>
        </w:rPr>
      </w:pPr>
    </w:p>
    <w:sectPr w:rsidR="00E90409" w:rsidRPr="009019B2" w:rsidSect="008F5FBA">
      <w:headerReference w:type="default" r:id="rId11"/>
      <w:type w:val="continuous"/>
      <w:pgSz w:w="11906" w:h="16838" w:code="9"/>
      <w:pgMar w:top="1134" w:right="1134" w:bottom="1134" w:left="1134" w:header="1020" w:footer="11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58FE" w:rsidRDefault="007D58FE" w:rsidP="009019B2">
      <w:pPr>
        <w:spacing w:after="0" w:line="240" w:lineRule="auto"/>
      </w:pPr>
      <w:r>
        <w:separator/>
      </w:r>
    </w:p>
  </w:endnote>
  <w:endnote w:type="continuationSeparator" w:id="0">
    <w:p w:rsidR="007D58FE" w:rsidRDefault="007D58FE" w:rsidP="009019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1070748"/>
      <w:docPartObj>
        <w:docPartGallery w:val="Page Numbers (Bottom of Page)"/>
        <w:docPartUnique/>
      </w:docPartObj>
    </w:sdtPr>
    <w:sdtEndPr>
      <w:rPr>
        <w:rFonts w:ascii="Times New Roman" w:hAnsi="Times New Roman" w:cs="Times New Roman"/>
        <w:noProof/>
      </w:rPr>
    </w:sdtEndPr>
    <w:sdtContent>
      <w:p w:rsidR="001B33B0" w:rsidRPr="001B33B0" w:rsidRDefault="001B33B0">
        <w:pPr>
          <w:pStyle w:val="Footer"/>
          <w:jc w:val="right"/>
          <w:rPr>
            <w:rFonts w:ascii="Times New Roman" w:hAnsi="Times New Roman" w:cs="Times New Roman"/>
          </w:rPr>
        </w:pPr>
        <w:r w:rsidRPr="001B33B0">
          <w:rPr>
            <w:rFonts w:ascii="Times New Roman" w:hAnsi="Times New Roman" w:cs="Times New Roman"/>
          </w:rPr>
          <w:fldChar w:fldCharType="begin"/>
        </w:r>
        <w:r w:rsidRPr="001B33B0">
          <w:rPr>
            <w:rFonts w:ascii="Times New Roman" w:hAnsi="Times New Roman" w:cs="Times New Roman"/>
          </w:rPr>
          <w:instrText xml:space="preserve"> PAGE   \* MERGEFORMAT </w:instrText>
        </w:r>
        <w:r w:rsidRPr="001B33B0">
          <w:rPr>
            <w:rFonts w:ascii="Times New Roman" w:hAnsi="Times New Roman" w:cs="Times New Roman"/>
          </w:rPr>
          <w:fldChar w:fldCharType="separate"/>
        </w:r>
        <w:r w:rsidR="008E1685">
          <w:rPr>
            <w:rFonts w:ascii="Times New Roman" w:hAnsi="Times New Roman" w:cs="Times New Roman"/>
            <w:noProof/>
          </w:rPr>
          <w:t>5</w:t>
        </w:r>
        <w:r w:rsidRPr="001B33B0">
          <w:rPr>
            <w:rFonts w:ascii="Times New Roman" w:hAnsi="Times New Roman" w:cs="Times New Roman"/>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58FE" w:rsidRDefault="007D58FE" w:rsidP="009019B2">
      <w:pPr>
        <w:spacing w:after="0" w:line="240" w:lineRule="auto"/>
      </w:pPr>
      <w:r>
        <w:separator/>
      </w:r>
    </w:p>
  </w:footnote>
  <w:footnote w:type="continuationSeparator" w:id="0">
    <w:p w:rsidR="007D58FE" w:rsidRDefault="007D58FE" w:rsidP="009019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19B2" w:rsidRPr="009019B2" w:rsidRDefault="009019B2">
    <w:pPr>
      <w:pStyle w:val="Header"/>
      <w:rPr>
        <w:rFonts w:ascii="Times New Roman" w:hAnsi="Times New Roman" w:cs="Times New Roman"/>
        <w:i/>
        <w:sz w:val="20"/>
        <w:szCs w:val="20"/>
        <w:lang w:val="en-US"/>
      </w:rPr>
    </w:pPr>
    <w:r w:rsidRPr="009019B2">
      <w:rPr>
        <w:rFonts w:ascii="Times New Roman" w:hAnsi="Times New Roman" w:cs="Times New Roman"/>
        <w:i/>
        <w:sz w:val="20"/>
        <w:szCs w:val="20"/>
        <w:lang w:val="en-US"/>
      </w:rPr>
      <w:t>Bulgarian Chemical Communications, Volume 50, Issue 1 (</w:t>
    </w:r>
    <w:r w:rsidR="001B33B0">
      <w:rPr>
        <w:rFonts w:ascii="Times New Roman" w:hAnsi="Times New Roman" w:cs="Times New Roman"/>
        <w:i/>
        <w:sz w:val="20"/>
        <w:szCs w:val="20"/>
        <w:lang w:val="en-US"/>
      </w:rPr>
      <w:t>pp. 5</w:t>
    </w:r>
    <w:r w:rsidR="00657A1A">
      <w:rPr>
        <w:rFonts w:ascii="Times New Roman" w:hAnsi="Times New Roman" w:cs="Times New Roman"/>
        <w:i/>
        <w:sz w:val="20"/>
        <w:szCs w:val="20"/>
        <w:lang w:val="en-US"/>
      </w:rPr>
      <w:t xml:space="preserve"> - </w:t>
    </w:r>
    <w:r w:rsidR="001B33B0">
      <w:rPr>
        <w:rFonts w:ascii="Times New Roman" w:hAnsi="Times New Roman" w:cs="Times New Roman"/>
        <w:i/>
        <w:sz w:val="20"/>
        <w:szCs w:val="20"/>
        <w:lang w:val="en-US"/>
      </w:rPr>
      <w:t>5</w:t>
    </w:r>
    <w:r w:rsidRPr="009019B2">
      <w:rPr>
        <w:rFonts w:ascii="Times New Roman" w:hAnsi="Times New Roman" w:cs="Times New Roman"/>
        <w:i/>
        <w:sz w:val="20"/>
        <w:szCs w:val="20"/>
        <w:lang w:val="en-US"/>
      </w:rPr>
      <w:t>)</w:t>
    </w:r>
    <w:r w:rsidR="00657A1A" w:rsidRPr="009019B2">
      <w:rPr>
        <w:rFonts w:ascii="Times New Roman" w:hAnsi="Times New Roman" w:cs="Times New Roman"/>
        <w:i/>
        <w:sz w:val="20"/>
        <w:szCs w:val="20"/>
        <w:lang w:val="en-US"/>
      </w:rPr>
      <w:t>2018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3F81" w:rsidRDefault="00263F81" w:rsidP="00B46208">
    <w:pPr>
      <w:pStyle w:val="Header"/>
      <w:spacing w:after="120"/>
    </w:pPr>
    <w:r w:rsidRPr="00263F81">
      <w:rPr>
        <w:rFonts w:ascii="Times New Roman" w:eastAsia="Times New Roman" w:hAnsi="Times New Roman" w:cs="Times New Roman"/>
        <w:i/>
        <w:sz w:val="20"/>
        <w:szCs w:val="24"/>
        <w:lang w:val="en-US"/>
      </w:rPr>
      <w:t xml:space="preserve">Bulgarian Chemical Communications, Volume 50, Issue 1, </w:t>
    </w:r>
    <w:r w:rsidRPr="00263F81">
      <w:rPr>
        <w:rFonts w:ascii="Times New Roman" w:eastAsia="Times New Roman" w:hAnsi="Times New Roman" w:cs="Times New Roman"/>
        <w:i/>
        <w:sz w:val="20"/>
        <w:szCs w:val="20"/>
        <w:lang w:val="en-US"/>
      </w:rPr>
      <w:t xml:space="preserve">(pp. </w:t>
    </w:r>
    <w:r>
      <w:rPr>
        <w:rFonts w:ascii="Times New Roman" w:eastAsia="Times New Roman" w:hAnsi="Times New Roman" w:cs="Times New Roman"/>
        <w:i/>
        <w:sz w:val="20"/>
        <w:szCs w:val="20"/>
        <w:lang w:val="en-US"/>
      </w:rPr>
      <w:t>5</w:t>
    </w:r>
    <w:r w:rsidRPr="00263F81">
      <w:rPr>
        <w:rFonts w:ascii="Times New Roman" w:eastAsia="Times New Roman" w:hAnsi="Times New Roman" w:cs="Times New Roman"/>
        <w:i/>
        <w:sz w:val="20"/>
        <w:szCs w:val="20"/>
        <w:lang w:val="en-US"/>
      </w:rPr>
      <w:t xml:space="preserve"> – 5) </w:t>
    </w:r>
    <w:r w:rsidRPr="00263F81">
      <w:rPr>
        <w:rFonts w:ascii="Times New Roman" w:eastAsia="Times New Roman" w:hAnsi="Times New Roman" w:cs="Times New Roman"/>
        <w:i/>
        <w:sz w:val="20"/>
        <w:szCs w:val="24"/>
        <w:lang w:val="en-US"/>
      </w:rPr>
      <w:t>2018</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33B0" w:rsidRPr="001B33B0" w:rsidRDefault="001B33B0" w:rsidP="001B33B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defaultTabStop w:val="708"/>
  <w:hyphenationZone w:val="425"/>
  <w:evenAndOddHeaders/>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12ED"/>
    <w:rsid w:val="00006A74"/>
    <w:rsid w:val="000C0AF8"/>
    <w:rsid w:val="000D462E"/>
    <w:rsid w:val="000F519B"/>
    <w:rsid w:val="001A57B7"/>
    <w:rsid w:val="001B33B0"/>
    <w:rsid w:val="00263F81"/>
    <w:rsid w:val="002A0BE7"/>
    <w:rsid w:val="00304540"/>
    <w:rsid w:val="00461861"/>
    <w:rsid w:val="004A6BAD"/>
    <w:rsid w:val="005712ED"/>
    <w:rsid w:val="00650672"/>
    <w:rsid w:val="00657A1A"/>
    <w:rsid w:val="006B7683"/>
    <w:rsid w:val="007D58FE"/>
    <w:rsid w:val="00847E97"/>
    <w:rsid w:val="008E1685"/>
    <w:rsid w:val="008F5FBA"/>
    <w:rsid w:val="009019B2"/>
    <w:rsid w:val="0093648E"/>
    <w:rsid w:val="00AA08A7"/>
    <w:rsid w:val="00AC46FD"/>
    <w:rsid w:val="00B46208"/>
    <w:rsid w:val="00B535BE"/>
    <w:rsid w:val="00BD6BB3"/>
    <w:rsid w:val="00C121BC"/>
    <w:rsid w:val="00CF0F72"/>
    <w:rsid w:val="00D81A4F"/>
    <w:rsid w:val="00E16B65"/>
    <w:rsid w:val="00E90409"/>
    <w:rsid w:val="00F659F4"/>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7A5B743E-9793-4E93-89C0-A2051D827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19B2"/>
    <w:pPr>
      <w:tabs>
        <w:tab w:val="center" w:pos="4536"/>
        <w:tab w:val="right" w:pos="9072"/>
      </w:tabs>
      <w:spacing w:after="0" w:line="240" w:lineRule="auto"/>
    </w:pPr>
  </w:style>
  <w:style w:type="character" w:customStyle="1" w:styleId="HeaderChar">
    <w:name w:val="Header Char"/>
    <w:basedOn w:val="DefaultParagraphFont"/>
    <w:link w:val="Header"/>
    <w:uiPriority w:val="99"/>
    <w:rsid w:val="009019B2"/>
  </w:style>
  <w:style w:type="paragraph" w:styleId="Footer">
    <w:name w:val="footer"/>
    <w:basedOn w:val="Normal"/>
    <w:link w:val="FooterChar"/>
    <w:uiPriority w:val="99"/>
    <w:unhideWhenUsed/>
    <w:rsid w:val="009019B2"/>
    <w:pPr>
      <w:tabs>
        <w:tab w:val="center" w:pos="4536"/>
        <w:tab w:val="right" w:pos="9072"/>
      </w:tabs>
      <w:spacing w:after="0" w:line="240" w:lineRule="auto"/>
    </w:pPr>
  </w:style>
  <w:style w:type="character" w:customStyle="1" w:styleId="FooterChar">
    <w:name w:val="Footer Char"/>
    <w:basedOn w:val="DefaultParagraphFont"/>
    <w:link w:val="Footer"/>
    <w:uiPriority w:val="99"/>
    <w:rsid w:val="009019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2</Pages>
  <Words>605</Words>
  <Characters>3455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Venko</dc:creator>
  <cp:lastModifiedBy>Dragomir Yankov</cp:lastModifiedBy>
  <cp:revision>13</cp:revision>
  <dcterms:created xsi:type="dcterms:W3CDTF">2018-03-13T11:07:00Z</dcterms:created>
  <dcterms:modified xsi:type="dcterms:W3CDTF">2018-03-15T11:03:00Z</dcterms:modified>
</cp:coreProperties>
</file>