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B4" w:rsidRPr="00DA7B2C" w:rsidRDefault="006528B4" w:rsidP="004B392E">
      <w:pPr>
        <w:autoSpaceDE w:val="0"/>
        <w:autoSpaceDN w:val="0"/>
        <w:adjustRightInd w:val="0"/>
        <w:spacing w:before="720" w:after="120" w:line="240" w:lineRule="auto"/>
        <w:jc w:val="center"/>
        <w:rPr>
          <w:rFonts w:ascii="Times New Roman" w:eastAsia="Times New Roman" w:hAnsi="Times New Roman"/>
          <w:bCs/>
          <w:sz w:val="28"/>
          <w:szCs w:val="28"/>
          <w:lang w:val="bg-BG" w:eastAsia="bg-BG"/>
        </w:rPr>
      </w:pPr>
      <w:bookmarkStart w:id="0" w:name="_GoBack"/>
      <w:bookmarkEnd w:id="0"/>
      <w:r w:rsidRPr="00DA7B2C">
        <w:rPr>
          <w:rFonts w:ascii="Times New Roman" w:eastAsia="Times New Roman" w:hAnsi="Times New Roman"/>
          <w:bCs/>
          <w:sz w:val="28"/>
          <w:szCs w:val="28"/>
          <w:lang w:val="bg-BG" w:eastAsia="bg-BG"/>
        </w:rPr>
        <w:t xml:space="preserve">Real time oxidative </w:t>
      </w:r>
      <w:r w:rsidR="004B392E">
        <w:rPr>
          <w:rFonts w:ascii="Times New Roman" w:eastAsia="Times New Roman" w:hAnsi="Times New Roman"/>
          <w:bCs/>
          <w:sz w:val="28"/>
          <w:szCs w:val="28"/>
          <w:lang w:eastAsia="bg-BG"/>
        </w:rPr>
        <w:t>s</w:t>
      </w:r>
      <w:r w:rsidRPr="00DA7B2C">
        <w:rPr>
          <w:rFonts w:ascii="Times New Roman" w:eastAsia="Times New Roman" w:hAnsi="Times New Roman"/>
          <w:bCs/>
          <w:sz w:val="28"/>
          <w:szCs w:val="28"/>
          <w:lang w:val="bg-BG" w:eastAsia="bg-BG"/>
        </w:rPr>
        <w:t>tress markers of patients with post</w:t>
      </w:r>
      <w:r w:rsidR="002C2B62" w:rsidRPr="00DA7B2C">
        <w:rPr>
          <w:rFonts w:ascii="Times New Roman" w:eastAsia="Times New Roman" w:hAnsi="Times New Roman"/>
          <w:bCs/>
          <w:sz w:val="28"/>
          <w:szCs w:val="28"/>
          <w:lang w:eastAsia="bg-BG"/>
        </w:rPr>
        <w:t>-</w:t>
      </w:r>
      <w:r w:rsidRPr="00DA7B2C">
        <w:rPr>
          <w:rFonts w:ascii="Times New Roman" w:eastAsia="Times New Roman" w:hAnsi="Times New Roman"/>
          <w:bCs/>
          <w:sz w:val="28"/>
          <w:szCs w:val="28"/>
          <w:lang w:val="bg-BG" w:eastAsia="bg-BG"/>
        </w:rPr>
        <w:t>stroke depression: EPR study</w:t>
      </w:r>
    </w:p>
    <w:p w:rsidR="006528B4" w:rsidRPr="002A0153" w:rsidRDefault="006528B4" w:rsidP="00C80548">
      <w:pPr>
        <w:autoSpaceDE w:val="0"/>
        <w:autoSpaceDN w:val="0"/>
        <w:adjustRightInd w:val="0"/>
        <w:spacing w:after="0" w:line="240" w:lineRule="auto"/>
        <w:jc w:val="center"/>
        <w:rPr>
          <w:rFonts w:ascii="Times New Roman" w:eastAsia="Times New Roman" w:hAnsi="Times New Roman"/>
          <w:bCs/>
          <w:sz w:val="24"/>
          <w:szCs w:val="24"/>
          <w:lang w:val="bg-BG" w:eastAsia="bg-BG"/>
        </w:rPr>
      </w:pPr>
      <w:r w:rsidRPr="002A0153">
        <w:rPr>
          <w:rFonts w:ascii="Times New Roman" w:eastAsia="Times New Roman" w:hAnsi="Times New Roman"/>
          <w:bCs/>
          <w:sz w:val="24"/>
          <w:szCs w:val="24"/>
          <w:lang w:val="bg-BG" w:eastAsia="bg-BG"/>
        </w:rPr>
        <w:t>G</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Nikolova</w:t>
      </w:r>
      <w:r w:rsidRPr="002A0153">
        <w:rPr>
          <w:rFonts w:ascii="Times New Roman" w:eastAsia="Times New Roman" w:hAnsi="Times New Roman"/>
          <w:bCs/>
          <w:sz w:val="24"/>
          <w:szCs w:val="24"/>
          <w:vertAlign w:val="superscript"/>
          <w:lang w:val="bg-BG" w:eastAsia="bg-BG"/>
        </w:rPr>
        <w:t>1</w:t>
      </w:r>
      <w:r w:rsidR="008007DB">
        <w:rPr>
          <w:rFonts w:ascii="Times New Roman" w:eastAsia="Times New Roman" w:hAnsi="Times New Roman"/>
          <w:bCs/>
          <w:sz w:val="24"/>
          <w:szCs w:val="24"/>
          <w:vertAlign w:val="superscript"/>
          <w:lang w:eastAsia="bg-BG"/>
        </w:rPr>
        <w:t>*</w:t>
      </w:r>
      <w:r w:rsidRPr="002A0153">
        <w:rPr>
          <w:rFonts w:ascii="Times New Roman" w:eastAsia="Times New Roman" w:hAnsi="Times New Roman"/>
          <w:bCs/>
          <w:sz w:val="24"/>
          <w:szCs w:val="24"/>
          <w:lang w:val="bg-BG" w:eastAsia="bg-BG"/>
        </w:rPr>
        <w:t>, D</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Komsiyska</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 xml:space="preserve">, </w:t>
      </w:r>
      <w:r w:rsidR="00EE56DC" w:rsidRPr="00D32423">
        <w:rPr>
          <w:rFonts w:ascii="Times New Roman" w:eastAsia="Times New Roman" w:hAnsi="Times New Roman"/>
          <w:bCs/>
          <w:sz w:val="24"/>
          <w:szCs w:val="24"/>
          <w:highlight w:val="yellow"/>
          <w:lang w:eastAsia="bg-BG"/>
        </w:rPr>
        <w:t>Y. Karamalakova</w:t>
      </w:r>
      <w:r w:rsidR="00EE56DC" w:rsidRPr="00D32423">
        <w:rPr>
          <w:rFonts w:ascii="Times New Roman" w:eastAsia="Times New Roman" w:hAnsi="Times New Roman"/>
          <w:bCs/>
          <w:sz w:val="24"/>
          <w:szCs w:val="24"/>
          <w:highlight w:val="yellow"/>
          <w:vertAlign w:val="superscript"/>
          <w:lang w:eastAsia="bg-BG"/>
        </w:rPr>
        <w:t>1</w:t>
      </w:r>
      <w:r w:rsidR="00EE56DC">
        <w:rPr>
          <w:rFonts w:ascii="Times New Roman" w:eastAsia="Times New Roman" w:hAnsi="Times New Roman"/>
          <w:bCs/>
          <w:sz w:val="24"/>
          <w:szCs w:val="24"/>
          <w:lang w:eastAsia="bg-BG"/>
        </w:rPr>
        <w:t xml:space="preserve">, </w:t>
      </w:r>
      <w:r w:rsidRPr="002A0153">
        <w:rPr>
          <w:rFonts w:ascii="Times New Roman" w:eastAsia="Times New Roman" w:hAnsi="Times New Roman"/>
          <w:bCs/>
          <w:sz w:val="24"/>
          <w:szCs w:val="24"/>
          <w:lang w:val="bg-BG" w:eastAsia="bg-BG"/>
        </w:rPr>
        <w:t>Y</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Petkov</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 xml:space="preserve">, </w:t>
      </w:r>
      <w:r w:rsidR="002A0153" w:rsidRPr="002A0153">
        <w:rPr>
          <w:rFonts w:ascii="Times New Roman" w:eastAsia="Times New Roman" w:hAnsi="Times New Roman"/>
          <w:bCs/>
          <w:sz w:val="24"/>
          <w:szCs w:val="24"/>
          <w:lang w:val="en-GB" w:eastAsia="bg-BG"/>
        </w:rPr>
        <w:t>V</w:t>
      </w:r>
      <w:r w:rsidR="004B392E">
        <w:rPr>
          <w:rFonts w:ascii="Times New Roman" w:eastAsia="Times New Roman" w:hAnsi="Times New Roman"/>
          <w:bCs/>
          <w:sz w:val="24"/>
          <w:szCs w:val="24"/>
          <w:lang w:val="en-GB" w:eastAsia="bg-BG"/>
        </w:rPr>
        <w:t>.</w:t>
      </w:r>
      <w:r w:rsidR="002A0153" w:rsidRPr="002A0153">
        <w:rPr>
          <w:rFonts w:ascii="Times New Roman" w:eastAsia="Times New Roman" w:hAnsi="Times New Roman"/>
          <w:bCs/>
          <w:sz w:val="24"/>
          <w:szCs w:val="24"/>
          <w:lang w:val="en-GB" w:eastAsia="bg-BG"/>
        </w:rPr>
        <w:t xml:space="preserve"> Ivanov</w:t>
      </w:r>
      <w:r w:rsidR="002A0153">
        <w:rPr>
          <w:rFonts w:ascii="Times New Roman" w:eastAsia="Times New Roman" w:hAnsi="Times New Roman"/>
          <w:bCs/>
          <w:sz w:val="24"/>
          <w:szCs w:val="24"/>
          <w:vertAlign w:val="superscript"/>
          <w:lang w:val="bg-BG" w:eastAsia="bg-BG"/>
        </w:rPr>
        <w:t>3</w:t>
      </w:r>
      <w:r w:rsidR="002A0153" w:rsidRPr="002A0153">
        <w:rPr>
          <w:rFonts w:ascii="Times New Roman" w:eastAsia="Times New Roman" w:hAnsi="Times New Roman"/>
          <w:bCs/>
          <w:sz w:val="24"/>
          <w:szCs w:val="24"/>
          <w:lang w:val="bg-BG" w:eastAsia="bg-BG"/>
        </w:rPr>
        <w:t xml:space="preserve">, </w:t>
      </w:r>
      <w:r w:rsidRPr="002A0153">
        <w:rPr>
          <w:rFonts w:ascii="Times New Roman" w:eastAsia="Times New Roman" w:hAnsi="Times New Roman"/>
          <w:bCs/>
          <w:sz w:val="24"/>
          <w:szCs w:val="24"/>
          <w:lang w:val="bg-BG" w:eastAsia="bg-BG"/>
        </w:rPr>
        <w:t>T</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Manolova</w:t>
      </w:r>
      <w:r w:rsidRPr="002A0153">
        <w:rPr>
          <w:rFonts w:ascii="Times New Roman" w:eastAsia="Times New Roman" w:hAnsi="Times New Roman"/>
          <w:bCs/>
          <w:sz w:val="24"/>
          <w:szCs w:val="24"/>
          <w:vertAlign w:val="superscript"/>
          <w:lang w:val="bg-BG" w:eastAsia="bg-BG"/>
        </w:rPr>
        <w:t>2</w:t>
      </w:r>
      <w:r w:rsidRPr="002A0153">
        <w:rPr>
          <w:rFonts w:ascii="Times New Roman" w:eastAsia="Times New Roman" w:hAnsi="Times New Roman"/>
          <w:bCs/>
          <w:sz w:val="24"/>
          <w:szCs w:val="24"/>
          <w:lang w:val="bg-BG" w:eastAsia="bg-BG"/>
        </w:rPr>
        <w:t>,</w:t>
      </w:r>
      <w:r w:rsidR="006D656F">
        <w:rPr>
          <w:rFonts w:ascii="Times New Roman" w:eastAsia="Times New Roman" w:hAnsi="Times New Roman"/>
          <w:bCs/>
          <w:sz w:val="24"/>
          <w:szCs w:val="24"/>
          <w:lang w:val="bg-BG" w:eastAsia="bg-BG"/>
        </w:rPr>
        <w:t xml:space="preserve"> </w:t>
      </w:r>
      <w:r w:rsidRPr="002A0153">
        <w:rPr>
          <w:rFonts w:ascii="Times New Roman" w:eastAsia="Times New Roman" w:hAnsi="Times New Roman"/>
          <w:bCs/>
          <w:sz w:val="24"/>
          <w:szCs w:val="24"/>
          <w:lang w:val="bg-BG" w:eastAsia="bg-BG"/>
        </w:rPr>
        <w:t>V</w:t>
      </w:r>
      <w:r w:rsidR="004B392E">
        <w:rPr>
          <w:rFonts w:ascii="Times New Roman" w:eastAsia="Times New Roman" w:hAnsi="Times New Roman"/>
          <w:bCs/>
          <w:sz w:val="24"/>
          <w:szCs w:val="24"/>
          <w:lang w:eastAsia="bg-BG"/>
        </w:rPr>
        <w:t>.</w:t>
      </w:r>
      <w:r w:rsidRPr="002A0153">
        <w:rPr>
          <w:rFonts w:ascii="Times New Roman" w:eastAsia="Times New Roman" w:hAnsi="Times New Roman"/>
          <w:bCs/>
          <w:sz w:val="24"/>
          <w:szCs w:val="24"/>
          <w:lang w:val="bg-BG" w:eastAsia="bg-BG"/>
        </w:rPr>
        <w:t xml:space="preserve"> Gadjeva</w:t>
      </w:r>
      <w:r w:rsidRPr="002A0153">
        <w:rPr>
          <w:rFonts w:ascii="Times New Roman" w:eastAsia="Times New Roman" w:hAnsi="Times New Roman"/>
          <w:bCs/>
          <w:sz w:val="24"/>
          <w:szCs w:val="24"/>
          <w:vertAlign w:val="superscript"/>
          <w:lang w:val="bg-BG" w:eastAsia="bg-BG"/>
        </w:rPr>
        <w:t>1</w:t>
      </w:r>
    </w:p>
    <w:p w:rsidR="006528B4" w:rsidRPr="00DA7B2C" w:rsidRDefault="006528B4" w:rsidP="00687D84">
      <w:pPr>
        <w:autoSpaceDE w:val="0"/>
        <w:autoSpaceDN w:val="0"/>
        <w:adjustRightInd w:val="0"/>
        <w:spacing w:before="120"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1</w:t>
      </w:r>
      <w:r w:rsidRPr="00DA7B2C">
        <w:rPr>
          <w:rFonts w:ascii="Times New Roman" w:eastAsia="Times New Roman" w:hAnsi="Times New Roman"/>
          <w:bCs/>
          <w:i/>
          <w:sz w:val="20"/>
          <w:szCs w:val="20"/>
          <w:lang w:val="bg-BG" w:eastAsia="bg-BG"/>
        </w:rPr>
        <w:t>Department Chemistry and Biochemistry, Medical Faculty, Trakia University, 11 Armeiska Str., 6000 Stara Zagora, Bulgaria</w:t>
      </w:r>
    </w:p>
    <w:p w:rsidR="006528B4" w:rsidRPr="00DA7B2C" w:rsidRDefault="006528B4" w:rsidP="00DA7B2C">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2</w:t>
      </w:r>
      <w:r w:rsidRPr="00DA7B2C">
        <w:rPr>
          <w:rFonts w:ascii="Times New Roman" w:eastAsia="Times New Roman" w:hAnsi="Times New Roman"/>
          <w:bCs/>
          <w:i/>
          <w:sz w:val="20"/>
          <w:szCs w:val="20"/>
          <w:lang w:val="bg-BG" w:eastAsia="bg-BG"/>
        </w:rPr>
        <w:t xml:space="preserve">Department of Neurology and Psychiatry, Medical Faculty, University Hospital, </w:t>
      </w:r>
      <w:r w:rsidR="00FA331C" w:rsidRPr="00DA7B2C">
        <w:rPr>
          <w:rFonts w:ascii="Times New Roman" w:eastAsia="Times New Roman" w:hAnsi="Times New Roman"/>
          <w:bCs/>
          <w:i/>
          <w:sz w:val="20"/>
          <w:szCs w:val="20"/>
          <w:lang w:val="bg-BG" w:eastAsia="bg-BG"/>
        </w:rPr>
        <w:t xml:space="preserve">Trakia </w:t>
      </w:r>
      <w:r w:rsidR="00FA331C">
        <w:rPr>
          <w:rFonts w:ascii="Times New Roman" w:eastAsia="Times New Roman" w:hAnsi="Times New Roman"/>
          <w:bCs/>
          <w:i/>
          <w:sz w:val="20"/>
          <w:szCs w:val="20"/>
          <w:lang w:eastAsia="bg-BG"/>
        </w:rPr>
        <w:t xml:space="preserve">University, </w:t>
      </w:r>
      <w:r w:rsidRPr="00DA7B2C">
        <w:rPr>
          <w:rFonts w:ascii="Times New Roman" w:eastAsia="Times New Roman" w:hAnsi="Times New Roman"/>
          <w:bCs/>
          <w:i/>
          <w:sz w:val="20"/>
          <w:szCs w:val="20"/>
          <w:lang w:val="bg-BG" w:eastAsia="bg-BG"/>
        </w:rPr>
        <w:t>Armeiska Street, 11, 6000 Stara Zagora, Bulgaria</w:t>
      </w:r>
    </w:p>
    <w:p w:rsidR="002A0153" w:rsidRDefault="002A0153" w:rsidP="00DA7B2C">
      <w:pPr>
        <w:autoSpaceDE w:val="0"/>
        <w:autoSpaceDN w:val="0"/>
        <w:adjustRightInd w:val="0"/>
        <w:spacing w:after="12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3</w:t>
      </w:r>
      <w:r w:rsidRPr="00DA7B2C">
        <w:rPr>
          <w:rFonts w:ascii="Times New Roman" w:eastAsia="Times New Roman" w:hAnsi="Times New Roman"/>
          <w:bCs/>
          <w:i/>
          <w:sz w:val="20"/>
          <w:szCs w:val="20"/>
          <w:lang w:val="bg-BG" w:eastAsia="bg-BG"/>
        </w:rPr>
        <w:t>Department of Neurology, Psychiatry and Disaster Medicine, Section of Disaster Medicine, Medical Faculty, Trakia University, 6000, Stara Zagora, Bulgaria</w:t>
      </w:r>
    </w:p>
    <w:p w:rsidR="00DA7B2C" w:rsidRPr="00DA7B2C" w:rsidRDefault="00DA7B2C" w:rsidP="00DA7B2C">
      <w:pPr>
        <w:autoSpaceDE w:val="0"/>
        <w:autoSpaceDN w:val="0"/>
        <w:adjustRightInd w:val="0"/>
        <w:spacing w:after="100" w:afterAutospacing="1" w:line="240" w:lineRule="auto"/>
        <w:jc w:val="center"/>
        <w:rPr>
          <w:rFonts w:ascii="Times New Roman" w:eastAsia="Times New Roman" w:hAnsi="Times New Roman"/>
          <w:bCs/>
          <w:sz w:val="20"/>
          <w:szCs w:val="20"/>
          <w:lang w:eastAsia="bg-BG"/>
        </w:rPr>
      </w:pPr>
      <w:r>
        <w:rPr>
          <w:rFonts w:ascii="Times New Roman" w:eastAsia="Times New Roman" w:hAnsi="Times New Roman"/>
          <w:bCs/>
          <w:sz w:val="20"/>
          <w:szCs w:val="20"/>
          <w:lang w:eastAsia="bg-BG"/>
        </w:rPr>
        <w:t>Received,    Revised,</w:t>
      </w:r>
    </w:p>
    <w:p w:rsidR="000D2292" w:rsidRPr="00DA7B2C" w:rsidRDefault="00D02BDF" w:rsidP="00C80548">
      <w:pPr>
        <w:pStyle w:val="Default"/>
        <w:ind w:firstLine="284"/>
        <w:jc w:val="both"/>
        <w:rPr>
          <w:color w:val="auto"/>
          <w:sz w:val="20"/>
          <w:szCs w:val="20"/>
        </w:rPr>
      </w:pPr>
      <w:r w:rsidRPr="00DA7B2C">
        <w:rPr>
          <w:color w:val="auto"/>
          <w:sz w:val="20"/>
          <w:szCs w:val="20"/>
          <w:shd w:val="clear" w:color="auto" w:fill="FFFFFF"/>
        </w:rPr>
        <w:t>Depression is a common consequence of stroke</w:t>
      </w:r>
      <w:r w:rsidR="00577806" w:rsidRPr="00DA7B2C">
        <w:rPr>
          <w:color w:val="auto"/>
          <w:sz w:val="20"/>
          <w:szCs w:val="20"/>
        </w:rPr>
        <w:t>.</w:t>
      </w:r>
      <w:r w:rsidR="00577806" w:rsidRPr="00DA7B2C">
        <w:rPr>
          <w:color w:val="auto"/>
          <w:sz w:val="20"/>
          <w:szCs w:val="20"/>
          <w:lang w:val="bg-BG"/>
        </w:rPr>
        <w:t xml:space="preserve"> </w:t>
      </w:r>
      <w:r w:rsidRPr="00DA7B2C">
        <w:rPr>
          <w:color w:val="auto"/>
          <w:sz w:val="20"/>
          <w:szCs w:val="20"/>
          <w:lang w:val="bg-BG"/>
        </w:rPr>
        <w:t>In the last few years, oxidative stress has been seen as one of the contributing factors in the pathogenesis of depression.</w:t>
      </w:r>
      <w:r w:rsidR="00577806" w:rsidRPr="00DA7B2C">
        <w:rPr>
          <w:color w:val="auto"/>
          <w:sz w:val="20"/>
          <w:szCs w:val="20"/>
          <w:lang w:val="bg-BG"/>
        </w:rPr>
        <w:t xml:space="preserve"> </w:t>
      </w:r>
      <w:r w:rsidRPr="00DA7B2C">
        <w:rPr>
          <w:color w:val="auto"/>
          <w:sz w:val="20"/>
          <w:szCs w:val="20"/>
        </w:rPr>
        <w:t>Lately it has been discussed also as an accompanying factor in many chronic neurodegenerative pathologies, as well as in acute cerebrovascular disorders like stroke</w:t>
      </w:r>
      <w:r w:rsidR="00577806" w:rsidRPr="00DA7B2C">
        <w:rPr>
          <w:color w:val="auto"/>
          <w:sz w:val="20"/>
          <w:szCs w:val="20"/>
          <w:lang w:val="bg-BG"/>
        </w:rPr>
        <w:t xml:space="preserve">. </w:t>
      </w:r>
      <w:r w:rsidRPr="00DA7B2C">
        <w:rPr>
          <w:color w:val="auto"/>
          <w:sz w:val="20"/>
          <w:szCs w:val="20"/>
          <w:lang w:val="bg-BG"/>
        </w:rPr>
        <w:t>The aim of our study is to investigate the role of oxidative stress in the etiopathogenesis of depressive disorders in post-stroke patients in order to optimize diagnostic, therapeutic and medical-social approaches.</w:t>
      </w:r>
      <w:r w:rsidRPr="00DA7B2C">
        <w:rPr>
          <w:color w:val="auto"/>
          <w:sz w:val="20"/>
          <w:szCs w:val="20"/>
        </w:rPr>
        <w:t xml:space="preserve"> </w:t>
      </w:r>
      <w:r w:rsidR="00C630DA" w:rsidRPr="00DA7B2C">
        <w:rPr>
          <w:color w:val="auto"/>
          <w:sz w:val="20"/>
          <w:szCs w:val="20"/>
        </w:rPr>
        <w:t>To</w:t>
      </w:r>
      <w:r w:rsidR="00577806" w:rsidRPr="00DA7B2C">
        <w:rPr>
          <w:color w:val="auto"/>
          <w:sz w:val="20"/>
          <w:szCs w:val="20"/>
          <w:lang w:val="bg-BG"/>
        </w:rPr>
        <w:t xml:space="preserve"> </w:t>
      </w:r>
      <w:r w:rsidR="00577806" w:rsidRPr="00DA7B2C">
        <w:rPr>
          <w:color w:val="auto"/>
          <w:sz w:val="20"/>
          <w:szCs w:val="20"/>
        </w:rPr>
        <w:t>achieve evaluating</w:t>
      </w:r>
      <w:r w:rsidR="00C630DA" w:rsidRPr="00DA7B2C">
        <w:rPr>
          <w:color w:val="auto"/>
          <w:sz w:val="20"/>
          <w:szCs w:val="20"/>
        </w:rPr>
        <w:t xml:space="preserve"> the level of oxidative stress in post</w:t>
      </w:r>
      <w:r w:rsidR="002A0153" w:rsidRPr="00DA7B2C">
        <w:rPr>
          <w:color w:val="auto"/>
          <w:sz w:val="20"/>
          <w:szCs w:val="20"/>
          <w:lang w:val="bg-BG"/>
        </w:rPr>
        <w:t>-</w:t>
      </w:r>
      <w:r w:rsidR="00C630DA" w:rsidRPr="00DA7B2C">
        <w:rPr>
          <w:color w:val="auto"/>
          <w:sz w:val="20"/>
          <w:szCs w:val="20"/>
        </w:rPr>
        <w:t>stroke depression we investigated the</w:t>
      </w:r>
      <w:r w:rsidR="000D2292" w:rsidRPr="00DA7B2C">
        <w:rPr>
          <w:color w:val="auto"/>
          <w:sz w:val="20"/>
          <w:szCs w:val="20"/>
        </w:rPr>
        <w:t xml:space="preserve"> levels of ROS products, ascorbate (</w:t>
      </w:r>
      <w:proofErr w:type="spellStart"/>
      <w:r w:rsidR="000D2292" w:rsidRPr="00DA7B2C">
        <w:rPr>
          <w:color w:val="auto"/>
          <w:sz w:val="20"/>
          <w:szCs w:val="20"/>
        </w:rPr>
        <w:t>Asc</w:t>
      </w:r>
      <w:proofErr w:type="spellEnd"/>
      <w:r w:rsidR="000D2292" w:rsidRPr="00DA7B2C">
        <w:rPr>
          <w:color w:val="auto"/>
          <w:sz w:val="20"/>
          <w:szCs w:val="20"/>
        </w:rPr>
        <w:t>•) and NO</w:t>
      </w:r>
      <w:r w:rsidR="000D2292" w:rsidRPr="00DA7B2C">
        <w:rPr>
          <w:b/>
          <w:color w:val="auto"/>
          <w:sz w:val="20"/>
          <w:szCs w:val="20"/>
        </w:rPr>
        <w:t>•</w:t>
      </w:r>
      <w:r w:rsidR="000D2292" w:rsidRPr="00DA7B2C">
        <w:rPr>
          <w:color w:val="auto"/>
          <w:sz w:val="20"/>
          <w:szCs w:val="20"/>
        </w:rPr>
        <w:t xml:space="preserve"> radicals as real t</w:t>
      </w:r>
      <w:r w:rsidR="00AE3D32" w:rsidRPr="00DA7B2C">
        <w:rPr>
          <w:color w:val="auto"/>
          <w:sz w:val="20"/>
          <w:szCs w:val="20"/>
        </w:rPr>
        <w:t>ime oxidative stress biomarkers</w:t>
      </w:r>
      <w:r w:rsidR="000D2292" w:rsidRPr="00DA7B2C">
        <w:rPr>
          <w:color w:val="auto"/>
          <w:sz w:val="20"/>
          <w:szCs w:val="20"/>
        </w:rPr>
        <w:t xml:space="preserve"> using </w:t>
      </w:r>
      <w:r w:rsidR="00EA7DEF">
        <w:rPr>
          <w:color w:val="auto"/>
          <w:sz w:val="20"/>
          <w:szCs w:val="20"/>
        </w:rPr>
        <w:t>e</w:t>
      </w:r>
      <w:r w:rsidR="00AE3D32" w:rsidRPr="00DA7B2C">
        <w:rPr>
          <w:color w:val="auto"/>
          <w:sz w:val="20"/>
          <w:szCs w:val="20"/>
        </w:rPr>
        <w:t>lectron paramagnetic resonance</w:t>
      </w:r>
      <w:r w:rsidR="00C630DA" w:rsidRPr="00DA7B2C">
        <w:rPr>
          <w:color w:val="auto"/>
          <w:sz w:val="20"/>
          <w:szCs w:val="20"/>
        </w:rPr>
        <w:t xml:space="preserve"> (EPR) spectroscopy.</w:t>
      </w:r>
    </w:p>
    <w:p w:rsidR="008E3B9B" w:rsidRPr="00DA7B2C" w:rsidRDefault="000D2292" w:rsidP="00C80548">
      <w:pPr>
        <w:pStyle w:val="Default"/>
        <w:spacing w:before="120" w:after="120"/>
        <w:jc w:val="both"/>
        <w:rPr>
          <w:color w:val="auto"/>
          <w:sz w:val="20"/>
          <w:szCs w:val="20"/>
        </w:rPr>
      </w:pPr>
      <w:r w:rsidRPr="00DA7B2C">
        <w:rPr>
          <w:b/>
          <w:bCs/>
          <w:color w:val="auto"/>
          <w:sz w:val="20"/>
          <w:szCs w:val="20"/>
        </w:rPr>
        <w:t xml:space="preserve">Keywords: </w:t>
      </w:r>
      <w:r w:rsidRPr="00DA7B2C">
        <w:rPr>
          <w:color w:val="auto"/>
          <w:sz w:val="20"/>
          <w:szCs w:val="20"/>
        </w:rPr>
        <w:t xml:space="preserve">Oxidative stress, </w:t>
      </w:r>
      <w:r w:rsidR="0099153E" w:rsidRPr="00DA7B2C">
        <w:rPr>
          <w:color w:val="auto"/>
          <w:sz w:val="20"/>
          <w:szCs w:val="20"/>
        </w:rPr>
        <w:t>Post</w:t>
      </w:r>
      <w:r w:rsidR="002C2B62" w:rsidRPr="00DA7B2C">
        <w:rPr>
          <w:color w:val="auto"/>
          <w:sz w:val="20"/>
          <w:szCs w:val="20"/>
        </w:rPr>
        <w:t xml:space="preserve"> -</w:t>
      </w:r>
      <w:r w:rsidR="009A2588" w:rsidRPr="00DA7B2C">
        <w:rPr>
          <w:color w:val="auto"/>
          <w:sz w:val="20"/>
          <w:szCs w:val="20"/>
        </w:rPr>
        <w:t>stroke depression</w:t>
      </w:r>
      <w:r w:rsidRPr="00DA7B2C">
        <w:rPr>
          <w:color w:val="auto"/>
          <w:sz w:val="20"/>
          <w:szCs w:val="20"/>
        </w:rPr>
        <w:t xml:space="preserve">, </w:t>
      </w:r>
      <w:r w:rsidR="009A2588" w:rsidRPr="00DA7B2C">
        <w:rPr>
          <w:color w:val="auto"/>
          <w:sz w:val="20"/>
          <w:szCs w:val="20"/>
        </w:rPr>
        <w:t>ROS, RNS</w:t>
      </w:r>
      <w:r w:rsidR="0099153E" w:rsidRPr="00DA7B2C">
        <w:rPr>
          <w:color w:val="auto"/>
          <w:sz w:val="20"/>
          <w:szCs w:val="20"/>
        </w:rPr>
        <w:t xml:space="preserve">, Ascorbate </w:t>
      </w:r>
      <w:r w:rsidR="000B6432" w:rsidRPr="00DA7B2C">
        <w:rPr>
          <w:color w:val="auto"/>
          <w:sz w:val="20"/>
          <w:szCs w:val="20"/>
        </w:rPr>
        <w:t>r</w:t>
      </w:r>
      <w:r w:rsidR="0099153E" w:rsidRPr="00DA7B2C">
        <w:rPr>
          <w:color w:val="auto"/>
          <w:sz w:val="20"/>
          <w:szCs w:val="20"/>
        </w:rPr>
        <w:t>adicals</w:t>
      </w:r>
    </w:p>
    <w:p w:rsidR="00C80548" w:rsidRDefault="00C80548" w:rsidP="00C80548">
      <w:pPr>
        <w:pStyle w:val="Default"/>
        <w:spacing w:before="120" w:after="120"/>
        <w:ind w:firstLine="284"/>
        <w:jc w:val="both"/>
        <w:rPr>
          <w:bCs/>
          <w:color w:val="auto"/>
          <w:sz w:val="22"/>
          <w:szCs w:val="22"/>
        </w:rPr>
        <w:sectPr w:rsidR="00C80548" w:rsidSect="00C80548">
          <w:headerReference w:type="default" r:id="rId8"/>
          <w:footerReference w:type="default" r:id="rId9"/>
          <w:pgSz w:w="11907" w:h="16840" w:code="9"/>
          <w:pgMar w:top="1134" w:right="1134" w:bottom="1134" w:left="1134" w:header="1020" w:footer="1134" w:gutter="0"/>
          <w:cols w:space="708"/>
          <w:docGrid w:linePitch="360"/>
        </w:sectPr>
      </w:pPr>
    </w:p>
    <w:p w:rsidR="00D02BDF" w:rsidRPr="00DA7B2C" w:rsidRDefault="00DA7B2C" w:rsidP="004B392E">
      <w:pPr>
        <w:pStyle w:val="Default"/>
        <w:spacing w:before="120" w:after="120"/>
        <w:ind w:firstLine="284"/>
        <w:jc w:val="center"/>
        <w:rPr>
          <w:bCs/>
          <w:color w:val="auto"/>
          <w:sz w:val="22"/>
          <w:szCs w:val="22"/>
        </w:rPr>
      </w:pPr>
      <w:r w:rsidRPr="00DA7B2C">
        <w:rPr>
          <w:bCs/>
          <w:color w:val="auto"/>
          <w:sz w:val="22"/>
          <w:szCs w:val="22"/>
        </w:rPr>
        <w:t>INTRODUCTION</w:t>
      </w:r>
    </w:p>
    <w:p w:rsidR="00650FAA" w:rsidRPr="00DA7B2C" w:rsidRDefault="00D02BDF" w:rsidP="00C80548">
      <w:pPr>
        <w:pStyle w:val="Default"/>
        <w:ind w:firstLine="284"/>
        <w:jc w:val="both"/>
        <w:rPr>
          <w:color w:val="auto"/>
          <w:sz w:val="22"/>
          <w:szCs w:val="22"/>
        </w:rPr>
      </w:pPr>
      <w:r w:rsidRPr="00DA7B2C">
        <w:rPr>
          <w:color w:val="auto"/>
          <w:sz w:val="22"/>
          <w:szCs w:val="22"/>
        </w:rPr>
        <w:t>Approximately one third of stroke survivors experience significant symptoms of depression</w:t>
      </w:r>
      <w:r w:rsidR="007967C8" w:rsidRPr="00DA7B2C">
        <w:rPr>
          <w:color w:val="auto"/>
          <w:sz w:val="22"/>
          <w:szCs w:val="22"/>
        </w:rPr>
        <w:t xml:space="preserve"> [1]</w:t>
      </w:r>
      <w:r w:rsidR="008F4D85" w:rsidRPr="00DA7B2C">
        <w:rPr>
          <w:color w:val="auto"/>
          <w:sz w:val="22"/>
          <w:szCs w:val="22"/>
        </w:rPr>
        <w:t xml:space="preserve">. </w:t>
      </w:r>
      <w:r w:rsidRPr="00DA7B2C">
        <w:rPr>
          <w:color w:val="auto"/>
          <w:sz w:val="22"/>
          <w:szCs w:val="22"/>
        </w:rPr>
        <w:t xml:space="preserve">Post-stroke depression may have </w:t>
      </w:r>
      <w:proofErr w:type="spellStart"/>
      <w:r w:rsidRPr="00DA7B2C">
        <w:rPr>
          <w:color w:val="auto"/>
          <w:sz w:val="22"/>
          <w:szCs w:val="22"/>
        </w:rPr>
        <w:t>aetiology</w:t>
      </w:r>
      <w:proofErr w:type="spellEnd"/>
      <w:r w:rsidRPr="00DA7B2C">
        <w:rPr>
          <w:color w:val="auto"/>
          <w:sz w:val="22"/>
          <w:szCs w:val="22"/>
        </w:rPr>
        <w:t xml:space="preserve"> with many factors including organic and reactive components.</w:t>
      </w:r>
      <w:r w:rsidR="008F4D85" w:rsidRPr="00DA7B2C">
        <w:rPr>
          <w:color w:val="auto"/>
          <w:sz w:val="22"/>
          <w:szCs w:val="22"/>
        </w:rPr>
        <w:t xml:space="preserve"> </w:t>
      </w:r>
      <w:r w:rsidRPr="00DA7B2C">
        <w:rPr>
          <w:color w:val="auto"/>
          <w:sz w:val="22"/>
          <w:szCs w:val="22"/>
        </w:rPr>
        <w:t xml:space="preserve">Oxidative stress </w:t>
      </w:r>
      <w:r w:rsidR="002C2B62" w:rsidRPr="00DA7B2C">
        <w:rPr>
          <w:color w:val="auto"/>
          <w:sz w:val="22"/>
          <w:szCs w:val="22"/>
        </w:rPr>
        <w:t xml:space="preserve">(OS) </w:t>
      </w:r>
      <w:r w:rsidRPr="00DA7B2C">
        <w:rPr>
          <w:color w:val="auto"/>
          <w:sz w:val="22"/>
          <w:szCs w:val="22"/>
        </w:rPr>
        <w:t xml:space="preserve">is involved in the pathogenesis </w:t>
      </w:r>
      <w:r w:rsidR="000B6432">
        <w:rPr>
          <w:color w:val="auto"/>
          <w:sz w:val="22"/>
          <w:szCs w:val="22"/>
        </w:rPr>
        <w:t>of</w:t>
      </w:r>
      <w:r w:rsidR="000B6432">
        <w:rPr>
          <w:color w:val="auto"/>
          <w:sz w:val="22"/>
          <w:szCs w:val="22"/>
          <w:lang w:val="bg-BG"/>
        </w:rPr>
        <w:t xml:space="preserve"> </w:t>
      </w:r>
      <w:r w:rsidR="00650FAA" w:rsidRPr="00DA7B2C">
        <w:rPr>
          <w:color w:val="auto"/>
          <w:sz w:val="22"/>
          <w:szCs w:val="22"/>
        </w:rPr>
        <w:t xml:space="preserve">various diseases </w:t>
      </w:r>
      <w:r w:rsidRPr="00DA7B2C">
        <w:rPr>
          <w:color w:val="auto"/>
          <w:sz w:val="22"/>
          <w:szCs w:val="22"/>
        </w:rPr>
        <w:t xml:space="preserve">and may be a common </w:t>
      </w:r>
      <w:proofErr w:type="spellStart"/>
      <w:r w:rsidRPr="00DA7B2C">
        <w:rPr>
          <w:color w:val="auto"/>
          <w:sz w:val="22"/>
          <w:szCs w:val="22"/>
        </w:rPr>
        <w:t>pathogenetic</w:t>
      </w:r>
      <w:proofErr w:type="spellEnd"/>
      <w:r w:rsidRPr="00DA7B2C">
        <w:rPr>
          <w:color w:val="auto"/>
          <w:sz w:val="22"/>
          <w:szCs w:val="22"/>
        </w:rPr>
        <w:t xml:space="preserve"> mechanism </w:t>
      </w:r>
      <w:r w:rsidR="00650FAA" w:rsidRPr="00DA7B2C">
        <w:rPr>
          <w:color w:val="auto"/>
          <w:sz w:val="22"/>
          <w:szCs w:val="22"/>
        </w:rPr>
        <w:t>responsible for</w:t>
      </w:r>
      <w:r w:rsidRPr="00DA7B2C">
        <w:rPr>
          <w:color w:val="auto"/>
          <w:sz w:val="22"/>
          <w:szCs w:val="22"/>
        </w:rPr>
        <w:t xml:space="preserve"> many mental illnesses </w:t>
      </w:r>
      <w:r w:rsidR="00650FAA" w:rsidRPr="00DA7B2C">
        <w:rPr>
          <w:color w:val="auto"/>
          <w:sz w:val="22"/>
          <w:szCs w:val="22"/>
        </w:rPr>
        <w:t>as</w:t>
      </w:r>
      <w:r w:rsidRPr="00DA7B2C">
        <w:rPr>
          <w:color w:val="auto"/>
          <w:sz w:val="22"/>
          <w:szCs w:val="22"/>
        </w:rPr>
        <w:t xml:space="preserve"> the brain is more vulnerable to oxidative damage.</w:t>
      </w:r>
      <w:r w:rsidR="008F4D85" w:rsidRPr="00DA7B2C">
        <w:rPr>
          <w:color w:val="auto"/>
          <w:sz w:val="22"/>
          <w:szCs w:val="22"/>
        </w:rPr>
        <w:t xml:space="preserve"> </w:t>
      </w:r>
      <w:r w:rsidR="00650FAA" w:rsidRPr="00DA7B2C">
        <w:rPr>
          <w:color w:val="auto"/>
          <w:sz w:val="22"/>
          <w:szCs w:val="22"/>
        </w:rPr>
        <w:t>In the last few years</w:t>
      </w:r>
      <w:r w:rsidR="000B6432">
        <w:rPr>
          <w:color w:val="auto"/>
          <w:sz w:val="22"/>
          <w:szCs w:val="22"/>
        </w:rPr>
        <w:t>,</w:t>
      </w:r>
      <w:r w:rsidR="008F4D85" w:rsidRPr="00DA7B2C">
        <w:rPr>
          <w:color w:val="auto"/>
          <w:sz w:val="22"/>
          <w:szCs w:val="22"/>
        </w:rPr>
        <w:t xml:space="preserve"> </w:t>
      </w:r>
      <w:r w:rsidR="00650FAA" w:rsidRPr="00DA7B2C">
        <w:rPr>
          <w:color w:val="auto"/>
          <w:sz w:val="22"/>
          <w:szCs w:val="22"/>
        </w:rPr>
        <w:t>oxidative stress is considered</w:t>
      </w:r>
      <w:r w:rsidR="008F4D85" w:rsidRPr="00DA7B2C">
        <w:rPr>
          <w:color w:val="auto"/>
          <w:sz w:val="22"/>
          <w:szCs w:val="22"/>
        </w:rPr>
        <w:t xml:space="preserve"> </w:t>
      </w:r>
      <w:r w:rsidR="00650FAA" w:rsidRPr="00DA7B2C">
        <w:rPr>
          <w:color w:val="auto"/>
          <w:sz w:val="22"/>
          <w:szCs w:val="22"/>
        </w:rPr>
        <w:t>to be one of the contributing factors in the pathogenesis of</w:t>
      </w:r>
      <w:r w:rsidR="00F25FB2" w:rsidRPr="00DA7B2C">
        <w:rPr>
          <w:color w:val="auto"/>
          <w:sz w:val="22"/>
          <w:szCs w:val="22"/>
        </w:rPr>
        <w:t xml:space="preserve"> post-stroke depression</w:t>
      </w:r>
      <w:r w:rsidR="008F4D85" w:rsidRPr="00DA7B2C">
        <w:rPr>
          <w:color w:val="auto"/>
          <w:sz w:val="22"/>
          <w:szCs w:val="22"/>
        </w:rPr>
        <w:t xml:space="preserve">. </w:t>
      </w:r>
    </w:p>
    <w:p w:rsidR="000D2292" w:rsidRPr="00DA7B2C" w:rsidRDefault="00650FAA" w:rsidP="00C80548">
      <w:pPr>
        <w:pStyle w:val="Default"/>
        <w:ind w:firstLine="284"/>
        <w:jc w:val="both"/>
        <w:rPr>
          <w:color w:val="auto"/>
          <w:sz w:val="22"/>
          <w:szCs w:val="22"/>
          <w:lang w:val="bg-BG"/>
        </w:rPr>
      </w:pPr>
      <w:r w:rsidRPr="00DA7B2C">
        <w:rPr>
          <w:color w:val="auto"/>
          <w:sz w:val="22"/>
          <w:szCs w:val="22"/>
        </w:rPr>
        <w:t>Disrupting the balance between the processes produc</w:t>
      </w:r>
      <w:r w:rsidR="000B6432">
        <w:rPr>
          <w:color w:val="auto"/>
          <w:sz w:val="22"/>
          <w:szCs w:val="22"/>
        </w:rPr>
        <w:t>ing</w:t>
      </w:r>
      <w:r w:rsidRPr="00DA7B2C">
        <w:rPr>
          <w:color w:val="auto"/>
          <w:sz w:val="22"/>
          <w:szCs w:val="22"/>
        </w:rPr>
        <w:t xml:space="preserve"> ROS and antioxidant </w:t>
      </w:r>
      <w:proofErr w:type="spellStart"/>
      <w:r w:rsidRPr="00DA7B2C">
        <w:rPr>
          <w:color w:val="auto"/>
          <w:sz w:val="22"/>
          <w:szCs w:val="22"/>
        </w:rPr>
        <w:t>defence</w:t>
      </w:r>
      <w:proofErr w:type="spellEnd"/>
      <w:r w:rsidRPr="00DA7B2C">
        <w:rPr>
          <w:color w:val="auto"/>
          <w:sz w:val="22"/>
          <w:szCs w:val="22"/>
        </w:rPr>
        <w:t xml:space="preserve"> systems</w:t>
      </w:r>
      <w:r w:rsidR="007B4251" w:rsidRPr="00DA7B2C">
        <w:rPr>
          <w:color w:val="auto"/>
          <w:sz w:val="22"/>
          <w:szCs w:val="22"/>
        </w:rPr>
        <w:t xml:space="preserve">, </w:t>
      </w:r>
      <w:r w:rsidRPr="00DA7B2C">
        <w:rPr>
          <w:color w:val="auto"/>
          <w:sz w:val="22"/>
          <w:szCs w:val="22"/>
        </w:rPr>
        <w:t xml:space="preserve">leads to the emergence of oxidative </w:t>
      </w:r>
      <w:r w:rsidR="0058590D" w:rsidRPr="00DA7B2C">
        <w:rPr>
          <w:color w:val="auto"/>
          <w:sz w:val="22"/>
          <w:szCs w:val="22"/>
        </w:rPr>
        <w:t xml:space="preserve">stress </w:t>
      </w:r>
      <w:r w:rsidRPr="00DA7B2C">
        <w:rPr>
          <w:color w:val="auto"/>
          <w:sz w:val="22"/>
          <w:szCs w:val="22"/>
        </w:rPr>
        <w:t>causing cellular damage and direct inhibition of enzyme proteins</w:t>
      </w:r>
      <w:r w:rsidR="00D3307B" w:rsidRPr="00DA7B2C">
        <w:rPr>
          <w:color w:val="auto"/>
          <w:sz w:val="22"/>
          <w:szCs w:val="22"/>
        </w:rPr>
        <w:t xml:space="preserve"> [2]</w:t>
      </w:r>
      <w:r w:rsidR="007B4251" w:rsidRPr="00DA7B2C">
        <w:rPr>
          <w:color w:val="auto"/>
          <w:sz w:val="22"/>
          <w:szCs w:val="22"/>
        </w:rPr>
        <w:t xml:space="preserve">. </w:t>
      </w:r>
      <w:r w:rsidR="0058590D" w:rsidRPr="00DA7B2C">
        <w:rPr>
          <w:color w:val="auto"/>
          <w:sz w:val="22"/>
          <w:szCs w:val="22"/>
        </w:rPr>
        <w:t>Oxidative stress is an imbalance between the biochemical processes that generate ROS and the ability of a biological system to neutralize them. As a result, ROS are formed faster than the ability of cellular defense systems to remove them</w:t>
      </w:r>
      <w:r w:rsidR="007967C8" w:rsidRPr="00DA7B2C">
        <w:rPr>
          <w:color w:val="auto"/>
          <w:sz w:val="22"/>
          <w:szCs w:val="22"/>
        </w:rPr>
        <w:t xml:space="preserve"> [3]</w:t>
      </w:r>
      <w:r w:rsidR="007B4251" w:rsidRPr="00DA7B2C">
        <w:rPr>
          <w:color w:val="auto"/>
          <w:sz w:val="22"/>
          <w:szCs w:val="22"/>
        </w:rPr>
        <w:t>.</w:t>
      </w:r>
      <w:r w:rsidR="0058590D" w:rsidRPr="00DA7B2C">
        <w:rPr>
          <w:color w:val="auto"/>
          <w:sz w:val="22"/>
          <w:szCs w:val="22"/>
        </w:rPr>
        <w:t xml:space="preserve"> The development of oxidative stress and its consequences depend on the ability of the organism alone, or with external help, to restore the physiological balance between pro-oxidants and antioxidants</w:t>
      </w:r>
      <w:r w:rsidR="007967C8" w:rsidRPr="00DA7B2C">
        <w:rPr>
          <w:color w:val="auto"/>
          <w:sz w:val="22"/>
          <w:szCs w:val="22"/>
        </w:rPr>
        <w:t xml:space="preserve"> [4]. </w:t>
      </w:r>
      <w:r w:rsidR="0058590D" w:rsidRPr="00DA7B2C">
        <w:rPr>
          <w:color w:val="auto"/>
          <w:sz w:val="22"/>
          <w:szCs w:val="22"/>
          <w:lang w:val="bg-BG"/>
        </w:rPr>
        <w:t xml:space="preserve">Certain neurological disorders, including stroke, are associated with oxidative and nitric modification of specific proteins and the accumulation of oxidative damage. There is some evidence </w:t>
      </w:r>
      <w:r w:rsidR="0058590D" w:rsidRPr="00DA7B2C">
        <w:rPr>
          <w:color w:val="auto"/>
          <w:sz w:val="22"/>
          <w:szCs w:val="22"/>
          <w:lang w:val="bg-BG"/>
        </w:rPr>
        <w:t>indicating the involvement of oxidative and nitrate stress in the pathophysiology of depression</w:t>
      </w:r>
      <w:r w:rsidR="007B4251" w:rsidRPr="00DA7B2C">
        <w:rPr>
          <w:color w:val="auto"/>
          <w:sz w:val="22"/>
          <w:szCs w:val="22"/>
          <w:lang w:val="bg-BG"/>
        </w:rPr>
        <w:t xml:space="preserve"> </w:t>
      </w:r>
      <w:r w:rsidR="007967C8" w:rsidRPr="00DA7B2C">
        <w:rPr>
          <w:color w:val="auto"/>
          <w:sz w:val="22"/>
          <w:szCs w:val="22"/>
        </w:rPr>
        <w:t>[5]</w:t>
      </w:r>
      <w:r w:rsidR="007B4251" w:rsidRPr="00DA7B2C">
        <w:rPr>
          <w:color w:val="auto"/>
          <w:sz w:val="22"/>
          <w:szCs w:val="22"/>
          <w:lang w:val="bg-BG"/>
        </w:rPr>
        <w:t xml:space="preserve">. </w:t>
      </w:r>
      <w:r w:rsidR="0058590D" w:rsidRPr="00DA7B2C">
        <w:rPr>
          <w:color w:val="auto"/>
          <w:sz w:val="22"/>
          <w:szCs w:val="22"/>
          <w:lang w:val="bg-BG"/>
        </w:rPr>
        <w:t>Several studies have shown increased levels of reactive oxygen and nitrogen species in depression, mainly peroxide</w:t>
      </w:r>
      <w:r w:rsidR="007B4251" w:rsidRPr="00DA7B2C">
        <w:rPr>
          <w:color w:val="auto"/>
          <w:sz w:val="22"/>
          <w:szCs w:val="22"/>
          <w:lang w:val="bg-BG"/>
        </w:rPr>
        <w:t xml:space="preserve"> </w:t>
      </w:r>
      <w:r w:rsidR="007967C8" w:rsidRPr="00DA7B2C">
        <w:rPr>
          <w:color w:val="auto"/>
          <w:sz w:val="22"/>
          <w:szCs w:val="22"/>
        </w:rPr>
        <w:t>[5]</w:t>
      </w:r>
      <w:r w:rsidR="007B4251" w:rsidRPr="00DA7B2C">
        <w:rPr>
          <w:color w:val="auto"/>
          <w:sz w:val="22"/>
          <w:szCs w:val="22"/>
          <w:lang w:val="bg-BG"/>
        </w:rPr>
        <w:t xml:space="preserve"> </w:t>
      </w:r>
      <w:r w:rsidR="0058590D" w:rsidRPr="00DA7B2C">
        <w:rPr>
          <w:color w:val="auto"/>
          <w:sz w:val="22"/>
          <w:szCs w:val="22"/>
          <w:lang w:val="bg-BG"/>
        </w:rPr>
        <w:t>nitric oxide</w:t>
      </w:r>
      <w:r w:rsidR="007B4251" w:rsidRPr="00DA7B2C">
        <w:rPr>
          <w:color w:val="auto"/>
          <w:sz w:val="22"/>
          <w:szCs w:val="22"/>
          <w:lang w:val="bg-BG"/>
        </w:rPr>
        <w:t xml:space="preserve"> </w:t>
      </w:r>
      <w:r w:rsidR="00144C26" w:rsidRPr="00DA7B2C">
        <w:rPr>
          <w:color w:val="auto"/>
          <w:sz w:val="22"/>
          <w:szCs w:val="22"/>
        </w:rPr>
        <w:t>[6</w:t>
      </w:r>
      <w:r w:rsidR="007967C8" w:rsidRPr="00DA7B2C">
        <w:rPr>
          <w:color w:val="auto"/>
          <w:sz w:val="22"/>
          <w:szCs w:val="22"/>
        </w:rPr>
        <w:t>]</w:t>
      </w:r>
      <w:r w:rsidR="007B4251" w:rsidRPr="00DA7B2C">
        <w:rPr>
          <w:color w:val="auto"/>
          <w:sz w:val="22"/>
          <w:szCs w:val="22"/>
          <w:lang w:val="bg-BG"/>
        </w:rPr>
        <w:t xml:space="preserve">, </w:t>
      </w:r>
      <w:r w:rsidR="001F7A66" w:rsidRPr="00DA7B2C">
        <w:rPr>
          <w:color w:val="auto"/>
          <w:sz w:val="22"/>
          <w:szCs w:val="22"/>
          <w:lang w:val="bg-BG"/>
        </w:rPr>
        <w:t xml:space="preserve">and </w:t>
      </w:r>
      <w:r w:rsidR="001F7A66" w:rsidRPr="00DA7B2C">
        <w:rPr>
          <w:color w:val="auto"/>
          <w:sz w:val="22"/>
          <w:szCs w:val="22"/>
        </w:rPr>
        <w:t>lowered</w:t>
      </w:r>
      <w:r w:rsidR="001F7A66" w:rsidRPr="00DA7B2C">
        <w:rPr>
          <w:color w:val="auto"/>
          <w:sz w:val="22"/>
          <w:szCs w:val="22"/>
          <w:lang w:val="bg-BG"/>
        </w:rPr>
        <w:t xml:space="preserve"> levels of antioxidants</w:t>
      </w:r>
      <w:r w:rsidR="007B4251" w:rsidRPr="00DA7B2C">
        <w:rPr>
          <w:color w:val="auto"/>
          <w:sz w:val="22"/>
          <w:szCs w:val="22"/>
          <w:lang w:val="bg-BG"/>
        </w:rPr>
        <w:t xml:space="preserve">, </w:t>
      </w:r>
      <w:r w:rsidR="001F7A66" w:rsidRPr="00DA7B2C">
        <w:rPr>
          <w:color w:val="auto"/>
          <w:sz w:val="22"/>
          <w:szCs w:val="22"/>
          <w:lang w:val="bg-BG"/>
        </w:rPr>
        <w:t>such as glutathione</w:t>
      </w:r>
      <w:r w:rsidR="007B4251" w:rsidRPr="00DA7B2C">
        <w:rPr>
          <w:color w:val="auto"/>
          <w:sz w:val="22"/>
          <w:szCs w:val="22"/>
          <w:lang w:val="bg-BG"/>
        </w:rPr>
        <w:t xml:space="preserve"> (GSH), </w:t>
      </w:r>
      <w:r w:rsidR="001F7A66" w:rsidRPr="00DA7B2C">
        <w:rPr>
          <w:color w:val="auto"/>
          <w:sz w:val="22"/>
          <w:szCs w:val="22"/>
        </w:rPr>
        <w:t>in the brain of deceased patients with depression</w:t>
      </w:r>
      <w:r w:rsidR="007B4251" w:rsidRPr="00DA7B2C">
        <w:rPr>
          <w:color w:val="auto"/>
          <w:sz w:val="22"/>
          <w:szCs w:val="22"/>
          <w:lang w:val="bg-BG"/>
        </w:rPr>
        <w:t xml:space="preserve"> </w:t>
      </w:r>
      <w:r w:rsidR="00673B7C" w:rsidRPr="00DA7B2C">
        <w:rPr>
          <w:color w:val="auto"/>
          <w:sz w:val="22"/>
          <w:szCs w:val="22"/>
        </w:rPr>
        <w:t>[</w:t>
      </w:r>
      <w:r w:rsidR="002C2B62" w:rsidRPr="00DA7B2C">
        <w:rPr>
          <w:color w:val="auto"/>
          <w:sz w:val="22"/>
          <w:szCs w:val="22"/>
        </w:rPr>
        <w:t>7</w:t>
      </w:r>
      <w:r w:rsidR="00673B7C" w:rsidRPr="00DA7B2C">
        <w:rPr>
          <w:color w:val="auto"/>
          <w:sz w:val="22"/>
          <w:szCs w:val="22"/>
        </w:rPr>
        <w:t>]</w:t>
      </w:r>
      <w:r w:rsidR="007B4251" w:rsidRPr="00DA7B2C">
        <w:rPr>
          <w:color w:val="auto"/>
          <w:sz w:val="22"/>
          <w:szCs w:val="22"/>
          <w:lang w:val="bg-BG"/>
        </w:rPr>
        <w:t xml:space="preserve">. </w:t>
      </w:r>
      <w:r w:rsidR="001F7A66" w:rsidRPr="00DA7B2C">
        <w:rPr>
          <w:color w:val="auto"/>
          <w:sz w:val="22"/>
          <w:szCs w:val="22"/>
        </w:rPr>
        <w:t>This is why</w:t>
      </w:r>
      <w:r w:rsidR="001F7A66" w:rsidRPr="00DA7B2C">
        <w:rPr>
          <w:color w:val="auto"/>
          <w:sz w:val="22"/>
          <w:szCs w:val="22"/>
          <w:lang w:val="bg-BG"/>
        </w:rPr>
        <w:t xml:space="preserve"> oxidative and nitrogen mechanisms have been proposed as targets for new antidepressants</w:t>
      </w:r>
      <w:r w:rsidR="002C2B62" w:rsidRPr="00DA7B2C">
        <w:rPr>
          <w:color w:val="auto"/>
          <w:sz w:val="22"/>
          <w:szCs w:val="22"/>
        </w:rPr>
        <w:t xml:space="preserve"> </w:t>
      </w:r>
      <w:r w:rsidR="00673B7C" w:rsidRPr="00DA7B2C">
        <w:rPr>
          <w:color w:val="auto"/>
          <w:sz w:val="22"/>
          <w:szCs w:val="22"/>
        </w:rPr>
        <w:t>[</w:t>
      </w:r>
      <w:r w:rsidR="002C2B62" w:rsidRPr="00DA7B2C">
        <w:rPr>
          <w:color w:val="auto"/>
          <w:sz w:val="22"/>
          <w:szCs w:val="22"/>
        </w:rPr>
        <w:t>8</w:t>
      </w:r>
      <w:r w:rsidR="00673B7C" w:rsidRPr="00DA7B2C">
        <w:rPr>
          <w:color w:val="auto"/>
          <w:sz w:val="22"/>
          <w:szCs w:val="22"/>
        </w:rPr>
        <w:t>]</w:t>
      </w:r>
      <w:r w:rsidR="007B4251" w:rsidRPr="00DA7B2C">
        <w:rPr>
          <w:color w:val="auto"/>
          <w:sz w:val="22"/>
          <w:szCs w:val="22"/>
          <w:lang w:val="bg-BG"/>
        </w:rPr>
        <w:t>.</w:t>
      </w:r>
      <w:r w:rsidR="000D2292" w:rsidRPr="00DA7B2C">
        <w:rPr>
          <w:color w:val="auto"/>
          <w:sz w:val="22"/>
          <w:szCs w:val="22"/>
        </w:rPr>
        <w:t xml:space="preserve"> </w:t>
      </w:r>
      <w:r w:rsidR="00384170" w:rsidRPr="00DA7B2C">
        <w:rPr>
          <w:color w:val="auto"/>
          <w:sz w:val="22"/>
          <w:szCs w:val="22"/>
        </w:rPr>
        <w:t xml:space="preserve">The aim of the present study </w:t>
      </w:r>
      <w:r w:rsidR="002C2B62" w:rsidRPr="00DA7B2C">
        <w:rPr>
          <w:color w:val="auto"/>
          <w:sz w:val="22"/>
          <w:szCs w:val="22"/>
        </w:rPr>
        <w:t>was to evaluate the oxidative/</w:t>
      </w:r>
      <w:r w:rsidR="00384170" w:rsidRPr="00DA7B2C">
        <w:rPr>
          <w:color w:val="auto"/>
          <w:sz w:val="22"/>
          <w:szCs w:val="22"/>
        </w:rPr>
        <w:t>antioxidant status in post</w:t>
      </w:r>
      <w:r w:rsidR="002C2B62" w:rsidRPr="00DA7B2C">
        <w:rPr>
          <w:color w:val="auto"/>
          <w:sz w:val="22"/>
          <w:szCs w:val="22"/>
        </w:rPr>
        <w:t>-</w:t>
      </w:r>
      <w:r w:rsidR="00384170" w:rsidRPr="00DA7B2C">
        <w:rPr>
          <w:color w:val="auto"/>
          <w:sz w:val="22"/>
          <w:szCs w:val="22"/>
        </w:rPr>
        <w:t>stroke depression through the levels of ROS products, ascorbate (</w:t>
      </w:r>
      <w:proofErr w:type="spellStart"/>
      <w:r w:rsidR="00384170" w:rsidRPr="00DA7B2C">
        <w:rPr>
          <w:color w:val="auto"/>
          <w:sz w:val="22"/>
          <w:szCs w:val="22"/>
        </w:rPr>
        <w:t>Asc</w:t>
      </w:r>
      <w:proofErr w:type="spellEnd"/>
      <w:r w:rsidR="00384170" w:rsidRPr="00DA7B2C">
        <w:rPr>
          <w:color w:val="auto"/>
          <w:sz w:val="22"/>
          <w:szCs w:val="22"/>
        </w:rPr>
        <w:t>•) and NO</w:t>
      </w:r>
      <w:r w:rsidR="00384170" w:rsidRPr="00DA7B2C">
        <w:rPr>
          <w:b/>
          <w:color w:val="auto"/>
          <w:sz w:val="22"/>
          <w:szCs w:val="22"/>
        </w:rPr>
        <w:t>•</w:t>
      </w:r>
      <w:r w:rsidR="00384170" w:rsidRPr="00DA7B2C">
        <w:rPr>
          <w:color w:val="auto"/>
          <w:sz w:val="22"/>
          <w:szCs w:val="22"/>
        </w:rPr>
        <w:t xml:space="preserve"> radicals as real time oxidative stress biomarkers using </w:t>
      </w:r>
      <w:r w:rsidR="000B6432">
        <w:rPr>
          <w:color w:val="auto"/>
          <w:sz w:val="22"/>
          <w:szCs w:val="22"/>
        </w:rPr>
        <w:t>e</w:t>
      </w:r>
      <w:r w:rsidR="00384170" w:rsidRPr="00DA7B2C">
        <w:rPr>
          <w:color w:val="auto"/>
          <w:sz w:val="22"/>
          <w:szCs w:val="22"/>
        </w:rPr>
        <w:t>lectron paramagnetic resonance (EPR) spectroscopy.</w:t>
      </w:r>
    </w:p>
    <w:p w:rsidR="00D30F7C" w:rsidRPr="00DA7B2C" w:rsidRDefault="00DA7B2C" w:rsidP="00C80548">
      <w:pPr>
        <w:pStyle w:val="Default"/>
        <w:spacing w:before="120" w:after="120"/>
        <w:ind w:firstLine="284"/>
        <w:jc w:val="center"/>
        <w:rPr>
          <w:i/>
          <w:color w:val="auto"/>
          <w:sz w:val="22"/>
          <w:szCs w:val="22"/>
        </w:rPr>
      </w:pPr>
      <w:r w:rsidRPr="00DA7B2C">
        <w:rPr>
          <w:bCs/>
          <w:color w:val="auto"/>
          <w:sz w:val="22"/>
          <w:szCs w:val="22"/>
        </w:rPr>
        <w:t>MATERIALS AND METHODS</w:t>
      </w:r>
    </w:p>
    <w:p w:rsidR="000D2292" w:rsidRPr="00DA7B2C" w:rsidRDefault="00E844BE" w:rsidP="00C80548">
      <w:pPr>
        <w:pStyle w:val="Default"/>
        <w:ind w:firstLine="284"/>
        <w:jc w:val="both"/>
        <w:rPr>
          <w:b/>
          <w:i/>
          <w:color w:val="auto"/>
          <w:sz w:val="22"/>
          <w:szCs w:val="22"/>
        </w:rPr>
      </w:pPr>
      <w:r w:rsidRPr="00DA7B2C">
        <w:rPr>
          <w:color w:val="auto"/>
          <w:sz w:val="22"/>
          <w:szCs w:val="22"/>
        </w:rPr>
        <w:t>In our</w:t>
      </w:r>
      <w:r w:rsidR="000D2292" w:rsidRPr="00DA7B2C">
        <w:rPr>
          <w:color w:val="auto"/>
          <w:sz w:val="22"/>
          <w:szCs w:val="22"/>
        </w:rPr>
        <w:t xml:space="preserve"> study were included </w:t>
      </w:r>
      <w:r w:rsidR="00DB2B96" w:rsidRPr="00DA7B2C">
        <w:rPr>
          <w:color w:val="auto"/>
          <w:sz w:val="22"/>
          <w:szCs w:val="22"/>
        </w:rPr>
        <w:t>93</w:t>
      </w:r>
      <w:r w:rsidR="000D2292" w:rsidRPr="00DA7B2C">
        <w:rPr>
          <w:color w:val="auto"/>
          <w:sz w:val="22"/>
          <w:szCs w:val="22"/>
        </w:rPr>
        <w:t xml:space="preserve"> patients hospitalized in the Neurological Clinic</w:t>
      </w:r>
      <w:r w:rsidR="008D3182" w:rsidRPr="00DA7B2C">
        <w:rPr>
          <w:color w:val="auto"/>
          <w:sz w:val="22"/>
          <w:szCs w:val="22"/>
        </w:rPr>
        <w:t>,</w:t>
      </w:r>
      <w:r w:rsidR="008D3182" w:rsidRPr="00DA7B2C">
        <w:rPr>
          <w:color w:val="auto"/>
          <w:sz w:val="22"/>
          <w:szCs w:val="22"/>
          <w:lang w:val="bg-BG"/>
        </w:rPr>
        <w:t xml:space="preserve"> </w:t>
      </w:r>
      <w:r w:rsidR="007D6D6F" w:rsidRPr="00DA7B2C">
        <w:rPr>
          <w:color w:val="auto"/>
          <w:sz w:val="22"/>
          <w:szCs w:val="22"/>
          <w:lang w:val="bg-BG"/>
        </w:rPr>
        <w:t>diagnosed with a stroke, according to the criteria</w:t>
      </w:r>
      <w:r w:rsidR="007D6D6F" w:rsidRPr="00DA7B2C">
        <w:rPr>
          <w:color w:val="auto"/>
          <w:sz w:val="22"/>
          <w:szCs w:val="22"/>
        </w:rPr>
        <w:t xml:space="preserve"> of</w:t>
      </w:r>
      <w:r w:rsidR="008D3182" w:rsidRPr="00DA7B2C">
        <w:rPr>
          <w:color w:val="auto"/>
          <w:sz w:val="22"/>
          <w:szCs w:val="22"/>
        </w:rPr>
        <w:t xml:space="preserve"> </w:t>
      </w:r>
      <w:r w:rsidR="007D6D6F" w:rsidRPr="00DA7B2C">
        <w:rPr>
          <w:color w:val="auto"/>
          <w:sz w:val="22"/>
          <w:szCs w:val="22"/>
        </w:rPr>
        <w:t>ICD</w:t>
      </w:r>
      <w:r w:rsidR="008D3182" w:rsidRPr="00DA7B2C">
        <w:rPr>
          <w:color w:val="auto"/>
          <w:sz w:val="22"/>
          <w:szCs w:val="22"/>
        </w:rPr>
        <w:t xml:space="preserve">10, </w:t>
      </w:r>
      <w:r w:rsidR="007D6D6F" w:rsidRPr="00DA7B2C">
        <w:rPr>
          <w:color w:val="auto"/>
          <w:sz w:val="22"/>
          <w:szCs w:val="22"/>
        </w:rPr>
        <w:t>in the first three days after the initial diagnosis was recorded in the medical documentation of the disease and neuro-imaging study</w:t>
      </w:r>
      <w:r w:rsidR="008D3182" w:rsidRPr="00DA7B2C">
        <w:rPr>
          <w:color w:val="auto"/>
          <w:sz w:val="22"/>
          <w:szCs w:val="22"/>
        </w:rPr>
        <w:t xml:space="preserve"> (</w:t>
      </w:r>
      <w:r w:rsidR="007D6D6F" w:rsidRPr="00DA7B2C">
        <w:rPr>
          <w:color w:val="auto"/>
          <w:sz w:val="22"/>
          <w:szCs w:val="22"/>
        </w:rPr>
        <w:t>CAT</w:t>
      </w:r>
      <w:r w:rsidR="008D3182" w:rsidRPr="00DA7B2C">
        <w:rPr>
          <w:color w:val="auto"/>
          <w:sz w:val="22"/>
          <w:szCs w:val="22"/>
        </w:rPr>
        <w:t xml:space="preserve"> </w:t>
      </w:r>
      <w:r w:rsidR="007D6D6F" w:rsidRPr="00DA7B2C">
        <w:rPr>
          <w:color w:val="auto"/>
          <w:sz w:val="22"/>
          <w:szCs w:val="22"/>
        </w:rPr>
        <w:t>or</w:t>
      </w:r>
      <w:r w:rsidR="008D3182" w:rsidRPr="00DA7B2C">
        <w:rPr>
          <w:color w:val="auto"/>
          <w:sz w:val="22"/>
          <w:szCs w:val="22"/>
        </w:rPr>
        <w:t xml:space="preserve"> </w:t>
      </w:r>
      <w:r w:rsidR="007D6D6F" w:rsidRPr="00DA7B2C">
        <w:rPr>
          <w:color w:val="auto"/>
          <w:sz w:val="22"/>
          <w:szCs w:val="22"/>
        </w:rPr>
        <w:t>NMR</w:t>
      </w:r>
      <w:r w:rsidR="008D3182" w:rsidRPr="00DA7B2C">
        <w:rPr>
          <w:color w:val="auto"/>
          <w:sz w:val="22"/>
          <w:szCs w:val="22"/>
        </w:rPr>
        <w:t>).</w:t>
      </w:r>
      <w:r w:rsidR="000D2292" w:rsidRPr="00DA7B2C">
        <w:rPr>
          <w:color w:val="auto"/>
          <w:sz w:val="22"/>
          <w:szCs w:val="22"/>
        </w:rPr>
        <w:t xml:space="preserve"> All studied parameters were compared with those of </w:t>
      </w:r>
      <w:r w:rsidR="00DB2B96" w:rsidRPr="00DA7B2C">
        <w:rPr>
          <w:color w:val="auto"/>
          <w:sz w:val="22"/>
          <w:szCs w:val="22"/>
          <w:lang w:val="bg-BG"/>
        </w:rPr>
        <w:t>32</w:t>
      </w:r>
      <w:r w:rsidR="000D2292" w:rsidRPr="00DA7B2C">
        <w:rPr>
          <w:color w:val="auto"/>
          <w:sz w:val="22"/>
          <w:szCs w:val="22"/>
        </w:rPr>
        <w:t xml:space="preserve"> controls healthy individuals. Informed consent was obtained from all </w:t>
      </w:r>
      <w:r w:rsidR="00DB2B96" w:rsidRPr="00DA7B2C">
        <w:rPr>
          <w:color w:val="auto"/>
          <w:sz w:val="22"/>
          <w:szCs w:val="22"/>
        </w:rPr>
        <w:t>post-stroke</w:t>
      </w:r>
      <w:r w:rsidR="000D2292" w:rsidRPr="00DA7B2C">
        <w:rPr>
          <w:color w:val="auto"/>
          <w:sz w:val="22"/>
          <w:szCs w:val="22"/>
        </w:rPr>
        <w:t xml:space="preserve"> patients and healthy volunteers enrolled in this study, according to the ethical guidelines of the Helsinki Declaration (1964).</w:t>
      </w:r>
      <w:r w:rsidR="008D3182" w:rsidRPr="00DA7B2C">
        <w:rPr>
          <w:color w:val="auto"/>
          <w:sz w:val="22"/>
          <w:szCs w:val="22"/>
          <w:lang w:val="bg-BG"/>
        </w:rPr>
        <w:t xml:space="preserve"> </w:t>
      </w:r>
      <w:r w:rsidR="001F7A66" w:rsidRPr="00DA7B2C">
        <w:rPr>
          <w:color w:val="auto"/>
          <w:sz w:val="22"/>
          <w:szCs w:val="22"/>
          <w:lang w:val="bg-BG"/>
        </w:rPr>
        <w:t>To assess the severity of depressive disorder according to criteria</w:t>
      </w:r>
      <w:r w:rsidR="001F7A66" w:rsidRPr="00DA7B2C">
        <w:rPr>
          <w:color w:val="auto"/>
          <w:sz w:val="22"/>
          <w:szCs w:val="22"/>
        </w:rPr>
        <w:t xml:space="preserve"> of</w:t>
      </w:r>
      <w:r w:rsidR="001F7A66" w:rsidRPr="00DA7B2C">
        <w:rPr>
          <w:color w:val="auto"/>
          <w:sz w:val="22"/>
          <w:szCs w:val="22"/>
          <w:lang w:val="bg-BG"/>
        </w:rPr>
        <w:t xml:space="preserve"> </w:t>
      </w:r>
      <w:r w:rsidR="001F7A66" w:rsidRPr="00DA7B2C">
        <w:rPr>
          <w:color w:val="auto"/>
          <w:sz w:val="22"/>
          <w:szCs w:val="22"/>
        </w:rPr>
        <w:t>ICD</w:t>
      </w:r>
      <w:r w:rsidR="00A71E4C" w:rsidRPr="00DA7B2C">
        <w:rPr>
          <w:color w:val="auto"/>
          <w:sz w:val="22"/>
          <w:szCs w:val="22"/>
          <w:lang w:val="bg-BG"/>
        </w:rPr>
        <w:t xml:space="preserve">10 </w:t>
      </w:r>
      <w:r w:rsidR="001F7A66" w:rsidRPr="00DA7B2C">
        <w:rPr>
          <w:color w:val="auto"/>
          <w:sz w:val="22"/>
          <w:szCs w:val="22"/>
        </w:rPr>
        <w:lastRenderedPageBreak/>
        <w:t>we used the</w:t>
      </w:r>
      <w:r w:rsidR="008D3182" w:rsidRPr="00DA7B2C">
        <w:rPr>
          <w:color w:val="auto"/>
          <w:sz w:val="22"/>
          <w:szCs w:val="22"/>
          <w:lang w:val="bg-BG"/>
        </w:rPr>
        <w:t xml:space="preserve"> Hamilton Depression Rating Scale (HAM-D-17; Hamilton, 1960).</w:t>
      </w:r>
      <w:r w:rsidR="00A71E4C" w:rsidRPr="00DA7B2C">
        <w:rPr>
          <w:color w:val="auto"/>
          <w:sz w:val="22"/>
          <w:szCs w:val="22"/>
          <w:lang w:val="bg-BG"/>
        </w:rPr>
        <w:t xml:space="preserve"> </w:t>
      </w:r>
      <w:r w:rsidR="00227489" w:rsidRPr="00DA7B2C">
        <w:rPr>
          <w:bCs/>
          <w:color w:val="auto"/>
          <w:sz w:val="22"/>
          <w:szCs w:val="22"/>
        </w:rPr>
        <w:t>The study was conducted in the form of an interview with the patient</w:t>
      </w:r>
      <w:r w:rsidR="00A71E4C" w:rsidRPr="00DA7B2C">
        <w:rPr>
          <w:bCs/>
          <w:color w:val="auto"/>
          <w:sz w:val="22"/>
          <w:szCs w:val="22"/>
        </w:rPr>
        <w:t xml:space="preserve">. </w:t>
      </w:r>
      <w:r w:rsidR="001C11C6" w:rsidRPr="00DA7B2C">
        <w:rPr>
          <w:bCs/>
          <w:color w:val="auto"/>
          <w:sz w:val="22"/>
          <w:szCs w:val="22"/>
        </w:rPr>
        <w:t>Nine of the symptoms</w:t>
      </w:r>
      <w:r w:rsidR="00A71E4C" w:rsidRPr="00DA7B2C">
        <w:rPr>
          <w:bCs/>
          <w:color w:val="auto"/>
          <w:sz w:val="22"/>
          <w:szCs w:val="22"/>
        </w:rPr>
        <w:t xml:space="preserve"> (</w:t>
      </w:r>
      <w:r w:rsidR="001C11C6" w:rsidRPr="00DA7B2C">
        <w:rPr>
          <w:bCs/>
          <w:color w:val="auto"/>
          <w:sz w:val="22"/>
          <w:szCs w:val="22"/>
        </w:rPr>
        <w:t>low mood</w:t>
      </w:r>
      <w:r w:rsidR="00A71E4C" w:rsidRPr="00DA7B2C">
        <w:rPr>
          <w:bCs/>
          <w:color w:val="auto"/>
          <w:sz w:val="22"/>
          <w:szCs w:val="22"/>
        </w:rPr>
        <w:t xml:space="preserve">, </w:t>
      </w:r>
      <w:r w:rsidR="001C11C6" w:rsidRPr="00DA7B2C">
        <w:rPr>
          <w:bCs/>
          <w:color w:val="auto"/>
          <w:sz w:val="22"/>
          <w:szCs w:val="22"/>
        </w:rPr>
        <w:t>feeling of guilt</w:t>
      </w:r>
      <w:r w:rsidR="00A71E4C" w:rsidRPr="00DA7B2C">
        <w:rPr>
          <w:bCs/>
          <w:color w:val="auto"/>
          <w:sz w:val="22"/>
          <w:szCs w:val="22"/>
        </w:rPr>
        <w:t xml:space="preserve">, </w:t>
      </w:r>
      <w:r w:rsidR="001C11C6" w:rsidRPr="00DA7B2C">
        <w:rPr>
          <w:bCs/>
          <w:color w:val="auto"/>
          <w:sz w:val="22"/>
          <w:szCs w:val="22"/>
        </w:rPr>
        <w:t>suicide</w:t>
      </w:r>
      <w:r w:rsidR="00A71E4C" w:rsidRPr="00DA7B2C">
        <w:rPr>
          <w:bCs/>
          <w:color w:val="auto"/>
          <w:sz w:val="22"/>
          <w:szCs w:val="22"/>
        </w:rPr>
        <w:t xml:space="preserve">, </w:t>
      </w:r>
      <w:r w:rsidR="001C11C6" w:rsidRPr="00DA7B2C">
        <w:rPr>
          <w:bCs/>
          <w:color w:val="auto"/>
          <w:sz w:val="22"/>
          <w:szCs w:val="22"/>
        </w:rPr>
        <w:t>retardation</w:t>
      </w:r>
      <w:r w:rsidR="00A71E4C" w:rsidRPr="00DA7B2C">
        <w:rPr>
          <w:bCs/>
          <w:color w:val="auto"/>
          <w:sz w:val="22"/>
          <w:szCs w:val="22"/>
        </w:rPr>
        <w:t xml:space="preserve">, </w:t>
      </w:r>
      <w:r w:rsidR="001C11C6" w:rsidRPr="00DA7B2C">
        <w:rPr>
          <w:bCs/>
          <w:color w:val="auto"/>
          <w:sz w:val="22"/>
          <w:szCs w:val="22"/>
        </w:rPr>
        <w:t>activity and work</w:t>
      </w:r>
      <w:r w:rsidR="00A71E4C" w:rsidRPr="00DA7B2C">
        <w:rPr>
          <w:bCs/>
          <w:color w:val="auto"/>
          <w:sz w:val="22"/>
          <w:szCs w:val="22"/>
        </w:rPr>
        <w:t xml:space="preserve">, </w:t>
      </w:r>
      <w:r w:rsidR="001C11C6" w:rsidRPr="00DA7B2C">
        <w:rPr>
          <w:bCs/>
          <w:color w:val="auto"/>
          <w:sz w:val="22"/>
          <w:szCs w:val="22"/>
        </w:rPr>
        <w:t>agitation</w:t>
      </w:r>
      <w:r w:rsidR="00A71E4C" w:rsidRPr="00DA7B2C">
        <w:rPr>
          <w:bCs/>
          <w:color w:val="auto"/>
          <w:sz w:val="22"/>
          <w:szCs w:val="22"/>
        </w:rPr>
        <w:t xml:space="preserve">, </w:t>
      </w:r>
      <w:r w:rsidR="001C11C6" w:rsidRPr="00DA7B2C">
        <w:rPr>
          <w:bCs/>
          <w:color w:val="auto"/>
          <w:sz w:val="22"/>
          <w:szCs w:val="22"/>
        </w:rPr>
        <w:t>mental anxiety</w:t>
      </w:r>
      <w:r w:rsidR="00A71E4C" w:rsidRPr="00DA7B2C">
        <w:rPr>
          <w:bCs/>
          <w:color w:val="auto"/>
          <w:sz w:val="22"/>
          <w:szCs w:val="22"/>
        </w:rPr>
        <w:t xml:space="preserve">, </w:t>
      </w:r>
      <w:r w:rsidR="001C11C6" w:rsidRPr="00DA7B2C">
        <w:rPr>
          <w:bCs/>
          <w:color w:val="auto"/>
          <w:sz w:val="22"/>
          <w:szCs w:val="22"/>
        </w:rPr>
        <w:t>somatic anxiety</w:t>
      </w:r>
      <w:r w:rsidR="00A71E4C" w:rsidRPr="00DA7B2C">
        <w:rPr>
          <w:bCs/>
          <w:color w:val="auto"/>
          <w:sz w:val="22"/>
          <w:szCs w:val="22"/>
        </w:rPr>
        <w:t xml:space="preserve">, </w:t>
      </w:r>
      <w:proofErr w:type="spellStart"/>
      <w:r w:rsidR="001C11C6" w:rsidRPr="00DA7B2C">
        <w:rPr>
          <w:bCs/>
          <w:color w:val="auto"/>
          <w:sz w:val="22"/>
          <w:szCs w:val="22"/>
        </w:rPr>
        <w:t>hypochondriacity</w:t>
      </w:r>
      <w:proofErr w:type="spellEnd"/>
      <w:r w:rsidR="00A71E4C" w:rsidRPr="00DA7B2C">
        <w:rPr>
          <w:bCs/>
          <w:color w:val="auto"/>
          <w:sz w:val="22"/>
          <w:szCs w:val="22"/>
        </w:rPr>
        <w:t xml:space="preserve">) </w:t>
      </w:r>
      <w:r w:rsidR="001C11C6" w:rsidRPr="00DA7B2C">
        <w:rPr>
          <w:bCs/>
          <w:color w:val="auto"/>
          <w:sz w:val="22"/>
          <w:szCs w:val="22"/>
        </w:rPr>
        <w:t>are given from 0 to 4 points</w:t>
      </w:r>
      <w:r w:rsidR="00A71E4C" w:rsidRPr="00DA7B2C">
        <w:rPr>
          <w:bCs/>
          <w:color w:val="auto"/>
          <w:sz w:val="22"/>
          <w:szCs w:val="22"/>
        </w:rPr>
        <w:t xml:space="preserve">. </w:t>
      </w:r>
      <w:r w:rsidR="000B6432">
        <w:rPr>
          <w:bCs/>
          <w:color w:val="auto"/>
          <w:sz w:val="22"/>
          <w:szCs w:val="22"/>
        </w:rPr>
        <w:t>O</w:t>
      </w:r>
      <w:r w:rsidR="001C11C6" w:rsidRPr="00DA7B2C">
        <w:rPr>
          <w:bCs/>
          <w:color w:val="auto"/>
          <w:sz w:val="22"/>
          <w:szCs w:val="22"/>
        </w:rPr>
        <w:t>ther eight symptoms</w:t>
      </w:r>
      <w:r w:rsidR="00A71E4C" w:rsidRPr="00DA7B2C">
        <w:rPr>
          <w:bCs/>
          <w:color w:val="auto"/>
          <w:sz w:val="22"/>
          <w:szCs w:val="22"/>
        </w:rPr>
        <w:t xml:space="preserve"> (</w:t>
      </w:r>
      <w:r w:rsidR="001C11C6" w:rsidRPr="00DA7B2C">
        <w:rPr>
          <w:bCs/>
          <w:color w:val="auto"/>
          <w:sz w:val="22"/>
          <w:szCs w:val="22"/>
        </w:rPr>
        <w:t>sleep disorders</w:t>
      </w:r>
      <w:r w:rsidR="00A71E4C" w:rsidRPr="00DA7B2C">
        <w:rPr>
          <w:bCs/>
          <w:color w:val="auto"/>
          <w:sz w:val="22"/>
          <w:szCs w:val="22"/>
        </w:rPr>
        <w:t xml:space="preserve">, </w:t>
      </w:r>
      <w:r w:rsidR="001C11C6" w:rsidRPr="00DA7B2C">
        <w:rPr>
          <w:bCs/>
          <w:color w:val="auto"/>
          <w:sz w:val="22"/>
          <w:szCs w:val="22"/>
        </w:rPr>
        <w:t>disorders of sleep continuity</w:t>
      </w:r>
      <w:r w:rsidR="00A71E4C" w:rsidRPr="00DA7B2C">
        <w:rPr>
          <w:bCs/>
          <w:color w:val="auto"/>
          <w:sz w:val="22"/>
          <w:szCs w:val="22"/>
        </w:rPr>
        <w:t xml:space="preserve">, </w:t>
      </w:r>
      <w:r w:rsidR="001C11C6" w:rsidRPr="00DA7B2C">
        <w:rPr>
          <w:bCs/>
          <w:color w:val="auto"/>
          <w:sz w:val="22"/>
          <w:szCs w:val="22"/>
        </w:rPr>
        <w:t>early awakening</w:t>
      </w:r>
      <w:r w:rsidR="00A71E4C" w:rsidRPr="00DA7B2C">
        <w:rPr>
          <w:bCs/>
          <w:color w:val="auto"/>
          <w:sz w:val="22"/>
          <w:szCs w:val="22"/>
        </w:rPr>
        <w:t xml:space="preserve">, </w:t>
      </w:r>
      <w:r w:rsidR="001C11C6" w:rsidRPr="00DA7B2C">
        <w:rPr>
          <w:bCs/>
          <w:color w:val="auto"/>
          <w:sz w:val="22"/>
          <w:szCs w:val="22"/>
        </w:rPr>
        <w:t>gastrointestinal somatic symptoms</w:t>
      </w:r>
      <w:r w:rsidR="00A71E4C" w:rsidRPr="00DA7B2C">
        <w:rPr>
          <w:bCs/>
          <w:color w:val="auto"/>
          <w:sz w:val="22"/>
          <w:szCs w:val="22"/>
        </w:rPr>
        <w:t xml:space="preserve">, </w:t>
      </w:r>
      <w:r w:rsidR="001C11C6" w:rsidRPr="00DA7B2C">
        <w:rPr>
          <w:bCs/>
          <w:color w:val="auto"/>
          <w:sz w:val="22"/>
          <w:szCs w:val="22"/>
        </w:rPr>
        <w:t>genital symptoms</w:t>
      </w:r>
      <w:r w:rsidR="00A71E4C" w:rsidRPr="00DA7B2C">
        <w:rPr>
          <w:bCs/>
          <w:color w:val="auto"/>
          <w:sz w:val="22"/>
          <w:szCs w:val="22"/>
        </w:rPr>
        <w:t xml:space="preserve">, </w:t>
      </w:r>
      <w:r w:rsidR="001C11C6" w:rsidRPr="00DA7B2C">
        <w:rPr>
          <w:bCs/>
          <w:color w:val="auto"/>
          <w:sz w:val="22"/>
          <w:szCs w:val="22"/>
        </w:rPr>
        <w:t>general somatic symptoms</w:t>
      </w:r>
      <w:r w:rsidR="00A71E4C" w:rsidRPr="00DA7B2C">
        <w:rPr>
          <w:bCs/>
          <w:color w:val="auto"/>
          <w:sz w:val="22"/>
          <w:szCs w:val="22"/>
        </w:rPr>
        <w:t xml:space="preserve">, </w:t>
      </w:r>
      <w:r w:rsidR="001C11C6" w:rsidRPr="00DA7B2C">
        <w:rPr>
          <w:bCs/>
          <w:color w:val="auto"/>
          <w:sz w:val="22"/>
          <w:szCs w:val="22"/>
        </w:rPr>
        <w:t>loss of weight</w:t>
      </w:r>
      <w:r w:rsidR="00A71E4C" w:rsidRPr="00DA7B2C">
        <w:rPr>
          <w:bCs/>
          <w:color w:val="auto"/>
          <w:sz w:val="22"/>
          <w:szCs w:val="22"/>
        </w:rPr>
        <w:t xml:space="preserve">, </w:t>
      </w:r>
      <w:r w:rsidR="001C11C6" w:rsidRPr="00DA7B2C">
        <w:rPr>
          <w:bCs/>
          <w:color w:val="auto"/>
          <w:sz w:val="22"/>
          <w:szCs w:val="22"/>
        </w:rPr>
        <w:t>disease awareness</w:t>
      </w:r>
      <w:r w:rsidR="00A71E4C" w:rsidRPr="00DA7B2C">
        <w:rPr>
          <w:bCs/>
          <w:color w:val="auto"/>
          <w:sz w:val="22"/>
          <w:szCs w:val="22"/>
        </w:rPr>
        <w:t xml:space="preserve">) </w:t>
      </w:r>
      <w:r w:rsidR="001C11C6" w:rsidRPr="00DA7B2C">
        <w:rPr>
          <w:bCs/>
          <w:color w:val="auto"/>
          <w:sz w:val="22"/>
          <w:szCs w:val="22"/>
        </w:rPr>
        <w:t>are given 0 to 2 points</w:t>
      </w:r>
      <w:r w:rsidR="00A71E4C" w:rsidRPr="00DA7B2C">
        <w:rPr>
          <w:bCs/>
          <w:color w:val="auto"/>
          <w:sz w:val="22"/>
          <w:szCs w:val="22"/>
        </w:rPr>
        <w:t xml:space="preserve">. </w:t>
      </w:r>
      <w:r w:rsidR="001C11C6" w:rsidRPr="00DA7B2C">
        <w:rPr>
          <w:bCs/>
          <w:color w:val="auto"/>
          <w:sz w:val="22"/>
          <w:szCs w:val="22"/>
        </w:rPr>
        <w:t>The total score on the scale varies from 0 to 54 points, with 0 to 7 points objectively meaning lack of depression</w:t>
      </w:r>
      <w:r w:rsidR="00A71E4C" w:rsidRPr="00DA7B2C">
        <w:rPr>
          <w:bCs/>
          <w:color w:val="auto"/>
          <w:sz w:val="22"/>
          <w:szCs w:val="22"/>
        </w:rPr>
        <w:t xml:space="preserve">, </w:t>
      </w:r>
      <w:r w:rsidR="001C11C6" w:rsidRPr="00DA7B2C">
        <w:rPr>
          <w:bCs/>
          <w:color w:val="auto"/>
          <w:sz w:val="22"/>
          <w:szCs w:val="22"/>
        </w:rPr>
        <w:t>from 8 to 13 points meaning mild depression, 14 to 18 points - medium depression, 19 to 22 - moderate depression and 23 to 54 points - severe depression.</w:t>
      </w:r>
      <w:r w:rsidR="002C2B62" w:rsidRPr="00DA7B2C">
        <w:rPr>
          <w:b/>
          <w:i/>
          <w:color w:val="auto"/>
          <w:sz w:val="22"/>
          <w:szCs w:val="22"/>
        </w:rPr>
        <w:t xml:space="preserve"> </w:t>
      </w:r>
      <w:r w:rsidR="000D2292" w:rsidRPr="00DA7B2C">
        <w:rPr>
          <w:color w:val="auto"/>
          <w:sz w:val="22"/>
          <w:szCs w:val="22"/>
        </w:rPr>
        <w:t>Fasting samples of venous blood were collected in the morning between 8.00 and 10</w:t>
      </w:r>
      <w:r w:rsidR="00DB2B96" w:rsidRPr="00DA7B2C">
        <w:rPr>
          <w:color w:val="auto"/>
          <w:sz w:val="22"/>
          <w:szCs w:val="22"/>
        </w:rPr>
        <w:t>.00</w:t>
      </w:r>
      <w:r w:rsidR="000B6432">
        <w:rPr>
          <w:color w:val="auto"/>
          <w:sz w:val="22"/>
          <w:szCs w:val="22"/>
        </w:rPr>
        <w:t xml:space="preserve"> a.m</w:t>
      </w:r>
      <w:r w:rsidR="00DB2B96" w:rsidRPr="00DA7B2C">
        <w:rPr>
          <w:color w:val="auto"/>
          <w:sz w:val="22"/>
          <w:szCs w:val="22"/>
        </w:rPr>
        <w:t>. Blood for determination</w:t>
      </w:r>
      <w:r w:rsidR="000B6432">
        <w:rPr>
          <w:color w:val="auto"/>
          <w:sz w:val="22"/>
          <w:szCs w:val="22"/>
        </w:rPr>
        <w:t xml:space="preserve"> of</w:t>
      </w:r>
      <w:r w:rsidR="000D2292" w:rsidRPr="00DA7B2C">
        <w:rPr>
          <w:color w:val="auto"/>
          <w:sz w:val="22"/>
          <w:szCs w:val="22"/>
        </w:rPr>
        <w:t xml:space="preserve"> NO• and ROS products was collected in tubes containing 10% EDTA (</w:t>
      </w:r>
      <w:proofErr w:type="spellStart"/>
      <w:r w:rsidR="000D2292" w:rsidRPr="00DA7B2C">
        <w:rPr>
          <w:color w:val="auto"/>
          <w:sz w:val="22"/>
          <w:szCs w:val="22"/>
        </w:rPr>
        <w:t>e</w:t>
      </w:r>
      <w:r w:rsidR="00DB2B96" w:rsidRPr="00DA7B2C">
        <w:rPr>
          <w:color w:val="auto"/>
          <w:sz w:val="22"/>
          <w:szCs w:val="22"/>
        </w:rPr>
        <w:t>thylenediaminetetraacetic</w:t>
      </w:r>
      <w:proofErr w:type="spellEnd"/>
      <w:r w:rsidR="00DB2B96" w:rsidRPr="00DA7B2C">
        <w:rPr>
          <w:color w:val="auto"/>
          <w:sz w:val="22"/>
          <w:szCs w:val="22"/>
        </w:rPr>
        <w:t xml:space="preserve"> acid)</w:t>
      </w:r>
      <w:r w:rsidR="000D2292" w:rsidRPr="00DA7B2C">
        <w:rPr>
          <w:color w:val="auto"/>
          <w:sz w:val="22"/>
          <w:szCs w:val="22"/>
        </w:rPr>
        <w:t xml:space="preserve">. All samples from each subject were split and run in triplicate. </w:t>
      </w:r>
    </w:p>
    <w:p w:rsidR="00A60462" w:rsidRPr="00DA7B2C" w:rsidRDefault="000D2292" w:rsidP="00C80548">
      <w:pPr>
        <w:pStyle w:val="Default"/>
        <w:spacing w:before="120" w:after="120"/>
        <w:ind w:firstLine="284"/>
        <w:jc w:val="center"/>
        <w:rPr>
          <w:i/>
          <w:color w:val="auto"/>
          <w:sz w:val="22"/>
          <w:szCs w:val="22"/>
        </w:rPr>
      </w:pPr>
      <w:r w:rsidRPr="00DA7B2C">
        <w:rPr>
          <w:i/>
          <w:iCs/>
          <w:color w:val="auto"/>
          <w:sz w:val="22"/>
          <w:szCs w:val="22"/>
        </w:rPr>
        <w:t>Ex vivo electron paramagnetic resonance (EPR) study</w:t>
      </w:r>
    </w:p>
    <w:p w:rsidR="000D2292" w:rsidRPr="00DA7B2C" w:rsidRDefault="000D2292" w:rsidP="00C80548">
      <w:pPr>
        <w:pStyle w:val="Default"/>
        <w:ind w:firstLine="284"/>
        <w:jc w:val="both"/>
        <w:rPr>
          <w:b/>
          <w:color w:val="auto"/>
          <w:sz w:val="22"/>
          <w:szCs w:val="22"/>
        </w:rPr>
      </w:pPr>
      <w:r w:rsidRPr="00DA7B2C">
        <w:rPr>
          <w:color w:val="auto"/>
          <w:sz w:val="22"/>
          <w:szCs w:val="22"/>
        </w:rPr>
        <w:t xml:space="preserve">EPR measurements were performed at </w:t>
      </w:r>
      <w:r w:rsidR="000B6432">
        <w:rPr>
          <w:color w:val="auto"/>
          <w:sz w:val="22"/>
          <w:szCs w:val="22"/>
        </w:rPr>
        <w:t xml:space="preserve">a </w:t>
      </w:r>
      <w:r w:rsidR="000B6432" w:rsidRPr="00DA7B2C">
        <w:rPr>
          <w:color w:val="auto"/>
          <w:sz w:val="22"/>
          <w:szCs w:val="22"/>
        </w:rPr>
        <w:t>temperature</w:t>
      </w:r>
      <w:r w:rsidR="000B6432">
        <w:rPr>
          <w:color w:val="auto"/>
          <w:sz w:val="22"/>
          <w:szCs w:val="22"/>
        </w:rPr>
        <w:t xml:space="preserve"> of</w:t>
      </w:r>
      <w:r w:rsidR="000B6432" w:rsidRPr="00DA7B2C">
        <w:rPr>
          <w:color w:val="auto"/>
          <w:sz w:val="22"/>
          <w:szCs w:val="22"/>
        </w:rPr>
        <w:t xml:space="preserve"> </w:t>
      </w:r>
      <w:r w:rsidR="00A60462" w:rsidRPr="00DA7B2C">
        <w:rPr>
          <w:color w:val="auto"/>
          <w:sz w:val="22"/>
          <w:szCs w:val="22"/>
        </w:rPr>
        <w:t>22</w:t>
      </w:r>
      <w:r w:rsidR="00C43523" w:rsidRPr="00DA7B2C">
        <w:rPr>
          <w:color w:val="auto"/>
          <w:sz w:val="22"/>
          <w:szCs w:val="22"/>
        </w:rPr>
        <w:t>°</w:t>
      </w:r>
      <w:r w:rsidR="00A60462" w:rsidRPr="00DA7B2C">
        <w:rPr>
          <w:color w:val="auto"/>
          <w:sz w:val="22"/>
          <w:szCs w:val="22"/>
        </w:rPr>
        <w:t>C</w:t>
      </w:r>
      <w:r w:rsidRPr="00DA7B2C">
        <w:rPr>
          <w:color w:val="auto"/>
          <w:sz w:val="22"/>
          <w:szCs w:val="22"/>
        </w:rPr>
        <w:t xml:space="preserve"> on an X-band </w:t>
      </w:r>
      <w:proofErr w:type="spellStart"/>
      <w:r w:rsidRPr="00DA7B2C">
        <w:rPr>
          <w:color w:val="auto"/>
          <w:sz w:val="22"/>
          <w:szCs w:val="22"/>
        </w:rPr>
        <w:t>EMX</w:t>
      </w:r>
      <w:r w:rsidRPr="00DA7B2C">
        <w:rPr>
          <w:color w:val="auto"/>
          <w:sz w:val="22"/>
          <w:szCs w:val="22"/>
          <w:vertAlign w:val="superscript"/>
        </w:rPr>
        <w:t>micro</w:t>
      </w:r>
      <w:proofErr w:type="spellEnd"/>
      <w:r w:rsidR="00A60462" w:rsidRPr="00DA7B2C">
        <w:rPr>
          <w:color w:val="auto"/>
          <w:sz w:val="22"/>
          <w:szCs w:val="22"/>
        </w:rPr>
        <w:t>, spectrometer Bruker, Germany. The</w:t>
      </w:r>
      <w:r w:rsidRPr="00DA7B2C">
        <w:rPr>
          <w:color w:val="auto"/>
          <w:sz w:val="22"/>
          <w:szCs w:val="22"/>
        </w:rPr>
        <w:t xml:space="preserve"> experiments were carried out in triplicate. Spectral processing was performed using Bruker WIN-EPR and </w:t>
      </w:r>
      <w:r w:rsidRPr="00DA7B2C">
        <w:rPr>
          <w:i/>
          <w:color w:val="auto"/>
          <w:sz w:val="22"/>
          <w:szCs w:val="22"/>
        </w:rPr>
        <w:t>Sinfonia</w:t>
      </w:r>
      <w:r w:rsidRPr="00DA7B2C">
        <w:rPr>
          <w:color w:val="auto"/>
          <w:sz w:val="22"/>
          <w:szCs w:val="22"/>
        </w:rPr>
        <w:t xml:space="preserve"> software. </w:t>
      </w:r>
    </w:p>
    <w:p w:rsidR="000B6432" w:rsidRDefault="000D2292" w:rsidP="000B6432">
      <w:pPr>
        <w:pStyle w:val="Default"/>
        <w:spacing w:before="120" w:after="120"/>
        <w:ind w:firstLine="284"/>
        <w:jc w:val="center"/>
        <w:rPr>
          <w:i/>
          <w:color w:val="auto"/>
          <w:sz w:val="22"/>
          <w:szCs w:val="22"/>
        </w:rPr>
      </w:pPr>
      <w:r w:rsidRPr="000B6432">
        <w:rPr>
          <w:i/>
          <w:color w:val="auto"/>
          <w:sz w:val="22"/>
          <w:szCs w:val="22"/>
        </w:rPr>
        <w:t xml:space="preserve">Ex vivo </w:t>
      </w:r>
      <w:r w:rsidRPr="000B6432">
        <w:rPr>
          <w:i/>
          <w:color w:val="auto"/>
          <w:sz w:val="22"/>
          <w:szCs w:val="22"/>
          <w:lang w:val="bg-BG" w:eastAsia="bg-BG"/>
        </w:rPr>
        <w:t>evaluation</w:t>
      </w:r>
      <w:r w:rsidR="00373208">
        <w:rPr>
          <w:i/>
          <w:color w:val="auto"/>
          <w:sz w:val="22"/>
          <w:szCs w:val="22"/>
          <w:lang w:eastAsia="bg-BG"/>
        </w:rPr>
        <w:t xml:space="preserve"> of </w:t>
      </w:r>
      <w:r w:rsidRPr="000B6432">
        <w:rPr>
          <w:i/>
          <w:color w:val="auto"/>
          <w:sz w:val="22"/>
          <w:szCs w:val="22"/>
          <w:lang w:val="bg-BG" w:eastAsia="bg-BG"/>
        </w:rPr>
        <w:t xml:space="preserve">the levels of </w:t>
      </w:r>
      <w:r w:rsidRPr="000B6432">
        <w:rPr>
          <w:i/>
          <w:color w:val="auto"/>
          <w:sz w:val="22"/>
          <w:szCs w:val="22"/>
        </w:rPr>
        <w:t>ROS products</w:t>
      </w:r>
    </w:p>
    <w:p w:rsidR="000D2292" w:rsidRPr="00DA7B2C" w:rsidRDefault="000D2292" w:rsidP="00C80548">
      <w:pPr>
        <w:pStyle w:val="Default"/>
        <w:ind w:firstLine="284"/>
        <w:jc w:val="both"/>
        <w:rPr>
          <w:b/>
          <w:color w:val="auto"/>
          <w:sz w:val="22"/>
          <w:szCs w:val="22"/>
        </w:rPr>
      </w:pPr>
      <w:r w:rsidRPr="00DA7B2C">
        <w:rPr>
          <w:color w:val="auto"/>
          <w:sz w:val="22"/>
          <w:szCs w:val="22"/>
        </w:rPr>
        <w:t xml:space="preserve">  The ROS </w:t>
      </w:r>
      <w:r w:rsidR="003B0AF1" w:rsidRPr="00DA7B2C">
        <w:rPr>
          <w:color w:val="auto"/>
          <w:sz w:val="22"/>
          <w:szCs w:val="22"/>
        </w:rPr>
        <w:t xml:space="preserve">levels </w:t>
      </w:r>
      <w:r w:rsidRPr="00DA7B2C">
        <w:rPr>
          <w:color w:val="auto"/>
          <w:sz w:val="22"/>
          <w:szCs w:val="22"/>
        </w:rPr>
        <w:t xml:space="preserve">were determined according </w:t>
      </w:r>
      <w:r w:rsidR="000B6432">
        <w:rPr>
          <w:color w:val="auto"/>
          <w:sz w:val="22"/>
          <w:szCs w:val="22"/>
        </w:rPr>
        <w:t xml:space="preserve">to </w:t>
      </w:r>
      <w:r w:rsidR="00A60462" w:rsidRPr="00DA7B2C">
        <w:rPr>
          <w:color w:val="auto"/>
          <w:sz w:val="22"/>
          <w:szCs w:val="22"/>
        </w:rPr>
        <w:t>[</w:t>
      </w:r>
      <w:r w:rsidR="002C2B62" w:rsidRPr="00DA7B2C">
        <w:rPr>
          <w:color w:val="auto"/>
          <w:sz w:val="22"/>
          <w:szCs w:val="22"/>
        </w:rPr>
        <w:t>9</w:t>
      </w:r>
      <w:r w:rsidR="00A60462" w:rsidRPr="00DA7B2C">
        <w:rPr>
          <w:color w:val="auto"/>
          <w:sz w:val="22"/>
          <w:szCs w:val="22"/>
        </w:rPr>
        <w:t>]</w:t>
      </w:r>
      <w:r w:rsidR="00B1126F" w:rsidRPr="00DA7B2C">
        <w:rPr>
          <w:color w:val="auto"/>
          <w:sz w:val="22"/>
          <w:szCs w:val="22"/>
        </w:rPr>
        <w:t xml:space="preserve"> </w:t>
      </w:r>
      <w:r w:rsidRPr="00DA7B2C">
        <w:rPr>
          <w:color w:val="auto"/>
          <w:sz w:val="22"/>
          <w:szCs w:val="22"/>
        </w:rPr>
        <w:t xml:space="preserve">with modification. To investigate in real time formation of ROS in the sera of PD patients and controls </w:t>
      </w:r>
      <w:r w:rsidRPr="00DA7B2C">
        <w:rPr>
          <w:i/>
          <w:color w:val="auto"/>
          <w:sz w:val="22"/>
          <w:szCs w:val="22"/>
        </w:rPr>
        <w:t>ex vivo</w:t>
      </w:r>
      <w:r w:rsidRPr="00DA7B2C">
        <w:rPr>
          <w:color w:val="auto"/>
          <w:sz w:val="22"/>
          <w:szCs w:val="22"/>
        </w:rPr>
        <w:t xml:space="preserve"> EPR spectrosc</w:t>
      </w:r>
      <w:r w:rsidR="003B0AF1" w:rsidRPr="00DA7B2C">
        <w:rPr>
          <w:color w:val="auto"/>
          <w:sz w:val="22"/>
          <w:szCs w:val="22"/>
        </w:rPr>
        <w:t xml:space="preserve">opy </w:t>
      </w:r>
      <w:r w:rsidR="00373208" w:rsidRPr="00DA7B2C">
        <w:rPr>
          <w:color w:val="auto"/>
          <w:sz w:val="22"/>
          <w:szCs w:val="22"/>
        </w:rPr>
        <w:t xml:space="preserve">was used </w:t>
      </w:r>
      <w:r w:rsidR="003B0AF1" w:rsidRPr="00DA7B2C">
        <w:rPr>
          <w:color w:val="auto"/>
          <w:sz w:val="22"/>
          <w:szCs w:val="22"/>
        </w:rPr>
        <w:t>combined with PBN as a spin-</w:t>
      </w:r>
      <w:r w:rsidRPr="00DA7B2C">
        <w:rPr>
          <w:color w:val="auto"/>
          <w:sz w:val="22"/>
          <w:szCs w:val="22"/>
        </w:rPr>
        <w:t xml:space="preserve">trapping agent. </w:t>
      </w:r>
    </w:p>
    <w:p w:rsidR="006D656F" w:rsidRPr="00DA7B2C" w:rsidRDefault="000D2292" w:rsidP="00C80548">
      <w:pPr>
        <w:pStyle w:val="Default"/>
        <w:spacing w:before="120" w:after="120"/>
        <w:ind w:firstLine="284"/>
        <w:jc w:val="center"/>
        <w:rPr>
          <w:i/>
          <w:color w:val="auto"/>
          <w:sz w:val="22"/>
          <w:szCs w:val="22"/>
          <w:lang w:val="bg-BG"/>
        </w:rPr>
      </w:pPr>
      <w:r w:rsidRPr="00DA7B2C">
        <w:rPr>
          <w:i/>
          <w:color w:val="auto"/>
          <w:sz w:val="22"/>
          <w:szCs w:val="22"/>
        </w:rPr>
        <w:t xml:space="preserve">Ex vivo </w:t>
      </w:r>
      <w:proofErr w:type="spellStart"/>
      <w:r w:rsidRPr="00DA7B2C">
        <w:rPr>
          <w:i/>
          <w:color w:val="auto"/>
          <w:sz w:val="22"/>
          <w:szCs w:val="22"/>
          <w:lang w:val="bg-BG" w:eastAsia="bg-BG"/>
        </w:rPr>
        <w:t>evaluation</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the</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levels</w:t>
      </w:r>
      <w:proofErr w:type="spellEnd"/>
      <w:r w:rsidRPr="00DA7B2C">
        <w:rPr>
          <w:i/>
          <w:color w:val="auto"/>
          <w:sz w:val="22"/>
          <w:szCs w:val="22"/>
          <w:lang w:val="bg-BG" w:eastAsia="bg-BG"/>
        </w:rPr>
        <w:t xml:space="preserve"> </w:t>
      </w:r>
      <w:proofErr w:type="spellStart"/>
      <w:r w:rsidRPr="00DA7B2C">
        <w:rPr>
          <w:i/>
          <w:color w:val="auto"/>
          <w:sz w:val="22"/>
          <w:szCs w:val="22"/>
          <w:lang w:val="bg-BG" w:eastAsia="bg-BG"/>
        </w:rPr>
        <w:t>of</w:t>
      </w:r>
      <w:proofErr w:type="spellEnd"/>
      <w:r w:rsidRPr="00DA7B2C">
        <w:rPr>
          <w:i/>
          <w:color w:val="auto"/>
          <w:sz w:val="22"/>
          <w:szCs w:val="22"/>
          <w:lang w:val="bg-BG" w:eastAsia="bg-BG"/>
        </w:rPr>
        <w:t xml:space="preserve"> </w:t>
      </w:r>
      <w:proofErr w:type="spellStart"/>
      <w:r w:rsidR="00A60462" w:rsidRPr="00DA7B2C">
        <w:rPr>
          <w:i/>
          <w:color w:val="auto"/>
          <w:sz w:val="22"/>
          <w:szCs w:val="22"/>
        </w:rPr>
        <w:t>Asc</w:t>
      </w:r>
      <w:proofErr w:type="spellEnd"/>
      <w:r w:rsidR="00A60462" w:rsidRPr="00DA7B2C">
        <w:rPr>
          <w:i/>
          <w:color w:val="auto"/>
          <w:sz w:val="22"/>
          <w:szCs w:val="22"/>
        </w:rPr>
        <w:t>•</w:t>
      </w:r>
    </w:p>
    <w:p w:rsidR="000D2292" w:rsidRPr="00DA7B2C" w:rsidRDefault="003B0AF1" w:rsidP="00C80548">
      <w:pPr>
        <w:pStyle w:val="Default"/>
        <w:ind w:firstLine="284"/>
        <w:jc w:val="both"/>
        <w:rPr>
          <w:b/>
          <w:color w:val="auto"/>
          <w:sz w:val="22"/>
          <w:szCs w:val="22"/>
        </w:rPr>
      </w:pPr>
      <w:r w:rsidRPr="00DA7B2C">
        <w:rPr>
          <w:b/>
          <w:color w:val="auto"/>
          <w:sz w:val="22"/>
          <w:szCs w:val="22"/>
        </w:rPr>
        <w:t xml:space="preserve"> </w:t>
      </w:r>
      <w:r w:rsidR="000D2292" w:rsidRPr="00DA7B2C">
        <w:rPr>
          <w:b/>
          <w:color w:val="auto"/>
          <w:sz w:val="22"/>
          <w:szCs w:val="22"/>
        </w:rPr>
        <w:t xml:space="preserve"> </w:t>
      </w:r>
      <w:r w:rsidR="000D2292" w:rsidRPr="00DA7B2C">
        <w:rPr>
          <w:color w:val="auto"/>
          <w:sz w:val="22"/>
          <w:szCs w:val="22"/>
          <w:lang w:val="bg-BG" w:eastAsia="bg-BG"/>
        </w:rPr>
        <w:t xml:space="preserve">Endogenic ascorbic acid can be oxidized by ROS to a stable ascorbate </w:t>
      </w:r>
      <w:proofErr w:type="spellStart"/>
      <w:r w:rsidR="000D2292" w:rsidRPr="00DA7B2C">
        <w:rPr>
          <w:color w:val="auto"/>
          <w:sz w:val="22"/>
          <w:szCs w:val="22"/>
          <w:lang w:val="bg-BG" w:eastAsia="bg-BG"/>
        </w:rPr>
        <w:t>radical</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and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lat</w:t>
      </w:r>
      <w:r w:rsidR="00373208">
        <w:rPr>
          <w:color w:val="auto"/>
          <w:sz w:val="22"/>
          <w:szCs w:val="22"/>
          <w:lang w:eastAsia="bg-BG"/>
        </w:rPr>
        <w:t>ter</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can</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be</w:t>
      </w:r>
      <w:proofErr w:type="spellEnd"/>
      <w:r w:rsidR="000D2292" w:rsidRPr="00DA7B2C">
        <w:rPr>
          <w:color w:val="auto"/>
          <w:sz w:val="22"/>
          <w:szCs w:val="22"/>
          <w:lang w:eastAsia="bg-BG"/>
        </w:rPr>
        <w:t xml:space="preserve"> </w:t>
      </w:r>
      <w:proofErr w:type="spellStart"/>
      <w:r w:rsidR="000D2292" w:rsidRPr="00DA7B2C">
        <w:rPr>
          <w:color w:val="auto"/>
          <w:sz w:val="22"/>
          <w:szCs w:val="22"/>
          <w:lang w:val="bg-BG" w:eastAsia="bg-BG"/>
        </w:rPr>
        <w:t>detected</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by</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direct</w:t>
      </w:r>
      <w:proofErr w:type="spellEnd"/>
      <w:r w:rsidR="000D2292" w:rsidRPr="00DA7B2C">
        <w:rPr>
          <w:color w:val="auto"/>
          <w:sz w:val="22"/>
          <w:szCs w:val="22"/>
          <w:lang w:val="bg-BG" w:eastAsia="bg-BG"/>
        </w:rPr>
        <w:t xml:space="preserve"> EPR </w:t>
      </w:r>
      <w:r w:rsidRPr="00DA7B2C">
        <w:rPr>
          <w:color w:val="auto"/>
          <w:sz w:val="22"/>
          <w:szCs w:val="22"/>
          <w:lang w:eastAsia="bg-BG"/>
        </w:rPr>
        <w:t xml:space="preserve">method </w:t>
      </w:r>
      <w:proofErr w:type="spellStart"/>
      <w:r w:rsidRPr="00DA7B2C">
        <w:rPr>
          <w:color w:val="auto"/>
          <w:sz w:val="22"/>
          <w:szCs w:val="22"/>
          <w:lang w:val="bg-BG" w:eastAsia="bg-BG"/>
        </w:rPr>
        <w:t>which</w:t>
      </w:r>
      <w:proofErr w:type="spellEnd"/>
      <w:r w:rsidRPr="00DA7B2C">
        <w:rPr>
          <w:color w:val="auto"/>
          <w:sz w:val="22"/>
          <w:szCs w:val="22"/>
          <w:lang w:val="bg-BG" w:eastAsia="bg-BG"/>
        </w:rPr>
        <w:t xml:space="preserve"> </w:t>
      </w:r>
      <w:proofErr w:type="spellStart"/>
      <w:r w:rsidR="000D2292" w:rsidRPr="00DA7B2C">
        <w:rPr>
          <w:color w:val="auto"/>
          <w:sz w:val="22"/>
          <w:szCs w:val="22"/>
          <w:lang w:val="bg-BG" w:eastAsia="bg-BG"/>
        </w:rPr>
        <w:t>does</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not</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interfere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with</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the</w:t>
      </w:r>
      <w:proofErr w:type="spellEnd"/>
      <w:r w:rsidR="000D2292" w:rsidRPr="00DA7B2C">
        <w:rPr>
          <w:color w:val="auto"/>
          <w:sz w:val="22"/>
          <w:szCs w:val="22"/>
          <w:lang w:val="bg-BG" w:eastAsia="bg-BG"/>
        </w:rPr>
        <w:t xml:space="preserve"> </w:t>
      </w:r>
      <w:proofErr w:type="spellStart"/>
      <w:r w:rsidR="000D2292" w:rsidRPr="00DA7B2C">
        <w:rPr>
          <w:color w:val="auto"/>
          <w:sz w:val="22"/>
          <w:szCs w:val="22"/>
          <w:lang w:val="bg-BG" w:eastAsia="bg-BG"/>
        </w:rPr>
        <w:t>biochemical</w:t>
      </w:r>
      <w:proofErr w:type="spellEnd"/>
      <w:r w:rsidR="000D2292" w:rsidRPr="00DA7B2C">
        <w:rPr>
          <w:color w:val="auto"/>
          <w:sz w:val="22"/>
          <w:szCs w:val="22"/>
          <w:lang w:eastAsia="bg-BG"/>
        </w:rPr>
        <w:t xml:space="preserve"> </w:t>
      </w:r>
      <w:proofErr w:type="spellStart"/>
      <w:r w:rsidR="000D2292" w:rsidRPr="00DA7B2C">
        <w:rPr>
          <w:color w:val="auto"/>
          <w:sz w:val="22"/>
          <w:szCs w:val="22"/>
          <w:lang w:val="bg-BG" w:eastAsia="bg-BG"/>
        </w:rPr>
        <w:t>processes</w:t>
      </w:r>
      <w:proofErr w:type="spellEnd"/>
      <w:r w:rsidR="000D2292" w:rsidRPr="00DA7B2C">
        <w:rPr>
          <w:color w:val="auto"/>
          <w:sz w:val="22"/>
          <w:szCs w:val="22"/>
          <w:lang w:val="bg-BG" w:eastAsia="bg-BG"/>
        </w:rPr>
        <w:t>.</w:t>
      </w:r>
      <w:r w:rsidR="000D2292" w:rsidRPr="00DA7B2C">
        <w:rPr>
          <w:color w:val="auto"/>
          <w:sz w:val="22"/>
          <w:szCs w:val="22"/>
          <w:lang w:eastAsia="bg-BG"/>
        </w:rPr>
        <w:t xml:space="preserve"> </w:t>
      </w:r>
      <w:r w:rsidR="000D2292" w:rsidRPr="00DA7B2C">
        <w:rPr>
          <w:color w:val="auto"/>
          <w:sz w:val="22"/>
          <w:szCs w:val="22"/>
          <w:lang w:val="bg-BG" w:eastAsia="bg-BG"/>
        </w:rPr>
        <w:t xml:space="preserve">The levels of Asc• were studied according to </w:t>
      </w:r>
      <w:r w:rsidR="00B1126F" w:rsidRPr="00DA7B2C">
        <w:rPr>
          <w:color w:val="auto"/>
          <w:sz w:val="22"/>
          <w:szCs w:val="22"/>
          <w:lang w:val="bg-BG" w:eastAsia="bg-BG"/>
        </w:rPr>
        <w:t>Bailey</w:t>
      </w:r>
      <w:r w:rsidR="00B1126F" w:rsidRPr="00DA7B2C">
        <w:rPr>
          <w:color w:val="auto"/>
          <w:sz w:val="22"/>
          <w:szCs w:val="22"/>
          <w:lang w:eastAsia="bg-BG"/>
        </w:rPr>
        <w:t xml:space="preserve"> </w:t>
      </w:r>
      <w:r w:rsidR="00B1126F" w:rsidRPr="00373208">
        <w:rPr>
          <w:i/>
          <w:color w:val="auto"/>
          <w:sz w:val="22"/>
          <w:szCs w:val="22"/>
          <w:lang w:eastAsia="bg-BG"/>
        </w:rPr>
        <w:t>et al.</w:t>
      </w:r>
      <w:r w:rsidR="00B1126F" w:rsidRPr="00DA7B2C">
        <w:rPr>
          <w:color w:val="auto"/>
          <w:sz w:val="22"/>
          <w:szCs w:val="22"/>
          <w:lang w:eastAsia="bg-BG"/>
        </w:rPr>
        <w:t xml:space="preserve"> [1</w:t>
      </w:r>
      <w:r w:rsidR="002C2B62" w:rsidRPr="00DA7B2C">
        <w:rPr>
          <w:color w:val="auto"/>
          <w:sz w:val="22"/>
          <w:szCs w:val="22"/>
          <w:lang w:eastAsia="bg-BG"/>
        </w:rPr>
        <w:t>0</w:t>
      </w:r>
      <w:r w:rsidR="00B1126F" w:rsidRPr="00DA7B2C">
        <w:rPr>
          <w:color w:val="auto"/>
          <w:sz w:val="22"/>
          <w:szCs w:val="22"/>
          <w:lang w:eastAsia="bg-BG"/>
        </w:rPr>
        <w:t>]</w:t>
      </w:r>
      <w:r w:rsidR="00A60462" w:rsidRPr="00DA7B2C">
        <w:rPr>
          <w:color w:val="auto"/>
          <w:sz w:val="22"/>
          <w:szCs w:val="22"/>
          <w:lang w:val="bg-BG" w:eastAsia="bg-BG"/>
        </w:rPr>
        <w:t>,</w:t>
      </w:r>
      <w:r w:rsidR="000D2292" w:rsidRPr="00DA7B2C">
        <w:rPr>
          <w:color w:val="auto"/>
          <w:sz w:val="22"/>
          <w:szCs w:val="22"/>
          <w:lang w:val="bg-BG" w:eastAsia="bg-BG"/>
        </w:rPr>
        <w:t xml:space="preserve"> with some modification. </w:t>
      </w:r>
    </w:p>
    <w:p w:rsidR="006D656F" w:rsidRPr="00DA7B2C" w:rsidRDefault="000D2292" w:rsidP="00C80548">
      <w:pPr>
        <w:pStyle w:val="Default"/>
        <w:spacing w:before="120" w:after="120"/>
        <w:ind w:firstLine="284"/>
        <w:jc w:val="center"/>
        <w:rPr>
          <w:bCs/>
          <w:i/>
          <w:color w:val="auto"/>
          <w:sz w:val="22"/>
          <w:szCs w:val="22"/>
          <w:lang w:val="bg-BG" w:eastAsia="bg-BG"/>
        </w:rPr>
      </w:pPr>
      <w:r w:rsidRPr="00DA7B2C">
        <w:rPr>
          <w:bCs/>
          <w:i/>
          <w:iCs/>
          <w:color w:val="auto"/>
          <w:sz w:val="22"/>
          <w:szCs w:val="22"/>
          <w:lang w:eastAsia="bg-BG"/>
        </w:rPr>
        <w:t>E</w:t>
      </w:r>
      <w:r w:rsidRPr="00DA7B2C">
        <w:rPr>
          <w:bCs/>
          <w:i/>
          <w:iCs/>
          <w:color w:val="auto"/>
          <w:sz w:val="22"/>
          <w:szCs w:val="22"/>
          <w:lang w:val="bg-BG" w:eastAsia="bg-BG"/>
        </w:rPr>
        <w:t xml:space="preserve">x vivo </w:t>
      </w:r>
      <w:r w:rsidRPr="00DA7B2C">
        <w:rPr>
          <w:bCs/>
          <w:i/>
          <w:color w:val="auto"/>
          <w:sz w:val="22"/>
          <w:szCs w:val="22"/>
          <w:lang w:val="bg-BG" w:eastAsia="bg-BG"/>
        </w:rPr>
        <w:t xml:space="preserve">evaluation </w:t>
      </w:r>
      <w:r w:rsidR="00373208">
        <w:rPr>
          <w:bCs/>
          <w:i/>
          <w:color w:val="auto"/>
          <w:sz w:val="22"/>
          <w:szCs w:val="22"/>
          <w:lang w:eastAsia="bg-BG"/>
        </w:rPr>
        <w:t xml:space="preserve">of </w:t>
      </w:r>
      <w:r w:rsidRPr="00DA7B2C">
        <w:rPr>
          <w:bCs/>
          <w:i/>
          <w:color w:val="auto"/>
          <w:sz w:val="22"/>
          <w:szCs w:val="22"/>
          <w:lang w:val="bg-BG" w:eastAsia="bg-BG"/>
        </w:rPr>
        <w:t>the levels of •NO radicals</w:t>
      </w:r>
    </w:p>
    <w:p w:rsidR="00D30F7C" w:rsidRPr="00DA7B2C" w:rsidRDefault="002C2B62" w:rsidP="00C80548">
      <w:pPr>
        <w:pStyle w:val="Default"/>
        <w:ind w:firstLine="284"/>
        <w:jc w:val="both"/>
        <w:rPr>
          <w:b/>
          <w:color w:val="auto"/>
          <w:sz w:val="22"/>
          <w:szCs w:val="22"/>
          <w:lang w:val="bg-BG"/>
        </w:rPr>
      </w:pPr>
      <w:r w:rsidRPr="00DA7B2C">
        <w:rPr>
          <w:b/>
          <w:color w:val="auto"/>
          <w:sz w:val="22"/>
          <w:szCs w:val="22"/>
        </w:rPr>
        <w:t xml:space="preserve"> </w:t>
      </w:r>
      <w:r w:rsidRPr="00DA7B2C">
        <w:rPr>
          <w:color w:val="auto"/>
          <w:sz w:val="22"/>
          <w:szCs w:val="22"/>
          <w:lang w:val="bg-BG" w:eastAsia="bg-BG"/>
        </w:rPr>
        <w:t>Based on the method</w:t>
      </w:r>
      <w:r w:rsidR="000D2292" w:rsidRPr="00DA7B2C">
        <w:rPr>
          <w:color w:val="auto"/>
          <w:sz w:val="22"/>
          <w:szCs w:val="22"/>
          <w:lang w:val="bg-BG" w:eastAsia="bg-BG"/>
        </w:rPr>
        <w:t xml:space="preserve"> published</w:t>
      </w:r>
      <w:r w:rsidR="000D2292" w:rsidRPr="00DA7B2C">
        <w:rPr>
          <w:color w:val="auto"/>
          <w:sz w:val="22"/>
          <w:szCs w:val="22"/>
          <w:lang w:eastAsia="bg-BG"/>
        </w:rPr>
        <w:t xml:space="preserve"> </w:t>
      </w:r>
      <w:r w:rsidR="000D2292" w:rsidRPr="00DA7B2C">
        <w:rPr>
          <w:color w:val="auto"/>
          <w:sz w:val="22"/>
          <w:szCs w:val="22"/>
          <w:lang w:val="bg-BG" w:eastAsia="bg-BG"/>
        </w:rPr>
        <w:t xml:space="preserve">by Yoshioka </w:t>
      </w:r>
      <w:r w:rsidR="000D2292" w:rsidRPr="00373208">
        <w:rPr>
          <w:i/>
          <w:color w:val="auto"/>
          <w:sz w:val="22"/>
          <w:szCs w:val="22"/>
          <w:lang w:val="bg-BG" w:eastAsia="bg-BG"/>
        </w:rPr>
        <w:t>et al</w:t>
      </w:r>
      <w:r w:rsidR="000D2292" w:rsidRPr="00DA7B2C">
        <w:rPr>
          <w:color w:val="auto"/>
          <w:sz w:val="22"/>
          <w:szCs w:val="22"/>
          <w:lang w:val="bg-BG" w:eastAsia="bg-BG"/>
        </w:rPr>
        <w:t>.</w:t>
      </w:r>
      <w:r w:rsidR="00144C26" w:rsidRPr="00DA7B2C">
        <w:rPr>
          <w:color w:val="auto"/>
          <w:sz w:val="22"/>
          <w:szCs w:val="22"/>
          <w:lang w:eastAsia="bg-BG"/>
        </w:rPr>
        <w:t xml:space="preserve"> [1</w:t>
      </w:r>
      <w:r w:rsidRPr="00DA7B2C">
        <w:rPr>
          <w:color w:val="auto"/>
          <w:sz w:val="22"/>
          <w:szCs w:val="22"/>
          <w:lang w:eastAsia="bg-BG"/>
        </w:rPr>
        <w:t>1</w:t>
      </w:r>
      <w:r w:rsidR="00144C26" w:rsidRPr="00DA7B2C">
        <w:rPr>
          <w:color w:val="auto"/>
          <w:sz w:val="22"/>
          <w:szCs w:val="22"/>
          <w:lang w:eastAsia="bg-BG"/>
        </w:rPr>
        <w:t xml:space="preserve">] </w:t>
      </w:r>
      <w:r w:rsidR="000D2292" w:rsidRPr="00DA7B2C">
        <w:rPr>
          <w:color w:val="auto"/>
          <w:sz w:val="22"/>
          <w:szCs w:val="22"/>
          <w:lang w:val="bg-BG" w:eastAsia="bg-BG"/>
        </w:rPr>
        <w:t xml:space="preserve">the EPR method for estimation </w:t>
      </w:r>
      <w:r w:rsidR="00373208">
        <w:rPr>
          <w:color w:val="auto"/>
          <w:sz w:val="22"/>
          <w:szCs w:val="22"/>
          <w:lang w:eastAsia="bg-BG"/>
        </w:rPr>
        <w:t xml:space="preserve">of </w:t>
      </w:r>
      <w:r w:rsidR="000D2292" w:rsidRPr="00DA7B2C">
        <w:rPr>
          <w:color w:val="auto"/>
          <w:sz w:val="22"/>
          <w:szCs w:val="22"/>
          <w:lang w:val="bg-BG" w:eastAsia="bg-BG"/>
        </w:rPr>
        <w:t>the levels of •NO radicals in serum</w:t>
      </w:r>
      <w:r w:rsidR="00373208">
        <w:rPr>
          <w:color w:val="auto"/>
          <w:sz w:val="22"/>
          <w:szCs w:val="22"/>
          <w:lang w:eastAsia="bg-BG"/>
        </w:rPr>
        <w:t xml:space="preserve"> was</w:t>
      </w:r>
      <w:r w:rsidR="00373208" w:rsidRPr="00DA7B2C">
        <w:rPr>
          <w:color w:val="auto"/>
          <w:sz w:val="22"/>
          <w:szCs w:val="22"/>
          <w:lang w:eastAsia="bg-BG"/>
        </w:rPr>
        <w:t xml:space="preserve"> </w:t>
      </w:r>
      <w:r w:rsidR="00373208" w:rsidRPr="00DA7B2C">
        <w:rPr>
          <w:color w:val="auto"/>
          <w:sz w:val="22"/>
          <w:szCs w:val="22"/>
          <w:lang w:val="bg-BG" w:eastAsia="bg-BG"/>
        </w:rPr>
        <w:t>developed and adapted</w:t>
      </w:r>
      <w:r w:rsidR="000D2292" w:rsidRPr="00DA7B2C">
        <w:rPr>
          <w:color w:val="auto"/>
          <w:sz w:val="22"/>
          <w:szCs w:val="22"/>
          <w:lang w:val="bg-BG" w:eastAsia="bg-BG"/>
        </w:rPr>
        <w:t xml:space="preserve">. </w:t>
      </w:r>
    </w:p>
    <w:p w:rsidR="006528B4" w:rsidRPr="00DA7B2C" w:rsidRDefault="00DA7B2C" w:rsidP="00C80548">
      <w:pPr>
        <w:autoSpaceDE w:val="0"/>
        <w:autoSpaceDN w:val="0"/>
        <w:adjustRightInd w:val="0"/>
        <w:spacing w:before="120" w:after="120" w:line="240" w:lineRule="auto"/>
        <w:ind w:firstLine="284"/>
        <w:jc w:val="center"/>
        <w:rPr>
          <w:rFonts w:ascii="Times New Roman" w:eastAsia="Times New Roman" w:hAnsi="Times New Roman"/>
          <w:bCs/>
          <w:lang w:val="bg-BG" w:eastAsia="bg-BG"/>
        </w:rPr>
      </w:pPr>
      <w:r w:rsidRPr="00DA7B2C">
        <w:rPr>
          <w:rFonts w:ascii="Times New Roman" w:eastAsia="Times New Roman" w:hAnsi="Times New Roman"/>
          <w:bCs/>
          <w:lang w:val="bg-BG" w:eastAsia="bg-BG"/>
        </w:rPr>
        <w:t>RESULTS</w:t>
      </w:r>
      <w:r w:rsidRPr="00DA7B2C">
        <w:rPr>
          <w:rFonts w:ascii="Times New Roman" w:eastAsia="Times New Roman" w:hAnsi="Times New Roman"/>
          <w:bCs/>
          <w:lang w:eastAsia="bg-BG"/>
        </w:rPr>
        <w:t xml:space="preserve"> AND DISCUSSION</w:t>
      </w:r>
    </w:p>
    <w:p w:rsidR="00D30F7C" w:rsidRPr="00DA7B2C" w:rsidRDefault="00D30F7C" w:rsidP="00C80548">
      <w:pPr>
        <w:autoSpaceDE w:val="0"/>
        <w:autoSpaceDN w:val="0"/>
        <w:adjustRightInd w:val="0"/>
        <w:spacing w:after="0" w:line="240" w:lineRule="auto"/>
        <w:ind w:firstLine="284"/>
        <w:jc w:val="both"/>
        <w:rPr>
          <w:rFonts w:ascii="Times New Roman" w:hAnsi="Times New Roman"/>
        </w:rPr>
      </w:pPr>
      <w:r w:rsidRPr="00DA7B2C">
        <w:rPr>
          <w:rFonts w:ascii="Times New Roman" w:hAnsi="Times New Roman"/>
        </w:rPr>
        <w:t>The development of post-</w:t>
      </w:r>
      <w:r w:rsidR="00373208">
        <w:rPr>
          <w:rFonts w:ascii="Times New Roman" w:hAnsi="Times New Roman"/>
        </w:rPr>
        <w:t>stroke</w:t>
      </w:r>
      <w:r w:rsidRPr="00DA7B2C">
        <w:rPr>
          <w:rFonts w:ascii="Times New Roman" w:hAnsi="Times New Roman"/>
        </w:rPr>
        <w:t xml:space="preserve"> depression is often a mood disorder affecting about a third of </w:t>
      </w:r>
      <w:r w:rsidR="00373208">
        <w:rPr>
          <w:rFonts w:ascii="Times New Roman" w:hAnsi="Times New Roman"/>
        </w:rPr>
        <w:t xml:space="preserve">the </w:t>
      </w:r>
      <w:r w:rsidRPr="00DA7B2C">
        <w:rPr>
          <w:rFonts w:ascii="Times New Roman" w:hAnsi="Times New Roman"/>
        </w:rPr>
        <w:t xml:space="preserve">patients with stroke. In our study, depressive disorder was reported </w:t>
      </w:r>
      <w:r w:rsidR="00373208">
        <w:rPr>
          <w:rFonts w:ascii="Times New Roman" w:hAnsi="Times New Roman"/>
        </w:rPr>
        <w:t>by</w:t>
      </w:r>
      <w:r w:rsidRPr="00DA7B2C">
        <w:rPr>
          <w:rFonts w:ascii="Times New Roman" w:hAnsi="Times New Roman"/>
        </w:rPr>
        <w:t xml:space="preserve"> two-thirds of the patients with stroke. Previous studies have established links between post-stroke depression and severe functional impairment [1</w:t>
      </w:r>
      <w:r w:rsidR="002C2B62" w:rsidRPr="00DA7B2C">
        <w:rPr>
          <w:rFonts w:ascii="Times New Roman" w:hAnsi="Times New Roman"/>
        </w:rPr>
        <w:t>2</w:t>
      </w:r>
      <w:r w:rsidRPr="00DA7B2C">
        <w:rPr>
          <w:rFonts w:ascii="Times New Roman" w:hAnsi="Times New Roman"/>
        </w:rPr>
        <w:t>]. In our results, the depressive disorder was concomitant in 60 (64.5%) of the patients with stroke.</w:t>
      </w:r>
    </w:p>
    <w:p w:rsidR="00D30F7C" w:rsidRPr="00DA7B2C" w:rsidRDefault="00D30F7C" w:rsidP="00C80548">
      <w:pPr>
        <w:pStyle w:val="Default"/>
        <w:ind w:firstLine="284"/>
        <w:jc w:val="both"/>
        <w:rPr>
          <w:b/>
          <w:bCs/>
          <w:color w:val="auto"/>
          <w:sz w:val="22"/>
          <w:szCs w:val="22"/>
          <w:lang w:val="bg-BG"/>
        </w:rPr>
      </w:pPr>
      <w:r w:rsidRPr="00DA7B2C">
        <w:rPr>
          <w:sz w:val="22"/>
          <w:szCs w:val="22"/>
        </w:rPr>
        <w:t xml:space="preserve">The brain with its high oxygen requirements and lipid-saturated environment is considered to be highly sensitive to oxidative stress or redox imbalances. The oxidative stress is prone to occur in many mental disorders, including depression. </w:t>
      </w:r>
      <w:r w:rsidRPr="00DA7B2C">
        <w:rPr>
          <w:rFonts w:eastAsiaTheme="minorHAnsi"/>
          <w:sz w:val="22"/>
          <w:szCs w:val="22"/>
        </w:rPr>
        <w:t>Oxidative stress is a disturbance in the balance between the biochemical processes generating ROS and the capability of a biological system to deal with them.</w:t>
      </w:r>
    </w:p>
    <w:p w:rsidR="00D30F7C" w:rsidRDefault="00AE3673" w:rsidP="00C80548">
      <w:pPr>
        <w:pStyle w:val="Default"/>
        <w:ind w:firstLine="284"/>
        <w:jc w:val="both"/>
        <w:rPr>
          <w:rFonts w:eastAsia="ArialMT"/>
          <w:sz w:val="22"/>
          <w:szCs w:val="22"/>
        </w:rPr>
      </w:pPr>
      <w:r w:rsidRPr="00DA7B2C">
        <w:rPr>
          <w:rFonts w:eastAsia="ArialMT"/>
          <w:color w:val="auto"/>
          <w:sz w:val="22"/>
          <w:szCs w:val="22"/>
        </w:rPr>
        <w:t xml:space="preserve">The results from the levels of ROS in patients with stroke are given in Figure 1. </w:t>
      </w:r>
      <w:r w:rsidR="00FA5204" w:rsidRPr="00DA7B2C">
        <w:rPr>
          <w:rFonts w:eastAsia="ArialMT"/>
          <w:color w:val="auto"/>
          <w:sz w:val="22"/>
          <w:szCs w:val="22"/>
        </w:rPr>
        <w:t>We have discovered a statistically significant increas</w:t>
      </w:r>
      <w:r w:rsidR="00373208">
        <w:rPr>
          <w:rFonts w:eastAsia="ArialMT"/>
          <w:color w:val="auto"/>
          <w:sz w:val="22"/>
          <w:szCs w:val="22"/>
        </w:rPr>
        <w:t>e</w:t>
      </w:r>
      <w:r w:rsidR="00FA5204" w:rsidRPr="00DA7B2C">
        <w:rPr>
          <w:rFonts w:eastAsia="ArialMT"/>
          <w:color w:val="auto"/>
          <w:sz w:val="22"/>
          <w:szCs w:val="22"/>
        </w:rPr>
        <w:t xml:space="preserve"> of ROS values in post</w:t>
      </w:r>
      <w:r w:rsidR="00373208">
        <w:rPr>
          <w:rFonts w:eastAsia="ArialMT"/>
          <w:color w:val="auto"/>
          <w:sz w:val="22"/>
          <w:szCs w:val="22"/>
        </w:rPr>
        <w:t>-</w:t>
      </w:r>
      <w:r w:rsidR="00FA5204" w:rsidRPr="00DA7B2C">
        <w:rPr>
          <w:rFonts w:eastAsia="ArialMT"/>
          <w:color w:val="auto"/>
          <w:sz w:val="22"/>
          <w:szCs w:val="22"/>
        </w:rPr>
        <w:t>stroke patients with severe post-stroke depression (3.75±0.19 arb. units) compared to controls (0,62±0.11 arb. units), compared to non-depressed patients (2.44±0.2 arb. units) and compared to</w:t>
      </w:r>
      <w:r w:rsidR="00FA5204" w:rsidRPr="00DA7B2C">
        <w:rPr>
          <w:rFonts w:eastAsia="ArialMT"/>
          <w:color w:val="auto"/>
          <w:sz w:val="22"/>
          <w:szCs w:val="22"/>
          <w:lang w:val="bg-BG"/>
        </w:rPr>
        <w:t xml:space="preserve"> </w:t>
      </w:r>
      <w:r w:rsidR="00261F45" w:rsidRPr="00DA7B2C">
        <w:rPr>
          <w:rFonts w:eastAsia="ArialMT"/>
          <w:color w:val="auto"/>
          <w:sz w:val="22"/>
          <w:szCs w:val="22"/>
        </w:rPr>
        <w:t>patients with</w:t>
      </w:r>
      <w:r w:rsidR="00FA5204" w:rsidRPr="00DA7B2C">
        <w:rPr>
          <w:rFonts w:eastAsia="ArialMT"/>
          <w:color w:val="auto"/>
          <w:sz w:val="22"/>
          <w:szCs w:val="22"/>
        </w:rPr>
        <w:t xml:space="preserve"> </w:t>
      </w:r>
      <w:r w:rsidR="00261F45" w:rsidRPr="00DA7B2C">
        <w:rPr>
          <w:rFonts w:eastAsia="ArialMT"/>
          <w:color w:val="auto"/>
          <w:sz w:val="22"/>
          <w:szCs w:val="22"/>
        </w:rPr>
        <w:t>moderate level of depression</w:t>
      </w:r>
      <w:r w:rsidR="00FA5204" w:rsidRPr="00DA7B2C">
        <w:rPr>
          <w:rFonts w:eastAsia="ArialMT"/>
          <w:color w:val="auto"/>
          <w:sz w:val="22"/>
          <w:szCs w:val="22"/>
        </w:rPr>
        <w:t xml:space="preserve"> </w:t>
      </w:r>
      <w:r w:rsidRPr="00DA7B2C">
        <w:rPr>
          <w:rFonts w:eastAsia="ArialMT"/>
          <w:color w:val="auto"/>
          <w:sz w:val="22"/>
          <w:szCs w:val="22"/>
        </w:rPr>
        <w:t>(2.56±0.2 arb. units), (p&lt;0.05).</w:t>
      </w:r>
      <w:r w:rsidR="00FA5204" w:rsidRPr="00DA7B2C">
        <w:rPr>
          <w:rFonts w:eastAsia="ArialMT"/>
          <w:color w:val="auto"/>
          <w:sz w:val="22"/>
          <w:szCs w:val="22"/>
        </w:rPr>
        <w:t xml:space="preserve"> </w:t>
      </w:r>
      <w:r w:rsidR="001C11C6" w:rsidRPr="00DA7B2C">
        <w:rPr>
          <w:rFonts w:eastAsia="ArialMT"/>
          <w:color w:val="auto"/>
          <w:sz w:val="22"/>
          <w:szCs w:val="22"/>
        </w:rPr>
        <w:t xml:space="preserve">There is also statistically significant increase in patients with </w:t>
      </w:r>
      <w:r w:rsidR="007D6D6F" w:rsidRPr="00DA7B2C">
        <w:rPr>
          <w:rFonts w:eastAsia="ArialMT"/>
          <w:color w:val="auto"/>
          <w:sz w:val="22"/>
          <w:szCs w:val="22"/>
        </w:rPr>
        <w:t xml:space="preserve">moderate level of depression </w:t>
      </w:r>
      <w:r w:rsidR="00FA5204" w:rsidRPr="00DA7B2C">
        <w:rPr>
          <w:rFonts w:eastAsia="ArialMT"/>
          <w:color w:val="auto"/>
          <w:sz w:val="22"/>
          <w:szCs w:val="22"/>
        </w:rPr>
        <w:t xml:space="preserve">(3.19±0.2 arb. units) </w:t>
      </w:r>
      <w:r w:rsidR="007D6D6F" w:rsidRPr="00DA7B2C">
        <w:rPr>
          <w:rFonts w:eastAsia="ArialMT"/>
          <w:color w:val="auto"/>
          <w:sz w:val="22"/>
          <w:szCs w:val="22"/>
        </w:rPr>
        <w:t>compared to the control group, post-stroke non-depressed patients and patients with mild depression</w:t>
      </w:r>
      <w:r w:rsidR="00FA5204" w:rsidRPr="00DA7B2C">
        <w:rPr>
          <w:rFonts w:eastAsia="ArialMT"/>
          <w:color w:val="auto"/>
          <w:sz w:val="22"/>
          <w:szCs w:val="22"/>
          <w:lang w:val="bg-BG"/>
        </w:rPr>
        <w:t xml:space="preserve"> </w:t>
      </w:r>
      <w:r w:rsidRPr="00DA7B2C">
        <w:rPr>
          <w:rFonts w:eastAsia="ArialMT"/>
          <w:color w:val="auto"/>
          <w:sz w:val="22"/>
          <w:szCs w:val="22"/>
        </w:rPr>
        <w:t>(p&lt;0.05)</w:t>
      </w:r>
      <w:r w:rsidR="006376C6" w:rsidRPr="00DA7B2C">
        <w:rPr>
          <w:rFonts w:eastAsia="ArialMT"/>
          <w:b/>
          <w:color w:val="auto"/>
          <w:sz w:val="22"/>
          <w:szCs w:val="22"/>
        </w:rPr>
        <w:t>.</w:t>
      </w:r>
      <w:r w:rsidR="00D30F7C" w:rsidRPr="00DA7B2C">
        <w:rPr>
          <w:rFonts w:eastAsiaTheme="minorHAnsi"/>
          <w:sz w:val="22"/>
          <w:szCs w:val="22"/>
        </w:rPr>
        <w:t xml:space="preserve"> As a result, ROS products formed faster than their removal by the cellular defense systems [3]. </w:t>
      </w:r>
      <w:r w:rsidR="00D30F7C" w:rsidRPr="00DA7B2C">
        <w:rPr>
          <w:sz w:val="22"/>
          <w:szCs w:val="22"/>
        </w:rPr>
        <w:t>Although some studies have established a link between oxidative stress and mental disorders, the causal relationship between them is not fully defined. Several mechanisms have been proposed, including genetic predisposition, disturbances in traditional signal transduction pathways, and oxidative stress participating in the pathogenesis of depression theory [1</w:t>
      </w:r>
      <w:r w:rsidR="002C2B62" w:rsidRPr="00DA7B2C">
        <w:rPr>
          <w:sz w:val="22"/>
          <w:szCs w:val="22"/>
        </w:rPr>
        <w:t>3</w:t>
      </w:r>
      <w:r w:rsidR="00D30F7C" w:rsidRPr="00DA7B2C">
        <w:rPr>
          <w:sz w:val="22"/>
          <w:szCs w:val="22"/>
        </w:rPr>
        <w:t>]. It has been proven that depression in somatically healthy patients is associated with elevated concentrations of blood cytokine [1</w:t>
      </w:r>
      <w:r w:rsidR="002C2B62" w:rsidRPr="00DA7B2C">
        <w:rPr>
          <w:sz w:val="22"/>
          <w:szCs w:val="22"/>
        </w:rPr>
        <w:t>4</w:t>
      </w:r>
      <w:r w:rsidR="00D30F7C" w:rsidRPr="00DA7B2C">
        <w:rPr>
          <w:sz w:val="22"/>
          <w:szCs w:val="22"/>
        </w:rPr>
        <w:t>] and increased levels of ROS and RNS [6, 7, 1</w:t>
      </w:r>
      <w:r w:rsidR="002C2B62" w:rsidRPr="00DA7B2C">
        <w:rPr>
          <w:sz w:val="22"/>
          <w:szCs w:val="22"/>
        </w:rPr>
        <w:t>5</w:t>
      </w:r>
      <w:r w:rsidR="00D30F7C" w:rsidRPr="00DA7B2C">
        <w:rPr>
          <w:sz w:val="22"/>
          <w:szCs w:val="22"/>
        </w:rPr>
        <w:t>]. Mechanisms associated with post-stroke depression may include an imbalance between pro-inflammatory and anti-inflammatory activity that is responsible for increasing oxidative stress and may in turn weaken cognitive sensitivity.</w:t>
      </w:r>
      <w:r w:rsidR="00D30F7C" w:rsidRPr="00DA7B2C">
        <w:rPr>
          <w:sz w:val="22"/>
          <w:szCs w:val="22"/>
          <w:lang w:val="bg-BG"/>
        </w:rPr>
        <w:t xml:space="preserve"> </w:t>
      </w:r>
      <w:r w:rsidR="002C2B62" w:rsidRPr="00DA7B2C">
        <w:rPr>
          <w:rFonts w:eastAsia="Times New Roman"/>
          <w:sz w:val="22"/>
          <w:szCs w:val="22"/>
          <w:lang w:eastAsia="bg-BG"/>
        </w:rPr>
        <w:t>Wei</w:t>
      </w:r>
      <w:r w:rsidR="002C2B62" w:rsidRPr="00DA7B2C">
        <w:rPr>
          <w:rFonts w:eastAsia="ArialMT"/>
          <w:sz w:val="22"/>
          <w:szCs w:val="22"/>
        </w:rPr>
        <w:t xml:space="preserve"> </w:t>
      </w:r>
      <w:r w:rsidR="002C2B62" w:rsidRPr="00373208">
        <w:rPr>
          <w:rFonts w:eastAsia="ArialMT"/>
          <w:i/>
          <w:sz w:val="22"/>
          <w:szCs w:val="22"/>
        </w:rPr>
        <w:t>et al</w:t>
      </w:r>
      <w:r w:rsidR="002C2B62" w:rsidRPr="00DA7B2C">
        <w:rPr>
          <w:rFonts w:eastAsia="ArialMT"/>
          <w:sz w:val="22"/>
          <w:szCs w:val="22"/>
        </w:rPr>
        <w:t xml:space="preserve">. </w:t>
      </w:r>
      <w:r w:rsidR="00D30F7C" w:rsidRPr="00DA7B2C">
        <w:rPr>
          <w:rFonts w:eastAsia="ArialMT"/>
          <w:sz w:val="22"/>
          <w:szCs w:val="22"/>
        </w:rPr>
        <w:t>[1</w:t>
      </w:r>
      <w:r w:rsidR="002C2B62" w:rsidRPr="00DA7B2C">
        <w:rPr>
          <w:rFonts w:eastAsia="ArialMT"/>
          <w:sz w:val="22"/>
          <w:szCs w:val="22"/>
        </w:rPr>
        <w:t>6</w:t>
      </w:r>
      <w:r w:rsidR="00D30F7C" w:rsidRPr="00DA7B2C">
        <w:rPr>
          <w:rFonts w:eastAsia="ArialMT"/>
          <w:sz w:val="22"/>
          <w:szCs w:val="22"/>
        </w:rPr>
        <w:t xml:space="preserve">] </w:t>
      </w:r>
      <w:r w:rsidR="002C2B62" w:rsidRPr="00DA7B2C">
        <w:rPr>
          <w:rFonts w:eastAsia="ArialMT"/>
          <w:sz w:val="22"/>
          <w:szCs w:val="22"/>
        </w:rPr>
        <w:t xml:space="preserve">have </w:t>
      </w:r>
      <w:r w:rsidR="00D30F7C" w:rsidRPr="00DA7B2C">
        <w:rPr>
          <w:rFonts w:eastAsia="ArialMT"/>
          <w:sz w:val="22"/>
          <w:szCs w:val="22"/>
        </w:rPr>
        <w:t>reported an increase in ROS levels in a major depressive episode, causing immune dysregulation by suppressing T-cell responses.</w:t>
      </w:r>
    </w:p>
    <w:p w:rsidR="00AB702D" w:rsidRPr="00DA7B2C" w:rsidRDefault="00AB702D" w:rsidP="00AB702D">
      <w:pPr>
        <w:pStyle w:val="Default"/>
        <w:ind w:firstLine="284"/>
        <w:jc w:val="both"/>
        <w:rPr>
          <w:rFonts w:eastAsia="ArialMT"/>
          <w:b/>
          <w:color w:val="auto"/>
          <w:sz w:val="22"/>
          <w:szCs w:val="22"/>
        </w:rPr>
      </w:pPr>
      <w:r w:rsidRPr="00DA7B2C">
        <w:rPr>
          <w:sz w:val="22"/>
          <w:szCs w:val="22"/>
        </w:rPr>
        <w:lastRenderedPageBreak/>
        <w:t>The latest trend is that antidepressants have a therapeutic effect by suppressing the production of inflammatory cytokines, ROS and RNS, or even increasing antioxidant protection [9].</w:t>
      </w:r>
    </w:p>
    <w:p w:rsidR="00AB702D" w:rsidRDefault="00AB702D" w:rsidP="00AB702D">
      <w:pPr>
        <w:autoSpaceDE w:val="0"/>
        <w:autoSpaceDN w:val="0"/>
        <w:adjustRightInd w:val="0"/>
        <w:spacing w:after="0" w:line="240" w:lineRule="auto"/>
        <w:ind w:firstLine="284"/>
        <w:rPr>
          <w:rFonts w:ascii="Times New Roman" w:eastAsia="ArialMT" w:hAnsi="Times New Roman"/>
          <w:b/>
          <w:sz w:val="20"/>
          <w:szCs w:val="20"/>
        </w:rPr>
      </w:pPr>
      <w:r w:rsidRPr="00AB702D">
        <w:rPr>
          <w:rFonts w:ascii="Times New Roman" w:eastAsia="ArialMT" w:hAnsi="Times New Roman"/>
          <w:b/>
          <w:noProof/>
          <w:sz w:val="20"/>
          <w:szCs w:val="20"/>
          <w:lang w:val="bg-BG" w:eastAsia="bg-BG"/>
        </w:rPr>
        <w:drawing>
          <wp:inline distT="0" distB="0" distL="0" distR="0">
            <wp:extent cx="2502040" cy="2290036"/>
            <wp:effectExtent l="0" t="0" r="0" b="0"/>
            <wp:docPr id="3" name="Picture 3" descr="C:\Users\User\AppData\Local\Temp\Rar$DI11.55766\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11.55766\Fig. 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162" cy="2311199"/>
                    </a:xfrm>
                    <a:prstGeom prst="rect">
                      <a:avLst/>
                    </a:prstGeom>
                    <a:noFill/>
                    <a:ln>
                      <a:noFill/>
                    </a:ln>
                  </pic:spPr>
                </pic:pic>
              </a:graphicData>
            </a:graphic>
          </wp:inline>
        </w:drawing>
      </w:r>
    </w:p>
    <w:p w:rsidR="004B392E" w:rsidRPr="00B94A97" w:rsidRDefault="004B392E" w:rsidP="00AB702D">
      <w:pPr>
        <w:autoSpaceDE w:val="0"/>
        <w:autoSpaceDN w:val="0"/>
        <w:adjustRightInd w:val="0"/>
        <w:spacing w:after="0" w:line="240" w:lineRule="auto"/>
        <w:ind w:firstLine="284"/>
        <w:rPr>
          <w:rFonts w:ascii="Times New Roman" w:eastAsia="ArialMT" w:hAnsi="Times New Roman"/>
          <w:sz w:val="20"/>
          <w:szCs w:val="20"/>
        </w:rPr>
      </w:pPr>
      <w:r w:rsidRPr="00B94A97">
        <w:rPr>
          <w:rFonts w:ascii="Times New Roman" w:eastAsia="ArialMT" w:hAnsi="Times New Roman"/>
          <w:b/>
          <w:sz w:val="20"/>
          <w:szCs w:val="20"/>
        </w:rPr>
        <w:t>Fig. 1.</w:t>
      </w:r>
      <w:r w:rsidRPr="00B94A97">
        <w:rPr>
          <w:rFonts w:ascii="Times New Roman" w:eastAsia="ArialMT" w:hAnsi="Times New Roman"/>
          <w:sz w:val="20"/>
          <w:szCs w:val="20"/>
        </w:rPr>
        <w:t xml:space="preserve"> Levels of reactive oxygen species in patients with stroke</w:t>
      </w:r>
    </w:p>
    <w:p w:rsidR="00D30F7C" w:rsidRPr="00DA7B2C" w:rsidRDefault="00D30F7C" w:rsidP="00C80548">
      <w:pPr>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hAnsi="Times New Roman"/>
        </w:rPr>
        <w:t>Accordingly, these studies place particular emphasis on the consideration of biochemical parameters that may have a direct impact on improving the functionality of patients in compliance with the severity of their depression.</w:t>
      </w:r>
    </w:p>
    <w:p w:rsidR="00D30F7C" w:rsidRPr="00DA7B2C" w:rsidRDefault="00D30F7C" w:rsidP="00C80548">
      <w:pPr>
        <w:autoSpaceDE w:val="0"/>
        <w:autoSpaceDN w:val="0"/>
        <w:adjustRightInd w:val="0"/>
        <w:spacing w:after="0" w:line="240" w:lineRule="auto"/>
        <w:ind w:firstLine="284"/>
        <w:jc w:val="both"/>
        <w:rPr>
          <w:rFonts w:ascii="Times New Roman" w:hAnsi="Times New Roman"/>
        </w:rPr>
      </w:pPr>
      <w:r w:rsidRPr="00DA7B2C">
        <w:rPr>
          <w:rFonts w:ascii="Times New Roman" w:hAnsi="Times New Roman"/>
        </w:rPr>
        <w:t>Brain ischemia unlocks a complex cascade of metabolic events, most of which involve the formation of nitrogen and oxygen free radicals. Oxidative stress associated with inflammation or post-cerebral reperfusion may lead to oxidative nitrate modifications of the protein structure, resulting in changes in their functional properties. It can also lead to the accumulation of modified protein products that have been observed under various conditions such as aging, cell differentiation and apoptosis [</w:t>
      </w:r>
      <w:r w:rsidR="002C2B62" w:rsidRPr="00DA7B2C">
        <w:rPr>
          <w:rFonts w:ascii="Times New Roman" w:hAnsi="Times New Roman"/>
        </w:rPr>
        <w:t>17</w:t>
      </w:r>
      <w:r w:rsidRPr="00DA7B2C">
        <w:rPr>
          <w:rFonts w:ascii="Times New Roman" w:hAnsi="Times New Roman"/>
        </w:rPr>
        <w:t xml:space="preserve">]. </w:t>
      </w:r>
    </w:p>
    <w:p w:rsidR="00261F45" w:rsidRDefault="00AE3673" w:rsidP="00C80548">
      <w:pPr>
        <w:widowControl w:val="0"/>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ArialMT" w:hAnsi="Times New Roman"/>
        </w:rPr>
        <w:t xml:space="preserve">Nitric oxide levels in patients with stroke are given in Figure 2. </w:t>
      </w:r>
      <w:r w:rsidR="007D6D6F" w:rsidRPr="00DA7B2C">
        <w:rPr>
          <w:rFonts w:ascii="Times New Roman" w:eastAsia="ArialMT" w:hAnsi="Times New Roman"/>
        </w:rPr>
        <w:t>The results show</w:t>
      </w:r>
      <w:r w:rsidR="00373208">
        <w:rPr>
          <w:rFonts w:ascii="Times New Roman" w:eastAsia="ArialMT" w:hAnsi="Times New Roman"/>
        </w:rPr>
        <w:t xml:space="preserve"> a</w:t>
      </w:r>
      <w:r w:rsidR="007D6D6F" w:rsidRPr="00DA7B2C">
        <w:rPr>
          <w:rFonts w:ascii="Times New Roman" w:eastAsia="ArialMT" w:hAnsi="Times New Roman"/>
        </w:rPr>
        <w:t xml:space="preserve"> statistically significant increas</w:t>
      </w:r>
      <w:r w:rsidR="00373208">
        <w:rPr>
          <w:rFonts w:ascii="Times New Roman" w:eastAsia="ArialMT" w:hAnsi="Times New Roman"/>
        </w:rPr>
        <w:t>e</w:t>
      </w:r>
      <w:r w:rsidR="007D6D6F" w:rsidRPr="00DA7B2C">
        <w:rPr>
          <w:rFonts w:ascii="Times New Roman" w:eastAsia="ArialMT" w:hAnsi="Times New Roman"/>
        </w:rPr>
        <w:t xml:space="preserve"> of levels of </w:t>
      </w:r>
      <w:r w:rsidRPr="00DA7B2C">
        <w:rPr>
          <w:rFonts w:ascii="Times New Roman" w:eastAsia="ArialMT" w:hAnsi="Times New Roman"/>
        </w:rPr>
        <w:t>NO</w:t>
      </w:r>
      <w:r w:rsidR="00261F45" w:rsidRPr="00DA7B2C">
        <w:rPr>
          <w:rFonts w:ascii="Times New Roman" w:eastAsia="ArialMT" w:hAnsi="Times New Roman"/>
        </w:rPr>
        <w:t xml:space="preserve"> </w:t>
      </w:r>
      <w:r w:rsidR="007D6D6F" w:rsidRPr="00DA7B2C">
        <w:rPr>
          <w:rFonts w:ascii="Times New Roman" w:eastAsia="ArialMT" w:hAnsi="Times New Roman"/>
        </w:rPr>
        <w:t>in patients with moderate depression</w:t>
      </w:r>
      <w:r w:rsidR="00261F45" w:rsidRPr="00DA7B2C">
        <w:rPr>
          <w:rFonts w:ascii="Times New Roman" w:eastAsia="ArialMT" w:hAnsi="Times New Roman"/>
        </w:rPr>
        <w:t xml:space="preserve"> (6.35±0.6 arb. units) </w:t>
      </w:r>
      <w:r w:rsidR="007D6D6F" w:rsidRPr="00DA7B2C">
        <w:rPr>
          <w:rFonts w:ascii="Times New Roman" w:eastAsia="ArialMT" w:hAnsi="Times New Roman"/>
        </w:rPr>
        <w:t>compared to the control group</w:t>
      </w:r>
      <w:r w:rsidR="00261F45" w:rsidRPr="00DA7B2C">
        <w:rPr>
          <w:rFonts w:ascii="Times New Roman" w:eastAsia="ArialMT" w:hAnsi="Times New Roman"/>
        </w:rPr>
        <w:t xml:space="preserve"> (2.37±0.9 arb. units), </w:t>
      </w:r>
      <w:r w:rsidR="007D6D6F" w:rsidRPr="00DA7B2C">
        <w:rPr>
          <w:rFonts w:ascii="Times New Roman" w:eastAsia="ArialMT" w:hAnsi="Times New Roman"/>
        </w:rPr>
        <w:t>non-depressed post-stroke patients</w:t>
      </w:r>
      <w:r w:rsidR="00261F45" w:rsidRPr="00DA7B2C">
        <w:rPr>
          <w:rFonts w:ascii="Times New Roman" w:eastAsia="ArialMT" w:hAnsi="Times New Roman"/>
        </w:rPr>
        <w:t xml:space="preserve"> (3.64±0.5 arb. units) </w:t>
      </w:r>
      <w:r w:rsidR="007D6D6F" w:rsidRPr="00DA7B2C">
        <w:rPr>
          <w:rFonts w:ascii="Times New Roman" w:eastAsia="ArialMT" w:hAnsi="Times New Roman"/>
        </w:rPr>
        <w:t>and patients with mild depression</w:t>
      </w:r>
      <w:r w:rsidR="00261F45" w:rsidRPr="00DA7B2C">
        <w:rPr>
          <w:rFonts w:ascii="Times New Roman" w:eastAsia="ArialMT" w:hAnsi="Times New Roman"/>
        </w:rPr>
        <w:t xml:space="preserve"> (4.58±0.48 arb. units), (p&lt;0.05), (</w:t>
      </w:r>
      <w:r w:rsidR="00786490" w:rsidRPr="00DA7B2C">
        <w:rPr>
          <w:rFonts w:ascii="Times New Roman" w:eastAsia="ArialMT" w:hAnsi="Times New Roman"/>
        </w:rPr>
        <w:t>Fig.</w:t>
      </w:r>
      <w:r w:rsidR="00261F45" w:rsidRPr="00DA7B2C">
        <w:rPr>
          <w:rFonts w:ascii="Times New Roman" w:eastAsia="ArialMT" w:hAnsi="Times New Roman"/>
        </w:rPr>
        <w:t xml:space="preserve"> 2). </w:t>
      </w:r>
      <w:r w:rsidR="007D6D6F" w:rsidRPr="00DA7B2C">
        <w:rPr>
          <w:rFonts w:ascii="Times New Roman" w:eastAsia="ArialMT" w:hAnsi="Times New Roman"/>
        </w:rPr>
        <w:t>Statistically significant increase was detected also in patients with severe depression</w:t>
      </w:r>
      <w:r w:rsidR="00261F45" w:rsidRPr="00DA7B2C">
        <w:rPr>
          <w:rFonts w:ascii="Times New Roman" w:eastAsia="ArialMT" w:hAnsi="Times New Roman"/>
        </w:rPr>
        <w:t xml:space="preserve"> (5.95±0.5 arb. units) </w:t>
      </w:r>
      <w:r w:rsidR="007D6D6F" w:rsidRPr="00DA7B2C">
        <w:rPr>
          <w:rFonts w:ascii="Times New Roman" w:eastAsia="ArialMT" w:hAnsi="Times New Roman"/>
        </w:rPr>
        <w:t>compared to the control group and patients with mild level of depression.</w:t>
      </w:r>
      <w:r w:rsidR="00261F45" w:rsidRPr="00DA7B2C">
        <w:rPr>
          <w:rFonts w:ascii="Times New Roman" w:eastAsia="ArialMT" w:hAnsi="Times New Roman"/>
        </w:rPr>
        <w:t xml:space="preserve"> (p&lt;0.05). </w:t>
      </w:r>
    </w:p>
    <w:p w:rsidR="00AB702D" w:rsidRPr="00DA7B2C" w:rsidRDefault="00AB702D" w:rsidP="00AB702D">
      <w:pPr>
        <w:widowControl w:val="0"/>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Times New Roman" w:hAnsi="Times New Roman"/>
        </w:rPr>
        <w:t>In our study, we observed increases in NO levels in patients with post-stroke depressive disorder, with the highest levels in moderate and severe depressive disorders.</w:t>
      </w:r>
      <w:r w:rsidRPr="00AB702D">
        <w:rPr>
          <w:rFonts w:ascii="Times New Roman" w:eastAsia="ArialMT" w:hAnsi="Times New Roman"/>
        </w:rPr>
        <w:t xml:space="preserve"> </w:t>
      </w:r>
      <w:r w:rsidRPr="00DA7B2C">
        <w:rPr>
          <w:rFonts w:ascii="Times New Roman" w:eastAsia="ArialMT" w:hAnsi="Times New Roman"/>
        </w:rPr>
        <w:t xml:space="preserve">According to research of Kudlow </w:t>
      </w:r>
      <w:r w:rsidRPr="00373208">
        <w:rPr>
          <w:rFonts w:ascii="Times New Roman" w:eastAsia="ArialMT" w:hAnsi="Times New Roman"/>
          <w:i/>
        </w:rPr>
        <w:t>et al</w:t>
      </w:r>
      <w:r w:rsidRPr="00DA7B2C">
        <w:rPr>
          <w:rFonts w:ascii="Times New Roman" w:eastAsia="ArialMT" w:hAnsi="Times New Roman"/>
        </w:rPr>
        <w:t xml:space="preserve">. [18] low concentrations of nitric oxide are neuroprotective and mediate physiological stimulation, whereas high </w:t>
      </w:r>
      <w:r w:rsidRPr="00DA7B2C">
        <w:rPr>
          <w:rFonts w:ascii="Times New Roman" w:eastAsia="ArialMT" w:hAnsi="Times New Roman"/>
        </w:rPr>
        <w:t xml:space="preserve">concentrations mediate </w:t>
      </w:r>
      <w:proofErr w:type="spellStart"/>
      <w:r w:rsidRPr="00DA7B2C">
        <w:rPr>
          <w:rFonts w:ascii="Times New Roman" w:eastAsia="ArialMT" w:hAnsi="Times New Roman"/>
        </w:rPr>
        <w:t>neuroinflammatory</w:t>
      </w:r>
      <w:proofErr w:type="spellEnd"/>
      <w:r w:rsidRPr="00DA7B2C">
        <w:rPr>
          <w:rFonts w:ascii="Times New Roman" w:eastAsia="ArialMT" w:hAnsi="Times New Roman"/>
        </w:rPr>
        <w:t xml:space="preserve"> reactions and are neurotoxic.</w:t>
      </w:r>
    </w:p>
    <w:p w:rsidR="00AB702D" w:rsidRDefault="00AB702D" w:rsidP="00AB702D">
      <w:pPr>
        <w:autoSpaceDE w:val="0"/>
        <w:autoSpaceDN w:val="0"/>
        <w:adjustRightInd w:val="0"/>
        <w:spacing w:after="0" w:line="240" w:lineRule="auto"/>
        <w:ind w:firstLine="284"/>
        <w:rPr>
          <w:rFonts w:ascii="Times New Roman" w:eastAsia="ArialMT" w:hAnsi="Times New Roman"/>
          <w:b/>
          <w:sz w:val="20"/>
          <w:szCs w:val="20"/>
        </w:rPr>
      </w:pPr>
      <w:r w:rsidRPr="00AB702D">
        <w:rPr>
          <w:rFonts w:ascii="Times New Roman" w:eastAsia="ArialMT" w:hAnsi="Times New Roman"/>
          <w:b/>
          <w:noProof/>
          <w:sz w:val="20"/>
          <w:szCs w:val="20"/>
          <w:lang w:val="bg-BG" w:eastAsia="bg-BG"/>
        </w:rPr>
        <w:drawing>
          <wp:inline distT="0" distB="0" distL="0" distR="0">
            <wp:extent cx="2466301" cy="2225710"/>
            <wp:effectExtent l="0" t="0" r="0" b="3175"/>
            <wp:docPr id="4" name="Picture 4" descr="C:\Users\User\AppData\Local\Temp\Rar$DI11.92735\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11.92735\Fig. 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3481" cy="2241214"/>
                    </a:xfrm>
                    <a:prstGeom prst="rect">
                      <a:avLst/>
                    </a:prstGeom>
                    <a:noFill/>
                    <a:ln>
                      <a:noFill/>
                    </a:ln>
                  </pic:spPr>
                </pic:pic>
              </a:graphicData>
            </a:graphic>
          </wp:inline>
        </w:drawing>
      </w:r>
    </w:p>
    <w:p w:rsidR="00AB702D" w:rsidRPr="00B94A97" w:rsidRDefault="00AB702D" w:rsidP="00AB702D">
      <w:pPr>
        <w:autoSpaceDE w:val="0"/>
        <w:autoSpaceDN w:val="0"/>
        <w:adjustRightInd w:val="0"/>
        <w:spacing w:after="0" w:line="240" w:lineRule="auto"/>
        <w:ind w:firstLine="284"/>
        <w:rPr>
          <w:rFonts w:ascii="Times New Roman" w:eastAsia="ArialMT" w:hAnsi="Times New Roman"/>
          <w:sz w:val="20"/>
          <w:szCs w:val="20"/>
        </w:rPr>
      </w:pPr>
      <w:r w:rsidRPr="00B94A97">
        <w:rPr>
          <w:rFonts w:ascii="Times New Roman" w:eastAsia="ArialMT" w:hAnsi="Times New Roman"/>
          <w:b/>
          <w:sz w:val="20"/>
          <w:szCs w:val="20"/>
        </w:rPr>
        <w:t>Fig. 2.</w:t>
      </w:r>
      <w:r w:rsidRPr="00B94A97">
        <w:rPr>
          <w:rFonts w:ascii="Times New Roman" w:eastAsia="ArialMT" w:hAnsi="Times New Roman"/>
          <w:sz w:val="20"/>
          <w:szCs w:val="20"/>
        </w:rPr>
        <w:t xml:space="preserve"> Nitric oxide levels in patients with stroke</w:t>
      </w:r>
    </w:p>
    <w:p w:rsidR="00D30F7C" w:rsidRPr="00DA7B2C" w:rsidRDefault="00D30F7C" w:rsidP="00C80548">
      <w:pPr>
        <w:widowControl w:val="0"/>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eastAsia="ArialMT" w:hAnsi="Times New Roman"/>
        </w:rPr>
        <w:t>They also point out that the increased concentrations of nitric oxide increase the synthesis of reactive nitrogen species (RNS) and reactive oxygen species (ROS).</w:t>
      </w:r>
      <w:r w:rsidRPr="00DA7B2C">
        <w:rPr>
          <w:rFonts w:ascii="Times New Roman" w:eastAsia="Times New Roman" w:hAnsi="Times New Roman"/>
        </w:rPr>
        <w:t xml:space="preserve"> Although the clinical benefit of NO-synthase polymorphisms has not yet been determined, there is a possibility of treating a major depressive disorder with pharmacological agents by reducing NO levels.</w:t>
      </w:r>
      <w:r w:rsidRPr="00DA7B2C">
        <w:rPr>
          <w:rFonts w:ascii="Times New Roman" w:eastAsia="Times New Roman" w:hAnsi="Times New Roman"/>
          <w:lang w:val="bg-BG"/>
        </w:rPr>
        <w:t xml:space="preserve"> </w:t>
      </w:r>
      <w:r w:rsidRPr="00DA7B2C">
        <w:rPr>
          <w:rFonts w:ascii="Times New Roman" w:eastAsia="Times New Roman" w:hAnsi="Times New Roman"/>
        </w:rPr>
        <w:t>Evidence suggests that many current antidepressants, initially thought to primarily act on neurotransmitters, can actually be mediated by normalizing NO levels by affecting several interconnected pathways (e.g., microglial activity [</w:t>
      </w:r>
      <w:r w:rsidR="002C2B62" w:rsidRPr="00DA7B2C">
        <w:rPr>
          <w:rFonts w:ascii="Times New Roman" w:eastAsia="Times New Roman" w:hAnsi="Times New Roman"/>
        </w:rPr>
        <w:t>19</w:t>
      </w:r>
      <w:r w:rsidRPr="00DA7B2C">
        <w:rPr>
          <w:rFonts w:ascii="Times New Roman" w:eastAsia="Times New Roman" w:hAnsi="Times New Roman"/>
        </w:rPr>
        <w:t>] or phosphodiesterase enzyme activity [2</w:t>
      </w:r>
      <w:r w:rsidR="002C2B62" w:rsidRPr="00DA7B2C">
        <w:rPr>
          <w:rFonts w:ascii="Times New Roman" w:eastAsia="Times New Roman" w:hAnsi="Times New Roman"/>
        </w:rPr>
        <w:t>0</w:t>
      </w:r>
      <w:r w:rsidRPr="00DA7B2C">
        <w:rPr>
          <w:rFonts w:ascii="Times New Roman" w:eastAsia="Times New Roman" w:hAnsi="Times New Roman"/>
        </w:rPr>
        <w:t>]. Perhaps the three-pronged approach by which traditional antidepressants are used in combination with pharmacological agents aimed at normalizing NO and inflammatory signaling pathways will turn out to be the most appropriate</w:t>
      </w:r>
      <w:r w:rsidR="007D3C7F">
        <w:rPr>
          <w:rFonts w:ascii="Times New Roman" w:eastAsia="Times New Roman" w:hAnsi="Times New Roman"/>
        </w:rPr>
        <w:t xml:space="preserve"> one</w:t>
      </w:r>
      <w:r w:rsidRPr="00DA7B2C">
        <w:rPr>
          <w:rFonts w:ascii="Times New Roman" w:eastAsia="Times New Roman" w:hAnsi="Times New Roman"/>
        </w:rPr>
        <w:t>.</w:t>
      </w:r>
      <w:r w:rsidRPr="00DA7B2C">
        <w:rPr>
          <w:rFonts w:ascii="Times New Roman" w:eastAsia="PMingLiU" w:hAnsi="Times New Roman"/>
        </w:rPr>
        <w:t xml:space="preserve"> </w:t>
      </w:r>
      <w:r w:rsidRPr="00DA7B2C">
        <w:rPr>
          <w:rFonts w:ascii="Times New Roman" w:eastAsia="Times New Roman" w:hAnsi="Times New Roman"/>
        </w:rPr>
        <w:t>It should be emphasized that despite polymorphisms in the enzyme NO synthase can identify significant subpop</w:t>
      </w:r>
      <w:r w:rsidR="002C2B62" w:rsidRPr="00DA7B2C">
        <w:rPr>
          <w:rFonts w:ascii="Times New Roman" w:eastAsia="Times New Roman" w:hAnsi="Times New Roman"/>
        </w:rPr>
        <w:t xml:space="preserve">ulation; </w:t>
      </w:r>
      <w:r w:rsidRPr="00DA7B2C">
        <w:rPr>
          <w:rFonts w:ascii="Times New Roman" w:eastAsia="Times New Roman" w:hAnsi="Times New Roman"/>
        </w:rPr>
        <w:t xml:space="preserve">these variants are unlikely to be </w:t>
      </w:r>
      <w:r w:rsidR="007D3C7F">
        <w:rPr>
          <w:rFonts w:ascii="Times New Roman" w:eastAsia="Times New Roman" w:hAnsi="Times New Roman"/>
        </w:rPr>
        <w:t xml:space="preserve">a </w:t>
      </w:r>
      <w:r w:rsidRPr="00DA7B2C">
        <w:rPr>
          <w:rFonts w:ascii="Times New Roman" w:eastAsia="Times New Roman" w:hAnsi="Times New Roman"/>
        </w:rPr>
        <w:t>sufficient or necessary condition for the induction of a major depressive disorde</w:t>
      </w:r>
      <w:r w:rsidR="007D3C7F">
        <w:rPr>
          <w:rFonts w:ascii="Times New Roman" w:eastAsia="Times New Roman" w:hAnsi="Times New Roman"/>
        </w:rPr>
        <w:t>r</w:t>
      </w:r>
      <w:r w:rsidRPr="00DA7B2C">
        <w:rPr>
          <w:rFonts w:ascii="Times New Roman" w:eastAsia="Times New Roman" w:hAnsi="Times New Roman"/>
        </w:rPr>
        <w:t>.</w:t>
      </w:r>
      <w:r w:rsidRPr="00DA7B2C">
        <w:rPr>
          <w:rFonts w:ascii="Times New Roman" w:eastAsia="PMingLiU" w:hAnsi="Times New Roman"/>
        </w:rPr>
        <w:t xml:space="preserve"> </w:t>
      </w:r>
      <w:r w:rsidRPr="00DA7B2C">
        <w:rPr>
          <w:rFonts w:ascii="Times New Roman" w:eastAsia="Times New Roman" w:hAnsi="Times New Roman"/>
        </w:rPr>
        <w:t>Rather, some polymorphisms in NO synthase enzymes may be involved in a larger model of vulnerability.</w:t>
      </w:r>
      <w:r w:rsidRPr="00DA7B2C">
        <w:rPr>
          <w:rFonts w:ascii="Times New Roman" w:eastAsia="PMingLiU" w:hAnsi="Times New Roman"/>
        </w:rPr>
        <w:t xml:space="preserve"> </w:t>
      </w:r>
      <w:r w:rsidRPr="00DA7B2C">
        <w:rPr>
          <w:rFonts w:ascii="Times New Roman" w:eastAsia="Times New Roman" w:hAnsi="Times New Roman"/>
        </w:rPr>
        <w:t>Vulnerability may include multiple factors (e</w:t>
      </w:r>
      <w:r w:rsidR="007D3C7F">
        <w:rPr>
          <w:rFonts w:ascii="Times New Roman" w:eastAsia="Times New Roman" w:hAnsi="Times New Roman"/>
        </w:rPr>
        <w:t>.</w:t>
      </w:r>
      <w:r w:rsidRPr="00DA7B2C">
        <w:rPr>
          <w:rFonts w:ascii="Times New Roman" w:eastAsia="Times New Roman" w:hAnsi="Times New Roman"/>
        </w:rPr>
        <w:t>g</w:t>
      </w:r>
      <w:r w:rsidR="007D3C7F">
        <w:rPr>
          <w:rFonts w:ascii="Times New Roman" w:eastAsia="Times New Roman" w:hAnsi="Times New Roman"/>
        </w:rPr>
        <w:t>.</w:t>
      </w:r>
      <w:r w:rsidRPr="00DA7B2C">
        <w:rPr>
          <w:rFonts w:ascii="Times New Roman" w:eastAsia="Times New Roman" w:hAnsi="Times New Roman"/>
        </w:rPr>
        <w:t xml:space="preserve">, genetic, epigenetic, environmental factors) that contribute to a comprehensive </w:t>
      </w:r>
      <w:proofErr w:type="spellStart"/>
      <w:r w:rsidRPr="00DA7B2C">
        <w:rPr>
          <w:rFonts w:ascii="Times New Roman" w:eastAsia="Times New Roman" w:hAnsi="Times New Roman"/>
        </w:rPr>
        <w:t>patho</w:t>
      </w:r>
      <w:proofErr w:type="spellEnd"/>
      <w:r w:rsidRPr="00DA7B2C">
        <w:rPr>
          <w:rFonts w:ascii="Times New Roman" w:eastAsia="Times New Roman" w:hAnsi="Times New Roman"/>
        </w:rPr>
        <w:t>-etiological model explaining why some people are more susceptible and others less prone to depressive symptoms [2</w:t>
      </w:r>
      <w:r w:rsidR="002C2B62" w:rsidRPr="00DA7B2C">
        <w:rPr>
          <w:rFonts w:ascii="Times New Roman" w:eastAsia="Times New Roman" w:hAnsi="Times New Roman"/>
        </w:rPr>
        <w:t>1</w:t>
      </w:r>
      <w:r w:rsidRPr="00DA7B2C">
        <w:rPr>
          <w:rFonts w:ascii="Times New Roman" w:eastAsia="Times New Roman" w:hAnsi="Times New Roman"/>
        </w:rPr>
        <w:t>].</w:t>
      </w:r>
    </w:p>
    <w:p w:rsidR="00160457" w:rsidRPr="00DA7B2C" w:rsidRDefault="00CA5D20" w:rsidP="00C80548">
      <w:pPr>
        <w:autoSpaceDE w:val="0"/>
        <w:autoSpaceDN w:val="0"/>
        <w:adjustRightInd w:val="0"/>
        <w:spacing w:after="0" w:line="240" w:lineRule="auto"/>
        <w:ind w:firstLine="284"/>
        <w:jc w:val="both"/>
        <w:rPr>
          <w:rFonts w:ascii="Times New Roman" w:eastAsia="ArialMT" w:hAnsi="Times New Roman"/>
        </w:rPr>
      </w:pPr>
      <w:r w:rsidRPr="00DA7B2C">
        <w:rPr>
          <w:rFonts w:ascii="Times New Roman" w:eastAsia="ArialMT" w:hAnsi="Times New Roman"/>
        </w:rPr>
        <w:t xml:space="preserve">Statistically significant increase of ascorbate radicals can be seen in non-depressed patients </w:t>
      </w:r>
      <w:r w:rsidR="00261F45" w:rsidRPr="00DA7B2C">
        <w:rPr>
          <w:rFonts w:ascii="Times New Roman" w:eastAsia="ArialMT" w:hAnsi="Times New Roman"/>
        </w:rPr>
        <w:t xml:space="preserve">(0.44±0.09 arb. units) </w:t>
      </w:r>
      <w:r w:rsidRPr="00DA7B2C">
        <w:rPr>
          <w:rFonts w:ascii="Times New Roman" w:eastAsia="ArialMT" w:hAnsi="Times New Roman"/>
        </w:rPr>
        <w:t>and patients with mild depression</w:t>
      </w:r>
      <w:r w:rsidR="00261F45" w:rsidRPr="00DA7B2C">
        <w:rPr>
          <w:rFonts w:ascii="Times New Roman" w:eastAsia="ArialMT" w:hAnsi="Times New Roman"/>
        </w:rPr>
        <w:t xml:space="preserve"> (0.46±0.2 arb. units) </w:t>
      </w:r>
      <w:r w:rsidRPr="00DA7B2C">
        <w:rPr>
          <w:rFonts w:ascii="Times New Roman" w:eastAsia="ArialMT" w:hAnsi="Times New Roman"/>
        </w:rPr>
        <w:t>compared to the control group</w:t>
      </w:r>
      <w:r w:rsidR="00261F45" w:rsidRPr="00DA7B2C">
        <w:rPr>
          <w:rFonts w:ascii="Times New Roman" w:eastAsia="ArialMT" w:hAnsi="Times New Roman"/>
        </w:rPr>
        <w:t xml:space="preserve"> (0.31±0.04 arb. units), (p&lt;0.05), </w:t>
      </w:r>
      <w:r w:rsidR="00261F45" w:rsidRPr="00DA7B2C">
        <w:rPr>
          <w:rFonts w:ascii="Times New Roman" w:eastAsia="ArialMT" w:hAnsi="Times New Roman"/>
        </w:rPr>
        <w:lastRenderedPageBreak/>
        <w:t>(</w:t>
      </w:r>
      <w:r w:rsidR="00AE3673" w:rsidRPr="00DA7B2C">
        <w:rPr>
          <w:rFonts w:ascii="Times New Roman" w:eastAsia="ArialMT" w:hAnsi="Times New Roman"/>
        </w:rPr>
        <w:t>Fig</w:t>
      </w:r>
      <w:r w:rsidR="00144C26" w:rsidRPr="00DA7B2C">
        <w:rPr>
          <w:rFonts w:ascii="Times New Roman" w:eastAsia="ArialMT" w:hAnsi="Times New Roman"/>
        </w:rPr>
        <w:t>ure</w:t>
      </w:r>
      <w:r w:rsidR="00AE3673" w:rsidRPr="00DA7B2C">
        <w:rPr>
          <w:rFonts w:ascii="Times New Roman" w:eastAsia="ArialMT" w:hAnsi="Times New Roman"/>
        </w:rPr>
        <w:t xml:space="preserve"> 3</w:t>
      </w:r>
      <w:r w:rsidR="00261F45" w:rsidRPr="00DA7B2C">
        <w:rPr>
          <w:rFonts w:ascii="Times New Roman" w:eastAsia="ArialMT" w:hAnsi="Times New Roman"/>
        </w:rPr>
        <w:t xml:space="preserve">). </w:t>
      </w:r>
      <w:r w:rsidRPr="00DA7B2C">
        <w:rPr>
          <w:rFonts w:ascii="Times New Roman" w:eastAsia="ArialMT" w:hAnsi="Times New Roman"/>
        </w:rPr>
        <w:t>On the other hand</w:t>
      </w:r>
      <w:r w:rsidR="007D3C7F">
        <w:rPr>
          <w:rFonts w:ascii="Times New Roman" w:eastAsia="ArialMT" w:hAnsi="Times New Roman"/>
        </w:rPr>
        <w:t>,</w:t>
      </w:r>
      <w:r w:rsidR="00261F45" w:rsidRPr="00DA7B2C">
        <w:rPr>
          <w:rFonts w:ascii="Times New Roman" w:eastAsia="ArialMT" w:hAnsi="Times New Roman"/>
        </w:rPr>
        <w:t xml:space="preserve"> </w:t>
      </w:r>
      <w:r w:rsidRPr="00DA7B2C">
        <w:rPr>
          <w:rFonts w:ascii="Times New Roman" w:eastAsia="ArialMT" w:hAnsi="Times New Roman"/>
        </w:rPr>
        <w:t>with the increase in the severity of depression, levels of ascorbate radicals decline</w:t>
      </w:r>
      <w:r w:rsidR="00261F45" w:rsidRPr="00DA7B2C">
        <w:rPr>
          <w:rFonts w:ascii="Times New Roman" w:eastAsia="ArialMT" w:hAnsi="Times New Roman"/>
        </w:rPr>
        <w:t xml:space="preserve">. </w:t>
      </w:r>
      <w:r w:rsidRPr="00DA7B2C">
        <w:rPr>
          <w:rFonts w:ascii="Times New Roman" w:eastAsia="ArialMT" w:hAnsi="Times New Roman"/>
        </w:rPr>
        <w:t>Statistically significant decrease compared to the control group</w:t>
      </w:r>
      <w:r w:rsidR="00261F45" w:rsidRPr="00DA7B2C">
        <w:rPr>
          <w:rFonts w:ascii="Times New Roman" w:eastAsia="ArialMT" w:hAnsi="Times New Roman"/>
        </w:rPr>
        <w:t xml:space="preserve">, </w:t>
      </w:r>
      <w:r w:rsidRPr="00DA7B2C">
        <w:rPr>
          <w:rFonts w:ascii="Times New Roman" w:eastAsia="ArialMT" w:hAnsi="Times New Roman"/>
        </w:rPr>
        <w:t>non-depressed patients and patients with mild depression</w:t>
      </w:r>
      <w:r w:rsidR="00261F45" w:rsidRPr="00DA7B2C">
        <w:rPr>
          <w:rFonts w:ascii="Times New Roman" w:eastAsia="ArialMT" w:hAnsi="Times New Roman"/>
        </w:rPr>
        <w:t xml:space="preserve">, </w:t>
      </w:r>
      <w:r w:rsidRPr="00DA7B2C">
        <w:rPr>
          <w:rFonts w:ascii="Times New Roman" w:eastAsia="ArialMT" w:hAnsi="Times New Roman"/>
        </w:rPr>
        <w:t>can be seen in patients with severe depression</w:t>
      </w:r>
      <w:r w:rsidR="00261F45" w:rsidRPr="00DA7B2C">
        <w:rPr>
          <w:rFonts w:ascii="Times New Roman" w:eastAsia="ArialMT" w:hAnsi="Times New Roman"/>
        </w:rPr>
        <w:t xml:space="preserve"> (0.21±0.09 arb. units), (p&lt;0.05). </w:t>
      </w:r>
      <w:r w:rsidRPr="00DA7B2C">
        <w:rPr>
          <w:rFonts w:ascii="Times New Roman" w:eastAsia="ArialMT" w:hAnsi="Times New Roman"/>
        </w:rPr>
        <w:t>Patients with moderate depression</w:t>
      </w:r>
      <w:r w:rsidR="006D656F" w:rsidRPr="00DA7B2C">
        <w:rPr>
          <w:rFonts w:ascii="Times New Roman" w:eastAsia="ArialMT" w:hAnsi="Times New Roman"/>
        </w:rPr>
        <w:t xml:space="preserve"> (0.28±0.05 arb</w:t>
      </w:r>
      <w:r w:rsidR="00261F45" w:rsidRPr="00DA7B2C">
        <w:rPr>
          <w:rFonts w:ascii="Times New Roman" w:eastAsia="ArialMT" w:hAnsi="Times New Roman"/>
        </w:rPr>
        <w:t xml:space="preserve"> </w:t>
      </w:r>
      <w:r w:rsidR="007D3C7F">
        <w:rPr>
          <w:rFonts w:ascii="Times New Roman" w:eastAsia="ArialMT" w:hAnsi="Times New Roman"/>
        </w:rPr>
        <w:t>u</w:t>
      </w:r>
      <w:r w:rsidR="00261F45" w:rsidRPr="00DA7B2C">
        <w:rPr>
          <w:rFonts w:ascii="Times New Roman" w:eastAsia="ArialMT" w:hAnsi="Times New Roman"/>
        </w:rPr>
        <w:t xml:space="preserve">nits) </w:t>
      </w:r>
      <w:r w:rsidR="007D3C7F">
        <w:rPr>
          <w:rFonts w:ascii="Times New Roman" w:eastAsia="ArialMT" w:hAnsi="Times New Roman"/>
        </w:rPr>
        <w:t>display a</w:t>
      </w:r>
      <w:r w:rsidRPr="00DA7B2C">
        <w:rPr>
          <w:rFonts w:ascii="Times New Roman" w:eastAsia="ArialMT" w:hAnsi="Times New Roman"/>
        </w:rPr>
        <w:t xml:space="preserve"> statistically significant</w:t>
      </w:r>
      <w:r w:rsidR="00261F45" w:rsidRPr="00DA7B2C">
        <w:rPr>
          <w:rFonts w:ascii="Times New Roman" w:eastAsia="ArialMT" w:hAnsi="Times New Roman"/>
        </w:rPr>
        <w:t xml:space="preserve"> </w:t>
      </w:r>
      <w:r w:rsidRPr="00DA7B2C">
        <w:rPr>
          <w:rFonts w:ascii="Times New Roman" w:eastAsia="ArialMT" w:hAnsi="Times New Roman"/>
        </w:rPr>
        <w:t>decrease compared to non-depressed and mildly depressed patients</w:t>
      </w:r>
      <w:r w:rsidR="00261F45" w:rsidRPr="00DA7B2C">
        <w:rPr>
          <w:rFonts w:ascii="Times New Roman" w:eastAsia="ArialMT" w:hAnsi="Times New Roman"/>
        </w:rPr>
        <w:t xml:space="preserve"> (p&lt;0.05).</w:t>
      </w:r>
    </w:p>
    <w:p w:rsidR="00AB702D" w:rsidRPr="00B94A97" w:rsidRDefault="00AB702D" w:rsidP="000353A1">
      <w:pPr>
        <w:autoSpaceDE w:val="0"/>
        <w:autoSpaceDN w:val="0"/>
        <w:adjustRightInd w:val="0"/>
        <w:spacing w:after="0" w:line="240" w:lineRule="auto"/>
        <w:ind w:left="284"/>
        <w:rPr>
          <w:rFonts w:ascii="Times New Roman" w:eastAsia="ArialMT" w:hAnsi="Times New Roman"/>
          <w:i/>
          <w:sz w:val="20"/>
          <w:szCs w:val="20"/>
        </w:rPr>
      </w:pPr>
      <w:r w:rsidRPr="00AB702D">
        <w:rPr>
          <w:rFonts w:ascii="Times New Roman" w:eastAsia="ArialMT" w:hAnsi="Times New Roman"/>
          <w:b/>
          <w:noProof/>
          <w:sz w:val="20"/>
          <w:szCs w:val="20"/>
          <w:lang w:val="bg-BG" w:eastAsia="bg-BG"/>
        </w:rPr>
        <w:drawing>
          <wp:inline distT="0" distB="0" distL="0" distR="0">
            <wp:extent cx="2498004" cy="2165420"/>
            <wp:effectExtent l="0" t="0" r="0" b="6350"/>
            <wp:docPr id="5" name="Picture 5" descr="C:\Users\User\AppData\Local\Temp\Rar$DI11.62860\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11.62860\Fig. 3.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6480" cy="2172767"/>
                    </a:xfrm>
                    <a:prstGeom prst="rect">
                      <a:avLst/>
                    </a:prstGeom>
                    <a:noFill/>
                    <a:ln>
                      <a:noFill/>
                    </a:ln>
                  </pic:spPr>
                </pic:pic>
              </a:graphicData>
            </a:graphic>
          </wp:inline>
        </w:drawing>
      </w:r>
      <w:r w:rsidRPr="00B94A97">
        <w:rPr>
          <w:rFonts w:ascii="Times New Roman" w:eastAsia="ArialMT" w:hAnsi="Times New Roman"/>
          <w:b/>
          <w:sz w:val="20"/>
          <w:szCs w:val="20"/>
        </w:rPr>
        <w:t>Fig. 3.</w:t>
      </w:r>
      <w:r w:rsidRPr="00B94A97">
        <w:rPr>
          <w:rFonts w:ascii="Times New Roman" w:eastAsia="ArialMT" w:hAnsi="Times New Roman"/>
          <w:sz w:val="20"/>
          <w:szCs w:val="20"/>
        </w:rPr>
        <w:t xml:space="preserve"> Levels of ascorbate radicals in patients with stroke</w:t>
      </w:r>
    </w:p>
    <w:p w:rsidR="00D30F7C" w:rsidRPr="00DA7B2C" w:rsidRDefault="00D30F7C" w:rsidP="00C80548">
      <w:pPr>
        <w:autoSpaceDE w:val="0"/>
        <w:autoSpaceDN w:val="0"/>
        <w:adjustRightInd w:val="0"/>
        <w:spacing w:before="120" w:after="0" w:line="240" w:lineRule="auto"/>
        <w:ind w:firstLine="284"/>
        <w:jc w:val="both"/>
        <w:rPr>
          <w:rFonts w:ascii="Times New Roman" w:eastAsia="ArialMT" w:hAnsi="Times New Roman"/>
        </w:rPr>
      </w:pPr>
      <w:r w:rsidRPr="00DA7B2C">
        <w:rPr>
          <w:rFonts w:ascii="Times New Roman" w:eastAsiaTheme="minorHAnsi" w:hAnsi="Times New Roman"/>
        </w:rPr>
        <w:t>There are reports that the major depressive disorder is associated with decreased levels of ascorbate radicals [2</w:t>
      </w:r>
      <w:r w:rsidR="002C2B62" w:rsidRPr="00DA7B2C">
        <w:rPr>
          <w:rFonts w:ascii="Times New Roman" w:eastAsiaTheme="minorHAnsi" w:hAnsi="Times New Roman"/>
        </w:rPr>
        <w:t>2</w:t>
      </w:r>
      <w:r w:rsidRPr="00DA7B2C">
        <w:rPr>
          <w:rFonts w:ascii="Times New Roman" w:eastAsiaTheme="minorHAnsi" w:hAnsi="Times New Roman"/>
        </w:rPr>
        <w:t>]. This is confirmed by a study of vit</w:t>
      </w:r>
      <w:r w:rsidR="007D3C7F">
        <w:rPr>
          <w:rFonts w:ascii="Times New Roman" w:eastAsiaTheme="minorHAnsi" w:hAnsi="Times New Roman"/>
        </w:rPr>
        <w:t>amin</w:t>
      </w:r>
      <w:r w:rsidRPr="00DA7B2C">
        <w:rPr>
          <w:rFonts w:ascii="Times New Roman" w:eastAsiaTheme="minorHAnsi" w:hAnsi="Times New Roman"/>
        </w:rPr>
        <w:t xml:space="preserve"> C concentration and symptoms of depression in adult patients (over 65 years of age) [28].</w:t>
      </w:r>
      <w:r w:rsidRPr="00DA7B2C">
        <w:rPr>
          <w:rFonts w:ascii="Times New Roman" w:eastAsia="ArialMT" w:hAnsi="Times New Roman"/>
        </w:rPr>
        <w:t xml:space="preserve"> </w:t>
      </w:r>
      <w:r w:rsidRPr="00DA7B2C">
        <w:rPr>
          <w:rFonts w:ascii="Times New Roman" w:eastAsia="ArialMT" w:hAnsi="Times New Roman"/>
          <w:lang w:val="bg-BG"/>
        </w:rPr>
        <w:t xml:space="preserve">We observed that in heavier degrees of depression the level of ascorbate radicals is lower than </w:t>
      </w:r>
      <w:r w:rsidR="007D3C7F">
        <w:rPr>
          <w:rFonts w:ascii="Times New Roman" w:eastAsia="ArialMT" w:hAnsi="Times New Roman"/>
        </w:rPr>
        <w:t xml:space="preserve">in </w:t>
      </w:r>
      <w:r w:rsidRPr="00DA7B2C">
        <w:rPr>
          <w:rFonts w:ascii="Times New Roman" w:eastAsia="ArialMT" w:hAnsi="Times New Roman"/>
          <w:lang w:val="bg-BG"/>
        </w:rPr>
        <w:t>lower degrees of depression, therefore</w:t>
      </w:r>
      <w:r w:rsidRPr="00DA7B2C">
        <w:rPr>
          <w:rFonts w:ascii="Times New Roman" w:eastAsia="ArialMT" w:hAnsi="Times New Roman"/>
        </w:rPr>
        <w:t xml:space="preserve"> is</w:t>
      </w:r>
      <w:r w:rsidRPr="00DA7B2C">
        <w:rPr>
          <w:rFonts w:ascii="Times New Roman" w:eastAsia="ArialMT" w:hAnsi="Times New Roman"/>
          <w:lang w:val="bg-BG"/>
        </w:rPr>
        <w:t xml:space="preserve"> the lowest possible level of oxidative stress compensation</w:t>
      </w:r>
      <w:r w:rsidRPr="00DA7B2C">
        <w:rPr>
          <w:rFonts w:ascii="Times New Roman" w:eastAsiaTheme="minorHAnsi" w:hAnsi="Times New Roman"/>
        </w:rPr>
        <w:t>. For this reason, the complex therapy of depression recommends an intake of vit</w:t>
      </w:r>
      <w:r w:rsidR="007D3C7F">
        <w:rPr>
          <w:rFonts w:ascii="Times New Roman" w:eastAsiaTheme="minorHAnsi" w:hAnsi="Times New Roman"/>
        </w:rPr>
        <w:t>amin</w:t>
      </w:r>
      <w:r w:rsidRPr="00DA7B2C">
        <w:rPr>
          <w:rFonts w:ascii="Times New Roman" w:eastAsiaTheme="minorHAnsi" w:hAnsi="Times New Roman"/>
        </w:rPr>
        <w:t xml:space="preserve"> C. Ascorbate </w:t>
      </w:r>
      <w:r w:rsidR="00E07214" w:rsidRPr="00DA7B2C">
        <w:rPr>
          <w:rFonts w:ascii="Times New Roman" w:eastAsiaTheme="minorHAnsi" w:hAnsi="Times New Roman"/>
        </w:rPr>
        <w:t xml:space="preserve">radicals </w:t>
      </w:r>
      <w:r w:rsidRPr="00DA7B2C">
        <w:rPr>
          <w:rFonts w:ascii="Times New Roman" w:eastAsiaTheme="minorHAnsi" w:hAnsi="Times New Roman"/>
        </w:rPr>
        <w:t xml:space="preserve">and </w:t>
      </w:r>
      <w:r w:rsidR="00E07214" w:rsidRPr="00DA7B2C">
        <w:rPr>
          <w:rFonts w:ascii="Times New Roman" w:eastAsiaTheme="minorHAnsi" w:hAnsi="Times New Roman"/>
        </w:rPr>
        <w:t xml:space="preserve">ROS products </w:t>
      </w:r>
      <w:r w:rsidRPr="00DA7B2C">
        <w:rPr>
          <w:rFonts w:ascii="Times New Roman" w:eastAsiaTheme="minorHAnsi" w:hAnsi="Times New Roman"/>
        </w:rPr>
        <w:t xml:space="preserve">have been studied in patients with ischemic stroke using </w:t>
      </w:r>
      <w:r w:rsidR="00E07214" w:rsidRPr="00DA7B2C">
        <w:rPr>
          <w:rFonts w:ascii="Times New Roman" w:eastAsiaTheme="minorHAnsi" w:hAnsi="Times New Roman"/>
        </w:rPr>
        <w:t>EPR</w:t>
      </w:r>
      <w:r w:rsidRPr="00DA7B2C">
        <w:rPr>
          <w:rFonts w:ascii="Times New Roman" w:eastAsiaTheme="minorHAnsi" w:hAnsi="Times New Roman"/>
        </w:rPr>
        <w:t xml:space="preserve"> [2</w:t>
      </w:r>
      <w:r w:rsidR="002C2B62" w:rsidRPr="00DA7B2C">
        <w:rPr>
          <w:rFonts w:ascii="Times New Roman" w:eastAsiaTheme="minorHAnsi" w:hAnsi="Times New Roman"/>
        </w:rPr>
        <w:t>3</w:t>
      </w:r>
      <w:r w:rsidRPr="00DA7B2C">
        <w:rPr>
          <w:rFonts w:ascii="Times New Roman" w:eastAsiaTheme="minorHAnsi" w:hAnsi="Times New Roman"/>
        </w:rPr>
        <w:t>].</w:t>
      </w:r>
      <w:r w:rsidRPr="00DA7B2C">
        <w:rPr>
          <w:rFonts w:ascii="Times New Roman" w:eastAsia="ArialMT" w:hAnsi="Times New Roman"/>
        </w:rPr>
        <w:t xml:space="preserve"> </w:t>
      </w:r>
      <w:r w:rsidRPr="00DA7B2C">
        <w:rPr>
          <w:rFonts w:ascii="Times New Roman" w:eastAsiaTheme="minorHAnsi" w:hAnsi="Times New Roman"/>
        </w:rPr>
        <w:t xml:space="preserve">The use of vitamin C as a substitution therapy has been studied by many authors, but the results are contradictory. </w:t>
      </w:r>
      <w:proofErr w:type="spellStart"/>
      <w:r w:rsidR="002C2B62" w:rsidRPr="00DA7B2C">
        <w:rPr>
          <w:rFonts w:ascii="Times New Roman" w:eastAsiaTheme="minorHAnsi" w:hAnsi="Times New Roman"/>
        </w:rPr>
        <w:t>Sahranian</w:t>
      </w:r>
      <w:proofErr w:type="spellEnd"/>
      <w:r w:rsidR="002C2B62" w:rsidRPr="00DA7B2C">
        <w:rPr>
          <w:rFonts w:ascii="Times New Roman" w:eastAsiaTheme="minorHAnsi" w:hAnsi="Times New Roman"/>
        </w:rPr>
        <w:t xml:space="preserve"> </w:t>
      </w:r>
      <w:r w:rsidR="002C2B62" w:rsidRPr="007D3C7F">
        <w:rPr>
          <w:rFonts w:ascii="Times New Roman" w:eastAsiaTheme="minorHAnsi" w:hAnsi="Times New Roman"/>
          <w:i/>
        </w:rPr>
        <w:t>et al.</w:t>
      </w:r>
      <w:r w:rsidR="002C2B62" w:rsidRPr="00DA7B2C">
        <w:rPr>
          <w:rFonts w:ascii="Times New Roman" w:eastAsiaTheme="minorHAnsi" w:hAnsi="Times New Roman"/>
        </w:rPr>
        <w:t xml:space="preserve"> </w:t>
      </w:r>
      <w:r w:rsidRPr="00DA7B2C">
        <w:rPr>
          <w:rFonts w:ascii="Times New Roman" w:eastAsiaTheme="minorHAnsi" w:hAnsi="Times New Roman"/>
        </w:rPr>
        <w:t>[</w:t>
      </w:r>
      <w:r w:rsidR="002C2B62" w:rsidRPr="00DA7B2C">
        <w:rPr>
          <w:rFonts w:ascii="Times New Roman" w:eastAsiaTheme="minorHAnsi" w:hAnsi="Times New Roman"/>
        </w:rPr>
        <w:t>24</w:t>
      </w:r>
      <w:r w:rsidRPr="00DA7B2C">
        <w:rPr>
          <w:rFonts w:ascii="Times New Roman" w:eastAsiaTheme="minorHAnsi" w:hAnsi="Times New Roman"/>
        </w:rPr>
        <w:t>]</w:t>
      </w:r>
      <w:r w:rsidR="007D3C7F">
        <w:rPr>
          <w:rFonts w:ascii="Times New Roman" w:eastAsiaTheme="minorHAnsi" w:hAnsi="Times New Roman"/>
        </w:rPr>
        <w:t>,</w:t>
      </w:r>
      <w:r w:rsidRPr="00DA7B2C">
        <w:rPr>
          <w:rFonts w:ascii="Times New Roman" w:eastAsiaTheme="minorHAnsi" w:hAnsi="Times New Roman"/>
        </w:rPr>
        <w:t xml:space="preserve"> in a double-blind study found that adding vit</w:t>
      </w:r>
      <w:r w:rsidR="007D3C7F">
        <w:rPr>
          <w:rFonts w:ascii="Times New Roman" w:eastAsiaTheme="minorHAnsi" w:hAnsi="Times New Roman"/>
        </w:rPr>
        <w:t>amin</w:t>
      </w:r>
      <w:r w:rsidRPr="00DA7B2C">
        <w:rPr>
          <w:rFonts w:ascii="Times New Roman" w:eastAsiaTheme="minorHAnsi" w:hAnsi="Times New Roman"/>
        </w:rPr>
        <w:t xml:space="preserve"> C to citalopram did not increase its effectiveness in a major depressive episode. Conversely, a study of [</w:t>
      </w:r>
      <w:r w:rsidR="002C2B62" w:rsidRPr="00DA7B2C">
        <w:rPr>
          <w:rFonts w:ascii="Times New Roman" w:eastAsiaTheme="minorHAnsi" w:hAnsi="Times New Roman"/>
        </w:rPr>
        <w:t>25</w:t>
      </w:r>
      <w:r w:rsidRPr="00DA7B2C">
        <w:rPr>
          <w:rFonts w:ascii="Times New Roman" w:eastAsiaTheme="minorHAnsi" w:hAnsi="Times New Roman"/>
        </w:rPr>
        <w:t>] shows positive results from the addition of vitamin C to fluoxetine during a major depressive episode in infant ages. More extensive studies are needed to expand the evidence of oxidative stress in post-stroke depression and to establish a potential therapeutic approach.</w:t>
      </w:r>
    </w:p>
    <w:p w:rsidR="000D2292" w:rsidRPr="00DA7B2C" w:rsidRDefault="00DA7B2C" w:rsidP="004B392E">
      <w:pPr>
        <w:autoSpaceDE w:val="0"/>
        <w:autoSpaceDN w:val="0"/>
        <w:adjustRightInd w:val="0"/>
        <w:spacing w:before="120" w:after="120" w:line="240" w:lineRule="auto"/>
        <w:ind w:firstLine="284"/>
        <w:jc w:val="center"/>
        <w:rPr>
          <w:rFonts w:ascii="Times New Roman" w:eastAsiaTheme="minorHAnsi" w:hAnsi="Times New Roman"/>
        </w:rPr>
      </w:pPr>
      <w:r w:rsidRPr="00DA7B2C">
        <w:rPr>
          <w:rFonts w:ascii="Times New Roman" w:eastAsiaTheme="minorHAnsi" w:hAnsi="Times New Roman"/>
        </w:rPr>
        <w:t>CONCLUSION</w:t>
      </w:r>
    </w:p>
    <w:p w:rsidR="002B2542" w:rsidRDefault="009E1726" w:rsidP="00C80548">
      <w:pPr>
        <w:autoSpaceDE w:val="0"/>
        <w:autoSpaceDN w:val="0"/>
        <w:adjustRightInd w:val="0"/>
        <w:spacing w:after="0" w:line="240" w:lineRule="auto"/>
        <w:ind w:firstLine="284"/>
        <w:jc w:val="both"/>
        <w:rPr>
          <w:rFonts w:ascii="Times New Roman" w:eastAsiaTheme="minorHAnsi" w:hAnsi="Times New Roman"/>
        </w:rPr>
      </w:pPr>
      <w:r w:rsidRPr="00DA7B2C">
        <w:rPr>
          <w:rFonts w:ascii="Times New Roman" w:eastAsiaTheme="minorHAnsi" w:hAnsi="Times New Roman"/>
        </w:rPr>
        <w:t xml:space="preserve">The levels of reactive oxygen species (ROS) and nitric oxide (NO) generation in post-stroke </w:t>
      </w:r>
      <w:r w:rsidRPr="00DA7B2C">
        <w:rPr>
          <w:rFonts w:ascii="Times New Roman" w:eastAsiaTheme="minorHAnsi" w:hAnsi="Times New Roman"/>
        </w:rPr>
        <w:t>patients are dependent on the presence of a depressive disorder and its severity</w:t>
      </w:r>
      <w:r w:rsidR="002B2542" w:rsidRPr="00DA7B2C">
        <w:rPr>
          <w:rFonts w:ascii="Times New Roman" w:eastAsiaTheme="minorHAnsi" w:hAnsi="Times New Roman"/>
        </w:rPr>
        <w:t xml:space="preserve">. </w:t>
      </w:r>
      <w:r w:rsidRPr="00DA7B2C">
        <w:rPr>
          <w:rFonts w:ascii="Times New Roman" w:eastAsiaTheme="minorHAnsi" w:hAnsi="Times New Roman"/>
        </w:rPr>
        <w:t>The smallest opportunity to cope with oxidative stress is found in heavier degrees of depression due to low levels of ascorbate radicals</w:t>
      </w:r>
      <w:r w:rsidR="002B2542" w:rsidRPr="00DA7B2C">
        <w:rPr>
          <w:rFonts w:ascii="Times New Roman" w:eastAsiaTheme="minorHAnsi" w:hAnsi="Times New Roman"/>
        </w:rPr>
        <w:t xml:space="preserve">. </w:t>
      </w:r>
      <w:r w:rsidRPr="00DA7B2C">
        <w:rPr>
          <w:rFonts w:ascii="Times New Roman" w:eastAsiaTheme="minorHAnsi" w:hAnsi="Times New Roman"/>
        </w:rPr>
        <w:t xml:space="preserve">Because of these results, anti-depressant </w:t>
      </w:r>
      <w:r w:rsidR="003F4CE9" w:rsidRPr="00DA7B2C">
        <w:rPr>
          <w:rFonts w:ascii="Times New Roman" w:eastAsiaTheme="minorHAnsi" w:hAnsi="Times New Roman"/>
        </w:rPr>
        <w:t xml:space="preserve">antioxidants </w:t>
      </w:r>
      <w:r w:rsidRPr="00DA7B2C">
        <w:rPr>
          <w:rFonts w:ascii="Times New Roman" w:eastAsiaTheme="minorHAnsi" w:hAnsi="Times New Roman"/>
        </w:rPr>
        <w:t>such as vitamin C, coenzyme Q, omega 3, etc.</w:t>
      </w:r>
      <w:r w:rsidR="007D3C7F">
        <w:rPr>
          <w:rFonts w:ascii="Times New Roman" w:eastAsiaTheme="minorHAnsi" w:hAnsi="Times New Roman"/>
        </w:rPr>
        <w:t>,</w:t>
      </w:r>
      <w:r w:rsidRPr="00DA7B2C">
        <w:rPr>
          <w:rFonts w:ascii="Times New Roman" w:eastAsiaTheme="minorHAnsi" w:hAnsi="Times New Roman"/>
        </w:rPr>
        <w:t xml:space="preserve"> should also be involved in the complex treatment of depression with antidepressants</w:t>
      </w:r>
      <w:r w:rsidR="002B2542" w:rsidRPr="00DA7B2C">
        <w:rPr>
          <w:rFonts w:ascii="Times New Roman" w:eastAsiaTheme="minorHAnsi" w:hAnsi="Times New Roman"/>
        </w:rPr>
        <w:t>.</w:t>
      </w:r>
    </w:p>
    <w:p w:rsidR="00AB702D" w:rsidRPr="00AB702D" w:rsidRDefault="00AB702D" w:rsidP="00AB702D">
      <w:pPr>
        <w:autoSpaceDE w:val="0"/>
        <w:autoSpaceDN w:val="0"/>
        <w:adjustRightInd w:val="0"/>
        <w:spacing w:before="120" w:after="120" w:line="240" w:lineRule="auto"/>
        <w:jc w:val="center"/>
        <w:rPr>
          <w:rFonts w:ascii="Times New Roman" w:hAnsi="Times New Roman"/>
          <w:bCs/>
          <w:sz w:val="20"/>
          <w:szCs w:val="20"/>
        </w:rPr>
      </w:pPr>
      <w:r w:rsidRPr="00AB702D">
        <w:rPr>
          <w:rFonts w:ascii="Times New Roman" w:hAnsi="Times New Roman"/>
          <w:bCs/>
          <w:sz w:val="20"/>
          <w:szCs w:val="20"/>
        </w:rPr>
        <w:t>REFERENCES</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M</w:t>
      </w:r>
      <w:r w:rsidRPr="005B038F">
        <w:rPr>
          <w:rFonts w:ascii="Times New Roman" w:hAnsi="Times New Roman"/>
          <w:sz w:val="20"/>
          <w:szCs w:val="20"/>
          <w:lang w:val="bg-BG"/>
        </w:rPr>
        <w:t>.</w:t>
      </w:r>
      <w:r w:rsidRPr="005B038F">
        <w:rPr>
          <w:rFonts w:ascii="Times New Roman" w:hAnsi="Times New Roman"/>
          <w:sz w:val="20"/>
          <w:szCs w:val="20"/>
        </w:rPr>
        <w:t xml:space="preserve"> Hackett, C</w:t>
      </w:r>
      <w:r w:rsidRPr="005B038F">
        <w:rPr>
          <w:rFonts w:ascii="Times New Roman" w:hAnsi="Times New Roman"/>
          <w:sz w:val="20"/>
          <w:szCs w:val="20"/>
          <w:lang w:val="bg-BG"/>
        </w:rPr>
        <w:t>.</w:t>
      </w:r>
      <w:r w:rsidRPr="005B038F">
        <w:rPr>
          <w:rFonts w:ascii="Times New Roman" w:hAnsi="Times New Roman"/>
          <w:sz w:val="20"/>
          <w:szCs w:val="20"/>
        </w:rPr>
        <w:t xml:space="preserve"> </w:t>
      </w:r>
      <w:proofErr w:type="spellStart"/>
      <w:r w:rsidRPr="005B038F">
        <w:rPr>
          <w:rFonts w:ascii="Times New Roman" w:hAnsi="Times New Roman"/>
          <w:sz w:val="20"/>
          <w:szCs w:val="20"/>
        </w:rPr>
        <w:t>Yapa</w:t>
      </w:r>
      <w:proofErr w:type="spellEnd"/>
      <w:r w:rsidRPr="005B038F">
        <w:rPr>
          <w:rFonts w:ascii="Times New Roman" w:hAnsi="Times New Roman"/>
          <w:sz w:val="20"/>
          <w:szCs w:val="20"/>
        </w:rPr>
        <w:t>, V</w:t>
      </w:r>
      <w:r w:rsidRPr="005B038F">
        <w:rPr>
          <w:rFonts w:ascii="Times New Roman" w:hAnsi="Times New Roman"/>
          <w:sz w:val="20"/>
          <w:szCs w:val="20"/>
          <w:lang w:val="bg-BG"/>
        </w:rPr>
        <w:t>.</w:t>
      </w:r>
      <w:r w:rsidRPr="005B038F">
        <w:rPr>
          <w:rFonts w:ascii="Times New Roman" w:hAnsi="Times New Roman"/>
          <w:sz w:val="20"/>
          <w:szCs w:val="20"/>
        </w:rPr>
        <w:t xml:space="preserve"> Parag</w:t>
      </w:r>
      <w:r w:rsidR="00D41480">
        <w:rPr>
          <w:rFonts w:ascii="Times New Roman" w:hAnsi="Times New Roman"/>
          <w:sz w:val="20"/>
          <w:szCs w:val="20"/>
        </w:rPr>
        <w:t>,</w:t>
      </w:r>
      <w:r w:rsidRPr="005B038F">
        <w:rPr>
          <w:rFonts w:ascii="Times New Roman" w:hAnsi="Times New Roman"/>
          <w:sz w:val="20"/>
          <w:szCs w:val="20"/>
        </w:rPr>
        <w:t xml:space="preserve"> C. Anderson</w:t>
      </w:r>
      <w:r w:rsidR="00D41480">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Stroke</w:t>
      </w:r>
      <w:r w:rsidRPr="005B038F">
        <w:rPr>
          <w:rFonts w:ascii="Times New Roman" w:hAnsi="Times New Roman"/>
          <w:sz w:val="20"/>
          <w:szCs w:val="20"/>
        </w:rPr>
        <w:t>,</w:t>
      </w:r>
      <w:r w:rsidRPr="005B038F">
        <w:rPr>
          <w:rFonts w:ascii="Times New Roman" w:hAnsi="Times New Roman"/>
          <w:sz w:val="20"/>
          <w:szCs w:val="20"/>
          <w:lang w:val="bg-BG"/>
        </w:rPr>
        <w:t xml:space="preserve"> </w:t>
      </w:r>
      <w:r w:rsidRPr="000353A1">
        <w:rPr>
          <w:rFonts w:ascii="Times New Roman" w:hAnsi="Times New Roman"/>
          <w:b/>
          <w:sz w:val="20"/>
          <w:szCs w:val="20"/>
        </w:rPr>
        <w:t>36</w:t>
      </w:r>
      <w:r w:rsidRPr="005B038F">
        <w:rPr>
          <w:rFonts w:ascii="Times New Roman" w:hAnsi="Times New Roman"/>
          <w:sz w:val="20"/>
          <w:szCs w:val="20"/>
          <w:lang w:val="bg-BG"/>
        </w:rPr>
        <w:t xml:space="preserve">, </w:t>
      </w:r>
      <w:r w:rsidRPr="005B038F">
        <w:rPr>
          <w:rFonts w:ascii="Times New Roman" w:hAnsi="Times New Roman"/>
          <w:sz w:val="20"/>
          <w:szCs w:val="20"/>
        </w:rPr>
        <w:t xml:space="preserve">1330 </w:t>
      </w:r>
      <w:r w:rsidRPr="005B038F">
        <w:rPr>
          <w:rFonts w:ascii="Times New Roman" w:hAnsi="Times New Roman"/>
          <w:sz w:val="20"/>
          <w:szCs w:val="20"/>
          <w:lang w:val="bg-BG"/>
        </w:rPr>
        <w:t>(</w:t>
      </w:r>
      <w:r w:rsidRPr="005B038F">
        <w:rPr>
          <w:rFonts w:ascii="Times New Roman" w:hAnsi="Times New Roman"/>
          <w:sz w:val="20"/>
          <w:szCs w:val="20"/>
        </w:rPr>
        <w:t>2005</w:t>
      </w:r>
      <w:r w:rsidRPr="005B038F">
        <w:rPr>
          <w:rFonts w:ascii="Times New Roman" w:hAnsi="Times New Roman"/>
          <w:sz w:val="20"/>
          <w:szCs w:val="20"/>
          <w:lang w:val="bg-BG"/>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S. Chopra, H</w:t>
      </w:r>
      <w:r w:rsidRPr="005B038F">
        <w:rPr>
          <w:rFonts w:ascii="Times New Roman" w:hAnsi="Times New Roman"/>
          <w:sz w:val="20"/>
          <w:szCs w:val="20"/>
          <w:lang w:val="bg-BG"/>
        </w:rPr>
        <w:t>.</w:t>
      </w:r>
      <w:r w:rsidRPr="005B038F">
        <w:rPr>
          <w:rFonts w:ascii="Times New Roman" w:hAnsi="Times New Roman"/>
          <w:sz w:val="20"/>
          <w:szCs w:val="20"/>
        </w:rPr>
        <w:t>M</w:t>
      </w:r>
      <w:r w:rsidRPr="005B038F">
        <w:rPr>
          <w:rFonts w:ascii="Times New Roman" w:hAnsi="Times New Roman"/>
          <w:sz w:val="20"/>
          <w:szCs w:val="20"/>
          <w:lang w:val="bg-BG"/>
        </w:rPr>
        <w:t>.</w:t>
      </w:r>
      <w:r w:rsidRPr="005B038F">
        <w:rPr>
          <w:rFonts w:ascii="Times New Roman" w:hAnsi="Times New Roman"/>
          <w:sz w:val="20"/>
          <w:szCs w:val="20"/>
        </w:rPr>
        <w:t xml:space="preserve"> Wallace</w:t>
      </w:r>
      <w:r w:rsidR="00D41480">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Biochem</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00D41480">
        <w:rPr>
          <w:rFonts w:ascii="Times New Roman" w:hAnsi="Times New Roman"/>
          <w:i/>
          <w:sz w:val="20"/>
          <w:szCs w:val="20"/>
        </w:rPr>
        <w:t>P</w:t>
      </w:r>
      <w:r w:rsidRPr="005B038F">
        <w:rPr>
          <w:rFonts w:ascii="Times New Roman" w:hAnsi="Times New Roman"/>
          <w:i/>
          <w:sz w:val="20"/>
          <w:szCs w:val="20"/>
        </w:rPr>
        <w:t>harmacol</w:t>
      </w:r>
      <w:proofErr w:type="spellEnd"/>
      <w:r w:rsidR="00D41480">
        <w:rPr>
          <w:rFonts w:ascii="Times New Roman" w:hAnsi="Times New Roman"/>
          <w:i/>
          <w:sz w:val="20"/>
          <w:szCs w:val="20"/>
        </w:rPr>
        <w:t>.</w:t>
      </w:r>
      <w:r w:rsidRPr="005B038F">
        <w:rPr>
          <w:rFonts w:ascii="Times New Roman" w:hAnsi="Times New Roman"/>
          <w:sz w:val="20"/>
          <w:szCs w:val="20"/>
          <w:lang w:val="bg-BG"/>
        </w:rPr>
        <w:t xml:space="preserve">, </w:t>
      </w:r>
      <w:r w:rsidRPr="005B038F">
        <w:rPr>
          <w:rFonts w:ascii="Times New Roman" w:hAnsi="Times New Roman"/>
          <w:b/>
          <w:sz w:val="20"/>
          <w:szCs w:val="20"/>
        </w:rPr>
        <w:t>55</w:t>
      </w:r>
      <w:r w:rsidRPr="005B038F">
        <w:rPr>
          <w:rFonts w:ascii="Times New Roman" w:hAnsi="Times New Roman"/>
          <w:sz w:val="20"/>
          <w:szCs w:val="20"/>
          <w:lang w:val="bg-BG"/>
        </w:rPr>
        <w:t xml:space="preserve">, </w:t>
      </w:r>
      <w:r w:rsidRPr="005B038F">
        <w:rPr>
          <w:rFonts w:ascii="Times New Roman" w:hAnsi="Times New Roman"/>
          <w:sz w:val="20"/>
          <w:szCs w:val="20"/>
        </w:rPr>
        <w:t>1119</w:t>
      </w:r>
      <w:r w:rsidRPr="005B038F">
        <w:rPr>
          <w:rFonts w:ascii="Times New Roman" w:hAnsi="Times New Roman"/>
          <w:sz w:val="20"/>
          <w:szCs w:val="20"/>
          <w:lang w:val="bg-BG"/>
        </w:rPr>
        <w:t xml:space="preserve"> (</w:t>
      </w:r>
      <w:r w:rsidRPr="005B038F">
        <w:rPr>
          <w:rFonts w:ascii="Times New Roman" w:hAnsi="Times New Roman"/>
          <w:sz w:val="20"/>
          <w:szCs w:val="20"/>
        </w:rPr>
        <w:t>1998</w:t>
      </w:r>
      <w:r w:rsidRPr="005B038F">
        <w:rPr>
          <w:rFonts w:ascii="Times New Roman" w:hAnsi="Times New Roman"/>
          <w:sz w:val="20"/>
          <w:szCs w:val="20"/>
          <w:lang w:val="bg-BG"/>
        </w:rPr>
        <w:t>)</w:t>
      </w:r>
      <w:r w:rsidRPr="005B038F">
        <w:rPr>
          <w:rFonts w:ascii="Times New Roman" w:hAnsi="Times New Roman"/>
          <w:sz w:val="20"/>
          <w:szCs w:val="20"/>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V. </w:t>
      </w:r>
      <w:proofErr w:type="spellStart"/>
      <w:r w:rsidRPr="005B038F">
        <w:rPr>
          <w:rFonts w:ascii="Times New Roman" w:hAnsi="Times New Roman"/>
          <w:sz w:val="20"/>
          <w:szCs w:val="20"/>
        </w:rPr>
        <w:t>Gadjeva</w:t>
      </w:r>
      <w:proofErr w:type="spellEnd"/>
      <w:r w:rsidR="007D3C7F">
        <w:rPr>
          <w:rFonts w:ascii="Times New Roman" w:hAnsi="Times New Roman"/>
          <w:sz w:val="20"/>
          <w:szCs w:val="20"/>
        </w:rPr>
        <w:t xml:space="preserve">, </w:t>
      </w:r>
      <w:r w:rsidRPr="005B038F">
        <w:rPr>
          <w:rFonts w:ascii="Times New Roman" w:hAnsi="Times New Roman"/>
          <w:sz w:val="20"/>
          <w:szCs w:val="20"/>
        </w:rPr>
        <w:t xml:space="preserve">Monography, </w:t>
      </w:r>
      <w:r w:rsidRPr="005B038F">
        <w:rPr>
          <w:rFonts w:ascii="Times New Roman" w:hAnsi="Times New Roman"/>
          <w:i/>
          <w:sz w:val="20"/>
          <w:szCs w:val="20"/>
        </w:rPr>
        <w:t>University Pres</w:t>
      </w:r>
      <w:r w:rsidR="00D41480">
        <w:rPr>
          <w:rFonts w:ascii="Times New Roman" w:hAnsi="Times New Roman"/>
          <w:i/>
          <w:sz w:val="20"/>
          <w:szCs w:val="20"/>
        </w:rPr>
        <w:t>s,</w:t>
      </w:r>
      <w:r w:rsidRPr="005B038F">
        <w:rPr>
          <w:rFonts w:ascii="Times New Roman" w:hAnsi="Times New Roman"/>
          <w:i/>
          <w:sz w:val="20"/>
          <w:szCs w:val="20"/>
        </w:rPr>
        <w:t xml:space="preserve"> </w:t>
      </w:r>
      <w:proofErr w:type="spellStart"/>
      <w:r w:rsidRPr="005B038F">
        <w:rPr>
          <w:rFonts w:ascii="Times New Roman" w:hAnsi="Times New Roman"/>
          <w:i/>
          <w:sz w:val="20"/>
          <w:szCs w:val="20"/>
        </w:rPr>
        <w:t>Stara</w:t>
      </w:r>
      <w:proofErr w:type="spellEnd"/>
      <w:r w:rsidRPr="005B038F">
        <w:rPr>
          <w:rFonts w:ascii="Times New Roman" w:hAnsi="Times New Roman"/>
          <w:i/>
          <w:sz w:val="20"/>
          <w:szCs w:val="20"/>
        </w:rPr>
        <w:t xml:space="preserve"> Zagora</w:t>
      </w:r>
      <w:r w:rsidRPr="005B038F">
        <w:rPr>
          <w:rFonts w:ascii="Times New Roman" w:hAnsi="Times New Roman"/>
          <w:sz w:val="20"/>
          <w:szCs w:val="20"/>
        </w:rPr>
        <w:t>, 2007.</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J. </w:t>
      </w:r>
      <w:proofErr w:type="spellStart"/>
      <w:r w:rsidRPr="005B038F">
        <w:rPr>
          <w:rFonts w:ascii="Times New Roman" w:hAnsi="Times New Roman"/>
          <w:sz w:val="20"/>
          <w:szCs w:val="20"/>
        </w:rPr>
        <w:t>Himmelfarb</w:t>
      </w:r>
      <w:proofErr w:type="spellEnd"/>
      <w:r w:rsidRPr="005B038F">
        <w:rPr>
          <w:rFonts w:ascii="Times New Roman" w:hAnsi="Times New Roman"/>
          <w:sz w:val="20"/>
          <w:szCs w:val="20"/>
        </w:rPr>
        <w:t xml:space="preserve">, R. Hakim, </w:t>
      </w:r>
      <w:proofErr w:type="spellStart"/>
      <w:r w:rsidRPr="005B038F">
        <w:rPr>
          <w:rFonts w:ascii="Times New Roman" w:hAnsi="Times New Roman"/>
          <w:i/>
          <w:sz w:val="20"/>
          <w:szCs w:val="20"/>
        </w:rPr>
        <w:t>Curr</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Opin</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Nephrol</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Hypertens</w:t>
      </w:r>
      <w:proofErr w:type="spellEnd"/>
      <w:r w:rsidRPr="005B038F">
        <w:rPr>
          <w:rFonts w:ascii="Times New Roman" w:hAnsi="Times New Roman"/>
          <w:sz w:val="20"/>
          <w:szCs w:val="20"/>
        </w:rPr>
        <w:t>.</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12</w:t>
      </w:r>
      <w:r w:rsidRPr="005B038F">
        <w:rPr>
          <w:rFonts w:ascii="Times New Roman" w:hAnsi="Times New Roman"/>
          <w:sz w:val="20"/>
          <w:szCs w:val="20"/>
        </w:rPr>
        <w:t>(6), 593</w:t>
      </w:r>
      <w:r w:rsidR="000353A1">
        <w:rPr>
          <w:rFonts w:ascii="Times New Roman" w:hAnsi="Times New Roman"/>
          <w:sz w:val="20"/>
          <w:szCs w:val="20"/>
        </w:rPr>
        <w:t xml:space="preserve"> </w:t>
      </w:r>
      <w:r w:rsidRPr="005B038F">
        <w:rPr>
          <w:rFonts w:ascii="Times New Roman" w:hAnsi="Times New Roman"/>
          <w:sz w:val="20"/>
          <w:szCs w:val="20"/>
        </w:rPr>
        <w:t>(2003).</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M. </w:t>
      </w:r>
      <w:proofErr w:type="spellStart"/>
      <w:r w:rsidRPr="005B038F">
        <w:rPr>
          <w:rFonts w:ascii="Times New Roman" w:hAnsi="Times New Roman"/>
          <w:sz w:val="20"/>
          <w:szCs w:val="20"/>
        </w:rPr>
        <w:t>Maes</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Galecki</w:t>
      </w:r>
      <w:proofErr w:type="spellEnd"/>
      <w:r w:rsidRPr="005B038F">
        <w:rPr>
          <w:rFonts w:ascii="Times New Roman" w:hAnsi="Times New Roman"/>
          <w:sz w:val="20"/>
          <w:szCs w:val="20"/>
        </w:rPr>
        <w:t xml:space="preserve">, Y. Chang, M. </w:t>
      </w:r>
      <w:proofErr w:type="spellStart"/>
      <w:r w:rsidRPr="005B038F">
        <w:rPr>
          <w:rFonts w:ascii="Times New Roman" w:hAnsi="Times New Roman"/>
          <w:sz w:val="20"/>
          <w:szCs w:val="20"/>
        </w:rPr>
        <w:t>Berk</w:t>
      </w:r>
      <w:proofErr w:type="spellEnd"/>
      <w:r w:rsidRPr="005B038F">
        <w:rPr>
          <w:rFonts w:ascii="Times New Roman" w:hAnsi="Times New Roman"/>
          <w:sz w:val="20"/>
          <w:szCs w:val="20"/>
        </w:rPr>
        <w:t xml:space="preserve">. </w:t>
      </w:r>
      <w:r w:rsidRPr="005B038F">
        <w:rPr>
          <w:rFonts w:ascii="Times New Roman" w:hAnsi="Times New Roman"/>
          <w:i/>
          <w:sz w:val="20"/>
          <w:szCs w:val="20"/>
        </w:rPr>
        <w:t>Progress in Neuro-Psychopharmacology and Biological Psychiatry</w:t>
      </w:r>
      <w:r w:rsidRPr="005B038F">
        <w:rPr>
          <w:rFonts w:ascii="Times New Roman" w:hAnsi="Times New Roman"/>
          <w:sz w:val="20"/>
          <w:szCs w:val="20"/>
        </w:rPr>
        <w:t xml:space="preserve">, </w:t>
      </w:r>
      <w:r w:rsidRPr="005B038F">
        <w:rPr>
          <w:rFonts w:ascii="Times New Roman" w:hAnsi="Times New Roman"/>
          <w:b/>
          <w:sz w:val="20"/>
          <w:szCs w:val="20"/>
        </w:rPr>
        <w:t>35</w:t>
      </w:r>
      <w:r w:rsidRPr="005B038F">
        <w:rPr>
          <w:rFonts w:ascii="Times New Roman" w:hAnsi="Times New Roman"/>
          <w:sz w:val="20"/>
          <w:szCs w:val="20"/>
        </w:rPr>
        <w:t>, 676 (2011).</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H. Suzuki, M.</w:t>
      </w:r>
      <w:r w:rsidR="000353A1">
        <w:rPr>
          <w:rFonts w:ascii="Times New Roman" w:hAnsi="Times New Roman"/>
          <w:sz w:val="20"/>
          <w:szCs w:val="20"/>
        </w:rPr>
        <w:t xml:space="preserve"> </w:t>
      </w:r>
      <w:proofErr w:type="spellStart"/>
      <w:r w:rsidRPr="005B038F">
        <w:rPr>
          <w:rFonts w:ascii="Times New Roman" w:hAnsi="Times New Roman"/>
          <w:sz w:val="20"/>
          <w:szCs w:val="20"/>
        </w:rPr>
        <w:t>Colasanti</w:t>
      </w:r>
      <w:proofErr w:type="spellEnd"/>
      <w:r w:rsidR="000353A1">
        <w:rPr>
          <w:rFonts w:ascii="Times New Roman" w:hAnsi="Times New Roman"/>
          <w:sz w:val="20"/>
          <w:szCs w:val="20"/>
        </w:rPr>
        <w:t xml:space="preserve">, </w:t>
      </w:r>
      <w:proofErr w:type="spellStart"/>
      <w:r w:rsidRPr="005B038F">
        <w:rPr>
          <w:rFonts w:ascii="Times New Roman" w:hAnsi="Times New Roman"/>
          <w:i/>
          <w:sz w:val="20"/>
          <w:szCs w:val="20"/>
        </w:rPr>
        <w:t>BioFactors</w:t>
      </w:r>
      <w:proofErr w:type="spellEnd"/>
      <w:r w:rsidRPr="005B038F">
        <w:rPr>
          <w:rFonts w:ascii="Times New Roman" w:hAnsi="Times New Roman"/>
          <w:sz w:val="20"/>
          <w:szCs w:val="20"/>
        </w:rPr>
        <w:t xml:space="preserve">, </w:t>
      </w:r>
      <w:r w:rsidRPr="005B038F">
        <w:rPr>
          <w:rFonts w:ascii="Times New Roman" w:hAnsi="Times New Roman"/>
          <w:b/>
          <w:sz w:val="20"/>
          <w:szCs w:val="20"/>
        </w:rPr>
        <w:t>15</w:t>
      </w:r>
      <w:r w:rsidRPr="005B038F">
        <w:rPr>
          <w:rFonts w:ascii="Times New Roman" w:hAnsi="Times New Roman"/>
          <w:sz w:val="20"/>
          <w:szCs w:val="20"/>
        </w:rPr>
        <w:t>, 123 (2001).</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J.W. </w:t>
      </w:r>
      <w:proofErr w:type="spellStart"/>
      <w:r w:rsidRPr="005B038F">
        <w:rPr>
          <w:rFonts w:ascii="Times New Roman" w:hAnsi="Times New Roman"/>
          <w:sz w:val="20"/>
          <w:szCs w:val="20"/>
        </w:rPr>
        <w:t>Gawryluk</w:t>
      </w:r>
      <w:proofErr w:type="spellEnd"/>
      <w:r w:rsidRPr="005B038F">
        <w:rPr>
          <w:rFonts w:ascii="Times New Roman" w:hAnsi="Times New Roman"/>
          <w:sz w:val="20"/>
          <w:szCs w:val="20"/>
        </w:rPr>
        <w:t xml:space="preserve">, J.F. Wang, A.C. </w:t>
      </w:r>
      <w:proofErr w:type="spellStart"/>
      <w:r w:rsidRPr="005B038F">
        <w:rPr>
          <w:rFonts w:ascii="Times New Roman" w:hAnsi="Times New Roman"/>
          <w:sz w:val="20"/>
          <w:szCs w:val="20"/>
        </w:rPr>
        <w:t>Andreazza</w:t>
      </w:r>
      <w:proofErr w:type="spellEnd"/>
      <w:r w:rsidRPr="005B038F">
        <w:rPr>
          <w:rFonts w:ascii="Times New Roman" w:hAnsi="Times New Roman"/>
          <w:sz w:val="20"/>
          <w:szCs w:val="20"/>
        </w:rPr>
        <w:t>, L. Shao, L.T. Young</w:t>
      </w:r>
      <w:r w:rsidR="000353A1">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Int.J</w:t>
      </w:r>
      <w:proofErr w:type="spellEnd"/>
      <w:r w:rsidR="000353A1">
        <w:rPr>
          <w:rFonts w:ascii="Times New Roman" w:hAnsi="Times New Roman"/>
          <w:i/>
          <w:sz w:val="20"/>
          <w:szCs w:val="20"/>
        </w:rPr>
        <w:t>.</w:t>
      </w:r>
      <w:r w:rsidRPr="005B038F">
        <w:rPr>
          <w:rFonts w:ascii="Times New Roman" w:hAnsi="Times New Roman"/>
          <w:i/>
          <w:sz w:val="20"/>
          <w:szCs w:val="20"/>
        </w:rPr>
        <w:t xml:space="preserve"> of Neuro</w:t>
      </w:r>
      <w:r w:rsidR="000353A1">
        <w:rPr>
          <w:rFonts w:ascii="Times New Roman" w:hAnsi="Times New Roman"/>
          <w:i/>
          <w:sz w:val="20"/>
          <w:szCs w:val="20"/>
        </w:rPr>
        <w:t>-p</w:t>
      </w:r>
      <w:r w:rsidRPr="005B038F">
        <w:rPr>
          <w:rFonts w:ascii="Times New Roman" w:hAnsi="Times New Roman"/>
          <w:i/>
          <w:sz w:val="20"/>
          <w:szCs w:val="20"/>
        </w:rPr>
        <w:t>sychopharmacology</w:t>
      </w:r>
      <w:r w:rsidRPr="005B038F">
        <w:rPr>
          <w:rFonts w:ascii="Times New Roman" w:hAnsi="Times New Roman"/>
          <w:sz w:val="20"/>
          <w:szCs w:val="20"/>
        </w:rPr>
        <w:t xml:space="preserve">, </w:t>
      </w:r>
      <w:r w:rsidRPr="005B038F">
        <w:rPr>
          <w:rFonts w:ascii="Times New Roman" w:hAnsi="Times New Roman"/>
          <w:b/>
          <w:sz w:val="20"/>
          <w:szCs w:val="20"/>
        </w:rPr>
        <w:t>14</w:t>
      </w:r>
      <w:r w:rsidRPr="005B038F">
        <w:rPr>
          <w:rFonts w:ascii="Times New Roman" w:hAnsi="Times New Roman"/>
          <w:sz w:val="20"/>
          <w:szCs w:val="20"/>
        </w:rPr>
        <w:t>(1), 123</w:t>
      </w:r>
      <w:r w:rsidR="000353A1">
        <w:rPr>
          <w:rFonts w:ascii="Times New Roman" w:hAnsi="Times New Roman"/>
          <w:sz w:val="20"/>
          <w:szCs w:val="20"/>
        </w:rPr>
        <w:t xml:space="preserve"> (</w:t>
      </w:r>
      <w:r w:rsidRPr="005B038F">
        <w:rPr>
          <w:rFonts w:ascii="Times New Roman" w:hAnsi="Times New Roman"/>
          <w:sz w:val="20"/>
          <w:szCs w:val="20"/>
        </w:rPr>
        <w:t>2011</w:t>
      </w:r>
      <w:r w:rsidR="000353A1">
        <w:rPr>
          <w:rFonts w:ascii="Times New Roman" w:hAnsi="Times New Roman"/>
          <w:sz w:val="20"/>
          <w:szCs w:val="20"/>
        </w:rPr>
        <w:t>)</w:t>
      </w:r>
      <w:r w:rsidRPr="005B038F">
        <w:rPr>
          <w:rFonts w:ascii="Times New Roman" w:hAnsi="Times New Roman"/>
          <w:sz w:val="20"/>
          <w:szCs w:val="20"/>
        </w:rPr>
        <w:t>.</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S.Y. Lee, S.J. Lee, C. Han, A.A. </w:t>
      </w:r>
      <w:proofErr w:type="spellStart"/>
      <w:r w:rsidRPr="005B038F">
        <w:rPr>
          <w:rFonts w:ascii="Times New Roman" w:hAnsi="Times New Roman"/>
          <w:sz w:val="20"/>
          <w:szCs w:val="20"/>
        </w:rPr>
        <w:t>Patkar</w:t>
      </w:r>
      <w:proofErr w:type="spellEnd"/>
      <w:r w:rsidRPr="005B038F">
        <w:rPr>
          <w:rFonts w:ascii="Times New Roman" w:hAnsi="Times New Roman"/>
          <w:sz w:val="20"/>
          <w:szCs w:val="20"/>
        </w:rPr>
        <w:t xml:space="preserve">, P.S. </w:t>
      </w:r>
      <w:proofErr w:type="spellStart"/>
      <w:r w:rsidRPr="005B038F">
        <w:rPr>
          <w:rFonts w:ascii="Times New Roman" w:hAnsi="Times New Roman"/>
          <w:sz w:val="20"/>
          <w:szCs w:val="20"/>
        </w:rPr>
        <w:t>Masand</w:t>
      </w:r>
      <w:proofErr w:type="spellEnd"/>
      <w:r w:rsidRPr="005B038F">
        <w:rPr>
          <w:rFonts w:ascii="Times New Roman" w:hAnsi="Times New Roman"/>
          <w:sz w:val="20"/>
          <w:szCs w:val="20"/>
        </w:rPr>
        <w:t xml:space="preserve">, C.U. </w:t>
      </w:r>
      <w:proofErr w:type="spellStart"/>
      <w:r w:rsidRPr="005B038F">
        <w:rPr>
          <w:rFonts w:ascii="Times New Roman" w:hAnsi="Times New Roman"/>
          <w:sz w:val="20"/>
          <w:szCs w:val="20"/>
        </w:rPr>
        <w:t>Pae</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Progress in Neuro-Psychopharmacology and Biological Psychiatry</w:t>
      </w:r>
      <w:r w:rsidRPr="005B038F">
        <w:rPr>
          <w:rFonts w:ascii="Times New Roman" w:hAnsi="Times New Roman"/>
          <w:sz w:val="20"/>
          <w:szCs w:val="20"/>
        </w:rPr>
        <w:t xml:space="preserve">, </w:t>
      </w:r>
      <w:r w:rsidRPr="005B038F">
        <w:rPr>
          <w:rFonts w:ascii="Times New Roman" w:hAnsi="Times New Roman"/>
          <w:b/>
          <w:sz w:val="20"/>
          <w:szCs w:val="20"/>
        </w:rPr>
        <w:t>46</w:t>
      </w:r>
      <w:r w:rsidRPr="005B038F">
        <w:rPr>
          <w:rFonts w:ascii="Times New Roman" w:hAnsi="Times New Roman"/>
          <w:sz w:val="20"/>
          <w:szCs w:val="20"/>
        </w:rPr>
        <w:t>, 224 (2013).</w:t>
      </w:r>
    </w:p>
    <w:p w:rsidR="00AB702D" w:rsidRPr="005B038F" w:rsidRDefault="00AB702D" w:rsidP="007D3C7F">
      <w:pPr>
        <w:numPr>
          <w:ilvl w:val="0"/>
          <w:numId w:val="1"/>
        </w:numPr>
        <w:autoSpaceDE w:val="0"/>
        <w:autoSpaceDN w:val="0"/>
        <w:adjustRightInd w:val="0"/>
        <w:spacing w:after="0" w:line="240" w:lineRule="auto"/>
        <w:ind w:left="340" w:hanging="340"/>
        <w:jc w:val="both"/>
        <w:rPr>
          <w:rFonts w:ascii="Times New Roman" w:hAnsi="Times New Roman"/>
          <w:sz w:val="20"/>
          <w:szCs w:val="20"/>
        </w:rPr>
      </w:pPr>
      <w:r w:rsidRPr="005B038F">
        <w:rPr>
          <w:rFonts w:ascii="Times New Roman" w:hAnsi="Times New Roman"/>
          <w:sz w:val="20"/>
          <w:szCs w:val="20"/>
          <w:lang w:val="fr-FR"/>
        </w:rPr>
        <w:t xml:space="preserve">H. </w:t>
      </w:r>
      <w:proofErr w:type="spellStart"/>
      <w:r w:rsidRPr="005B038F">
        <w:rPr>
          <w:rFonts w:ascii="Times New Roman" w:hAnsi="Times New Roman"/>
          <w:sz w:val="20"/>
          <w:szCs w:val="20"/>
          <w:lang w:val="fr-FR"/>
        </w:rPr>
        <w:t>Shi</w:t>
      </w:r>
      <w:proofErr w:type="spellEnd"/>
      <w:r w:rsidRPr="005B038F">
        <w:rPr>
          <w:rFonts w:ascii="Times New Roman" w:hAnsi="Times New Roman"/>
          <w:sz w:val="20"/>
          <w:szCs w:val="20"/>
          <w:lang w:val="fr-FR"/>
        </w:rPr>
        <w:t>, Y. Sui, X. Wang, Yi</w:t>
      </w:r>
      <w:r w:rsidRPr="005B038F">
        <w:rPr>
          <w:rFonts w:ascii="Times New Roman" w:hAnsi="Times New Roman"/>
          <w:sz w:val="20"/>
          <w:szCs w:val="20"/>
        </w:rPr>
        <w:t>. Luo, L.</w:t>
      </w:r>
      <w:r w:rsidR="000353A1">
        <w:rPr>
          <w:rFonts w:ascii="Times New Roman" w:hAnsi="Times New Roman"/>
          <w:sz w:val="20"/>
          <w:szCs w:val="20"/>
        </w:rPr>
        <w:t xml:space="preserve"> </w:t>
      </w:r>
      <w:r w:rsidRPr="005B038F">
        <w:rPr>
          <w:rFonts w:ascii="Times New Roman" w:hAnsi="Times New Roman"/>
          <w:sz w:val="20"/>
          <w:szCs w:val="20"/>
        </w:rPr>
        <w:t>Ji</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 xml:space="preserve">Comp. </w:t>
      </w:r>
      <w:proofErr w:type="spellStart"/>
      <w:r w:rsidRPr="005B038F">
        <w:rPr>
          <w:rFonts w:ascii="Times New Roman" w:hAnsi="Times New Roman"/>
          <w:i/>
          <w:sz w:val="20"/>
          <w:szCs w:val="20"/>
        </w:rPr>
        <w:t>Biochem</w:t>
      </w:r>
      <w:proofErr w:type="spellEnd"/>
      <w:r w:rsidRPr="005B038F">
        <w:rPr>
          <w:rFonts w:ascii="Times New Roman" w:hAnsi="Times New Roman"/>
          <w:i/>
          <w:sz w:val="20"/>
          <w:szCs w:val="20"/>
        </w:rPr>
        <w:t xml:space="preserve">. Physiol. Part C: </w:t>
      </w:r>
      <w:proofErr w:type="spellStart"/>
      <w:r w:rsidRPr="005B038F">
        <w:rPr>
          <w:rFonts w:ascii="Times New Roman" w:hAnsi="Times New Roman"/>
          <w:i/>
          <w:sz w:val="20"/>
          <w:szCs w:val="20"/>
        </w:rPr>
        <w:t>Toxicol</w:t>
      </w:r>
      <w:proofErr w:type="spellEnd"/>
      <w:r w:rsidRPr="005B038F">
        <w:rPr>
          <w:rFonts w:ascii="Times New Roman" w:hAnsi="Times New Roman"/>
          <w:i/>
          <w:sz w:val="20"/>
          <w:szCs w:val="20"/>
        </w:rPr>
        <w:t xml:space="preserve">. </w:t>
      </w:r>
      <w:proofErr w:type="spellStart"/>
      <w:r w:rsidRPr="005B038F">
        <w:rPr>
          <w:rFonts w:ascii="Times New Roman" w:hAnsi="Times New Roman"/>
          <w:i/>
          <w:sz w:val="20"/>
          <w:szCs w:val="20"/>
        </w:rPr>
        <w:t>Pharmacol</w:t>
      </w:r>
      <w:proofErr w:type="spellEnd"/>
      <w:r w:rsidRPr="005B038F">
        <w:rPr>
          <w:rFonts w:ascii="Times New Roman" w:hAnsi="Times New Roman"/>
          <w:i/>
          <w:sz w:val="20"/>
          <w:szCs w:val="20"/>
        </w:rPr>
        <w:t>.</w:t>
      </w:r>
      <w:r w:rsidR="00D41480">
        <w:rPr>
          <w:rFonts w:ascii="Times New Roman" w:hAnsi="Times New Roman"/>
          <w:i/>
          <w:sz w:val="20"/>
          <w:szCs w:val="20"/>
        </w:rPr>
        <w:t>,</w:t>
      </w:r>
      <w:r w:rsidRPr="005B038F">
        <w:rPr>
          <w:rFonts w:ascii="Times New Roman" w:hAnsi="Times New Roman"/>
          <w:i/>
          <w:sz w:val="20"/>
          <w:szCs w:val="20"/>
        </w:rPr>
        <w:t xml:space="preserve"> </w:t>
      </w:r>
      <w:r w:rsidRPr="005B038F">
        <w:rPr>
          <w:rFonts w:ascii="Times New Roman" w:hAnsi="Times New Roman"/>
          <w:b/>
          <w:sz w:val="20"/>
          <w:szCs w:val="20"/>
        </w:rPr>
        <w:t>140</w:t>
      </w:r>
      <w:r w:rsidRPr="005B038F">
        <w:rPr>
          <w:rFonts w:ascii="Times New Roman" w:hAnsi="Times New Roman"/>
          <w:sz w:val="20"/>
          <w:szCs w:val="20"/>
        </w:rPr>
        <w:t>(1), 115 (2005).</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rPr>
        <w:t xml:space="preserve">D.M. Bailey, K.A. Evans, P.E. James, J. </w:t>
      </w:r>
      <w:hyperlink r:id="rId13" w:history="1">
        <w:proofErr w:type="spellStart"/>
        <w:r w:rsidRPr="005B038F">
          <w:rPr>
            <w:rFonts w:ascii="Times New Roman" w:hAnsi="Times New Roman"/>
            <w:sz w:val="20"/>
            <w:szCs w:val="20"/>
          </w:rPr>
          <w:t>McEneny</w:t>
        </w:r>
        <w:proofErr w:type="spellEnd"/>
        <w:r w:rsidRPr="005B038F">
          <w:rPr>
            <w:rFonts w:ascii="Times New Roman" w:hAnsi="Times New Roman"/>
            <w:sz w:val="20"/>
            <w:szCs w:val="20"/>
          </w:rPr>
          <w:t xml:space="preserve">, </w:t>
        </w:r>
      </w:hyperlink>
      <w:r w:rsidRPr="005B038F">
        <w:rPr>
          <w:rFonts w:ascii="Times New Roman" w:hAnsi="Times New Roman"/>
          <w:sz w:val="20"/>
          <w:szCs w:val="20"/>
        </w:rPr>
        <w:t xml:space="preserve">I.S. </w:t>
      </w:r>
      <w:hyperlink r:id="rId14" w:history="1">
        <w:r w:rsidRPr="005B038F">
          <w:rPr>
            <w:rFonts w:ascii="Times New Roman" w:hAnsi="Times New Roman"/>
            <w:sz w:val="20"/>
            <w:szCs w:val="20"/>
          </w:rPr>
          <w:t xml:space="preserve">Young, </w:t>
        </w:r>
      </w:hyperlink>
      <w:r w:rsidRPr="005B038F">
        <w:rPr>
          <w:rFonts w:ascii="Times New Roman" w:hAnsi="Times New Roman"/>
          <w:sz w:val="20"/>
          <w:szCs w:val="20"/>
        </w:rPr>
        <w:t xml:space="preserve">L. </w:t>
      </w:r>
      <w:hyperlink r:id="rId15" w:history="1">
        <w:r w:rsidRPr="005B038F">
          <w:rPr>
            <w:rFonts w:ascii="Times New Roman" w:hAnsi="Times New Roman"/>
            <w:sz w:val="20"/>
            <w:szCs w:val="20"/>
          </w:rPr>
          <w:t>Fall</w:t>
        </w:r>
      </w:hyperlink>
      <w:r w:rsidRPr="005B038F">
        <w:rPr>
          <w:rFonts w:ascii="Times New Roman" w:hAnsi="Times New Roman"/>
          <w:sz w:val="20"/>
          <w:szCs w:val="20"/>
        </w:rPr>
        <w:t xml:space="preserve">, M. </w:t>
      </w:r>
      <w:hyperlink r:id="rId16" w:history="1">
        <w:proofErr w:type="spellStart"/>
        <w:r w:rsidRPr="005B038F">
          <w:rPr>
            <w:rFonts w:ascii="Times New Roman" w:hAnsi="Times New Roman"/>
            <w:sz w:val="20"/>
            <w:szCs w:val="20"/>
          </w:rPr>
          <w:t>Gutowski</w:t>
        </w:r>
        <w:proofErr w:type="spellEnd"/>
        <w:r w:rsidR="000353A1">
          <w:rPr>
            <w:rFonts w:ascii="Times New Roman" w:hAnsi="Times New Roman"/>
            <w:sz w:val="20"/>
            <w:szCs w:val="20"/>
          </w:rPr>
          <w:t>,</w:t>
        </w:r>
      </w:hyperlink>
      <w:r w:rsidRPr="005B038F">
        <w:rPr>
          <w:rFonts w:ascii="Times New Roman" w:hAnsi="Times New Roman"/>
          <w:sz w:val="20"/>
          <w:szCs w:val="20"/>
        </w:rPr>
        <w:t xml:space="preserve"> E. </w:t>
      </w:r>
      <w:hyperlink r:id="rId17" w:history="1">
        <w:proofErr w:type="spellStart"/>
        <w:r w:rsidRPr="005B038F">
          <w:rPr>
            <w:rFonts w:ascii="Times New Roman" w:hAnsi="Times New Roman"/>
            <w:sz w:val="20"/>
            <w:szCs w:val="20"/>
          </w:rPr>
          <w:t>Kewley</w:t>
        </w:r>
        <w:proofErr w:type="spellEnd"/>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J. </w:t>
      </w:r>
      <w:hyperlink r:id="rId18" w:history="1">
        <w:r w:rsidRPr="005B038F">
          <w:rPr>
            <w:rFonts w:ascii="Times New Roman" w:hAnsi="Times New Roman"/>
            <w:sz w:val="20"/>
            <w:szCs w:val="20"/>
          </w:rPr>
          <w:t>McCord</w:t>
        </w:r>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K. </w:t>
      </w:r>
      <w:hyperlink r:id="rId19" w:history="1">
        <w:proofErr w:type="spellStart"/>
        <w:r w:rsidRPr="005B038F">
          <w:rPr>
            <w:rFonts w:ascii="Times New Roman" w:hAnsi="Times New Roman"/>
            <w:sz w:val="20"/>
            <w:szCs w:val="20"/>
          </w:rPr>
          <w:t>Møller</w:t>
        </w:r>
        <w:proofErr w:type="spellEnd"/>
      </w:hyperlink>
      <w:r w:rsidRPr="005B038F">
        <w:rPr>
          <w:rFonts w:ascii="Times New Roman" w:hAnsi="Times New Roman"/>
          <w:sz w:val="20"/>
          <w:szCs w:val="20"/>
        </w:rPr>
        <w:t>,</w:t>
      </w:r>
      <w:r w:rsidR="000353A1">
        <w:rPr>
          <w:rFonts w:ascii="Times New Roman" w:hAnsi="Times New Roman"/>
          <w:sz w:val="20"/>
          <w:szCs w:val="20"/>
        </w:rPr>
        <w:t xml:space="preserve"> </w:t>
      </w:r>
      <w:r w:rsidRPr="005B038F">
        <w:rPr>
          <w:rFonts w:ascii="Times New Roman" w:hAnsi="Times New Roman"/>
          <w:sz w:val="20"/>
          <w:szCs w:val="20"/>
        </w:rPr>
        <w:t xml:space="preserve">P. </w:t>
      </w:r>
      <w:hyperlink r:id="rId20" w:history="1">
        <w:r w:rsidRPr="005B038F">
          <w:rPr>
            <w:rFonts w:ascii="Times New Roman" w:hAnsi="Times New Roman"/>
            <w:sz w:val="20"/>
            <w:szCs w:val="20"/>
          </w:rPr>
          <w:t>Ainslie</w:t>
        </w:r>
      </w:hyperlink>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 xml:space="preserve">The J. of </w:t>
      </w:r>
      <w:r w:rsidR="000353A1">
        <w:rPr>
          <w:rFonts w:ascii="Times New Roman" w:hAnsi="Times New Roman"/>
          <w:i/>
          <w:sz w:val="20"/>
          <w:szCs w:val="20"/>
        </w:rPr>
        <w:t>P</w:t>
      </w:r>
      <w:r w:rsidRPr="005B038F">
        <w:rPr>
          <w:rFonts w:ascii="Times New Roman" w:hAnsi="Times New Roman"/>
          <w:i/>
          <w:sz w:val="20"/>
          <w:szCs w:val="20"/>
        </w:rPr>
        <w:t>hysiol</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587</w:t>
      </w:r>
      <w:r w:rsidRPr="005B038F">
        <w:rPr>
          <w:rFonts w:ascii="Times New Roman" w:hAnsi="Times New Roman"/>
          <w:sz w:val="20"/>
          <w:szCs w:val="20"/>
        </w:rPr>
        <w:t>, 73 (2009).</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lang w:val="en-GB"/>
        </w:rPr>
        <w:t xml:space="preserve">T. Yoshioka, N. Iwamoto, K. </w:t>
      </w:r>
      <w:proofErr w:type="spellStart"/>
      <w:r w:rsidRPr="005B038F">
        <w:rPr>
          <w:rFonts w:ascii="Times New Roman" w:hAnsi="Times New Roman"/>
          <w:sz w:val="20"/>
          <w:szCs w:val="20"/>
          <w:lang w:val="en-GB"/>
        </w:rPr>
        <w:t>Lto</w:t>
      </w:r>
      <w:proofErr w:type="spellEnd"/>
      <w:r w:rsidR="00D41480">
        <w:rPr>
          <w:rFonts w:ascii="Times New Roman" w:hAnsi="Times New Roman"/>
          <w:sz w:val="20"/>
          <w:szCs w:val="20"/>
          <w:lang w:val="en-GB"/>
        </w:rPr>
        <w:t>,</w:t>
      </w:r>
      <w:r w:rsidRPr="005B038F">
        <w:rPr>
          <w:rFonts w:ascii="Times New Roman" w:hAnsi="Times New Roman"/>
          <w:sz w:val="20"/>
          <w:szCs w:val="20"/>
          <w:lang w:val="en-GB"/>
        </w:rPr>
        <w:t xml:space="preserve"> </w:t>
      </w:r>
      <w:r w:rsidRPr="005B038F">
        <w:rPr>
          <w:rFonts w:ascii="Times New Roman" w:hAnsi="Times New Roman"/>
          <w:i/>
          <w:sz w:val="20"/>
          <w:szCs w:val="20"/>
          <w:lang w:val="en-GB"/>
        </w:rPr>
        <w:t xml:space="preserve">J. Am. Soc. </w:t>
      </w:r>
      <w:proofErr w:type="spellStart"/>
      <w:r w:rsidRPr="005B038F">
        <w:rPr>
          <w:rFonts w:ascii="Times New Roman" w:hAnsi="Times New Roman"/>
          <w:i/>
          <w:sz w:val="20"/>
          <w:szCs w:val="20"/>
          <w:lang w:val="en-GB"/>
        </w:rPr>
        <w:t>Nephrol</w:t>
      </w:r>
      <w:proofErr w:type="spellEnd"/>
      <w:r w:rsidR="00D41480">
        <w:rPr>
          <w:rFonts w:ascii="Times New Roman" w:hAnsi="Times New Roman"/>
          <w:i/>
          <w:sz w:val="20"/>
          <w:szCs w:val="20"/>
          <w:lang w:val="en-GB"/>
        </w:rPr>
        <w:t>.</w:t>
      </w:r>
      <w:r w:rsidRPr="005B038F">
        <w:rPr>
          <w:rFonts w:ascii="Times New Roman" w:hAnsi="Times New Roman"/>
          <w:sz w:val="20"/>
          <w:szCs w:val="20"/>
          <w:lang w:val="en-GB"/>
        </w:rPr>
        <w:t xml:space="preserve">, </w:t>
      </w:r>
      <w:r w:rsidRPr="005B038F">
        <w:rPr>
          <w:rFonts w:ascii="Times New Roman" w:hAnsi="Times New Roman"/>
          <w:b/>
          <w:sz w:val="20"/>
          <w:szCs w:val="20"/>
          <w:lang w:val="en-GB"/>
        </w:rPr>
        <w:t>7</w:t>
      </w:r>
      <w:r w:rsidRPr="005B038F">
        <w:rPr>
          <w:rFonts w:ascii="Times New Roman" w:hAnsi="Times New Roman"/>
          <w:sz w:val="20"/>
          <w:szCs w:val="20"/>
          <w:lang w:val="en-GB"/>
        </w:rPr>
        <w:t>, 961 (1996).</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lang w:val="en-GB"/>
        </w:rPr>
      </w:pPr>
      <w:r w:rsidRPr="005B038F">
        <w:rPr>
          <w:rFonts w:ascii="Times New Roman" w:hAnsi="Times New Roman"/>
          <w:sz w:val="20"/>
          <w:szCs w:val="20"/>
        </w:rPr>
        <w:t xml:space="preserve">M. </w:t>
      </w:r>
      <w:proofErr w:type="spellStart"/>
      <w:r w:rsidRPr="005B038F">
        <w:rPr>
          <w:rFonts w:ascii="Times New Roman" w:hAnsi="Times New Roman"/>
          <w:sz w:val="20"/>
          <w:szCs w:val="20"/>
        </w:rPr>
        <w:t>Kauhanen</w:t>
      </w:r>
      <w:proofErr w:type="spellEnd"/>
      <w:r w:rsidRPr="005B038F">
        <w:rPr>
          <w:rFonts w:ascii="Times New Roman" w:hAnsi="Times New Roman"/>
          <w:sz w:val="20"/>
          <w:szCs w:val="20"/>
        </w:rPr>
        <w:t xml:space="preserve">, J.  </w:t>
      </w:r>
      <w:proofErr w:type="spellStart"/>
      <w:r w:rsidRPr="005B038F">
        <w:rPr>
          <w:rFonts w:ascii="Times New Roman" w:hAnsi="Times New Roman"/>
          <w:sz w:val="20"/>
          <w:szCs w:val="20"/>
        </w:rPr>
        <w:t>Korpelainen</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Hiltunen</w:t>
      </w:r>
      <w:proofErr w:type="spellEnd"/>
      <w:r w:rsidRPr="005B038F">
        <w:rPr>
          <w:rFonts w:ascii="Times New Roman" w:hAnsi="Times New Roman"/>
          <w:sz w:val="20"/>
          <w:szCs w:val="20"/>
        </w:rPr>
        <w:t xml:space="preserve">, E. </w:t>
      </w:r>
      <w:proofErr w:type="spellStart"/>
      <w:r w:rsidRPr="005B038F">
        <w:rPr>
          <w:rFonts w:ascii="Times New Roman" w:hAnsi="Times New Roman"/>
          <w:sz w:val="20"/>
          <w:szCs w:val="20"/>
        </w:rPr>
        <w:t>Brusin</w:t>
      </w:r>
      <w:proofErr w:type="spellEnd"/>
      <w:r w:rsidRPr="005B038F">
        <w:rPr>
          <w:rFonts w:ascii="Times New Roman" w:hAnsi="Times New Roman"/>
          <w:sz w:val="20"/>
          <w:szCs w:val="20"/>
        </w:rPr>
        <w:t xml:space="preserve">, H. </w:t>
      </w:r>
      <w:proofErr w:type="spellStart"/>
      <w:r w:rsidRPr="005B038F">
        <w:rPr>
          <w:rFonts w:ascii="Times New Roman" w:hAnsi="Times New Roman"/>
          <w:sz w:val="20"/>
          <w:szCs w:val="20"/>
        </w:rPr>
        <w:t>Mononen</w:t>
      </w:r>
      <w:proofErr w:type="spellEnd"/>
      <w:r w:rsidRPr="005B038F">
        <w:rPr>
          <w:rFonts w:ascii="Times New Roman" w:hAnsi="Times New Roman"/>
          <w:sz w:val="20"/>
          <w:szCs w:val="20"/>
        </w:rPr>
        <w:t xml:space="preserve">, R. </w:t>
      </w:r>
      <w:proofErr w:type="spellStart"/>
      <w:r w:rsidRPr="005B038F">
        <w:rPr>
          <w:rFonts w:ascii="Times New Roman" w:hAnsi="Times New Roman"/>
          <w:sz w:val="20"/>
          <w:szCs w:val="20"/>
        </w:rPr>
        <w:t>Määttä</w:t>
      </w:r>
      <w:proofErr w:type="spellEnd"/>
      <w:r w:rsidRPr="005B038F">
        <w:rPr>
          <w:rFonts w:ascii="Times New Roman" w:hAnsi="Times New Roman"/>
          <w:sz w:val="20"/>
          <w:szCs w:val="20"/>
        </w:rPr>
        <w:t xml:space="preserve">, P. </w:t>
      </w:r>
      <w:proofErr w:type="spellStart"/>
      <w:r w:rsidRPr="005B038F">
        <w:rPr>
          <w:rFonts w:ascii="Times New Roman" w:hAnsi="Times New Roman"/>
          <w:sz w:val="20"/>
          <w:szCs w:val="20"/>
        </w:rPr>
        <w:t>Nieminen</w:t>
      </w:r>
      <w:proofErr w:type="spellEnd"/>
      <w:r w:rsidRPr="005B038F">
        <w:rPr>
          <w:rFonts w:ascii="Times New Roman" w:hAnsi="Times New Roman"/>
          <w:sz w:val="20"/>
          <w:szCs w:val="20"/>
        </w:rPr>
        <w:t xml:space="preserve">, K. </w:t>
      </w:r>
      <w:proofErr w:type="spellStart"/>
      <w:r w:rsidRPr="005B038F">
        <w:rPr>
          <w:rFonts w:ascii="Times New Roman" w:hAnsi="Times New Roman"/>
          <w:sz w:val="20"/>
          <w:szCs w:val="20"/>
        </w:rPr>
        <w:t>Sotaniemi</w:t>
      </w:r>
      <w:proofErr w:type="spellEnd"/>
      <w:r w:rsidRPr="005B038F">
        <w:rPr>
          <w:rFonts w:ascii="Times New Roman" w:hAnsi="Times New Roman"/>
          <w:sz w:val="20"/>
          <w:szCs w:val="20"/>
        </w:rPr>
        <w:t xml:space="preserve">, V. </w:t>
      </w:r>
      <w:proofErr w:type="spellStart"/>
      <w:r w:rsidRPr="005B038F">
        <w:rPr>
          <w:rFonts w:ascii="Times New Roman" w:hAnsi="Times New Roman"/>
          <w:sz w:val="20"/>
          <w:szCs w:val="20"/>
        </w:rPr>
        <w:t>Myllylä</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Stroke</w:t>
      </w:r>
      <w:r w:rsidRPr="005B038F">
        <w:rPr>
          <w:rFonts w:ascii="Times New Roman" w:hAnsi="Times New Roman"/>
          <w:sz w:val="20"/>
          <w:szCs w:val="20"/>
        </w:rPr>
        <w:t>,</w:t>
      </w:r>
      <w:r w:rsidR="000353A1">
        <w:rPr>
          <w:rFonts w:ascii="Times New Roman" w:hAnsi="Times New Roman"/>
          <w:sz w:val="20"/>
          <w:szCs w:val="20"/>
        </w:rPr>
        <w:t xml:space="preserve"> </w:t>
      </w:r>
      <w:r w:rsidRPr="000353A1">
        <w:rPr>
          <w:rFonts w:ascii="Times New Roman" w:hAnsi="Times New Roman"/>
          <w:b/>
          <w:sz w:val="20"/>
          <w:szCs w:val="20"/>
        </w:rPr>
        <w:t>30</w:t>
      </w:r>
      <w:r w:rsidRPr="005B038F">
        <w:rPr>
          <w:rFonts w:ascii="Times New Roman" w:hAnsi="Times New Roman"/>
          <w:sz w:val="20"/>
          <w:szCs w:val="20"/>
        </w:rPr>
        <w:t xml:space="preserve">(9),1875 (1999). </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F. Ng, M. </w:t>
      </w:r>
      <w:proofErr w:type="spellStart"/>
      <w:r w:rsidRPr="005B038F">
        <w:rPr>
          <w:rFonts w:ascii="Times New Roman" w:hAnsi="Times New Roman"/>
          <w:sz w:val="20"/>
          <w:szCs w:val="20"/>
        </w:rPr>
        <w:t>Berk</w:t>
      </w:r>
      <w:proofErr w:type="spellEnd"/>
      <w:r w:rsidRPr="005B038F">
        <w:rPr>
          <w:rFonts w:ascii="Times New Roman" w:hAnsi="Times New Roman"/>
          <w:sz w:val="20"/>
          <w:szCs w:val="20"/>
        </w:rPr>
        <w:t>, O. Dean, AI. Bush</w:t>
      </w:r>
      <w:r w:rsidR="000353A1">
        <w:rPr>
          <w:rFonts w:ascii="Times New Roman" w:hAnsi="Times New Roman"/>
          <w:sz w:val="20"/>
          <w:szCs w:val="20"/>
        </w:rPr>
        <w:t xml:space="preserve">, </w:t>
      </w:r>
      <w:r w:rsidRPr="005B038F">
        <w:rPr>
          <w:rFonts w:ascii="Times New Roman" w:hAnsi="Times New Roman"/>
          <w:i/>
          <w:sz w:val="20"/>
          <w:szCs w:val="20"/>
        </w:rPr>
        <w:t>Int.</w:t>
      </w:r>
      <w:r w:rsidR="000353A1">
        <w:rPr>
          <w:rFonts w:ascii="Times New Roman" w:hAnsi="Times New Roman"/>
          <w:i/>
          <w:sz w:val="20"/>
          <w:szCs w:val="20"/>
        </w:rPr>
        <w:t xml:space="preserve"> </w:t>
      </w:r>
      <w:r w:rsidRPr="005B038F">
        <w:rPr>
          <w:rFonts w:ascii="Times New Roman" w:hAnsi="Times New Roman"/>
          <w:i/>
          <w:sz w:val="20"/>
          <w:szCs w:val="20"/>
        </w:rPr>
        <w:t>J.</w:t>
      </w:r>
      <w:r w:rsidR="000353A1">
        <w:rPr>
          <w:rFonts w:ascii="Times New Roman" w:hAnsi="Times New Roman"/>
          <w:i/>
          <w:sz w:val="20"/>
          <w:szCs w:val="20"/>
        </w:rPr>
        <w:t xml:space="preserve"> </w:t>
      </w:r>
      <w:r w:rsidRPr="005B038F">
        <w:rPr>
          <w:rFonts w:ascii="Times New Roman" w:hAnsi="Times New Roman"/>
          <w:i/>
          <w:sz w:val="20"/>
          <w:szCs w:val="20"/>
        </w:rPr>
        <w:t xml:space="preserve">of </w:t>
      </w:r>
      <w:proofErr w:type="spellStart"/>
      <w:r w:rsidRPr="005B038F">
        <w:rPr>
          <w:rFonts w:ascii="Times New Roman" w:hAnsi="Times New Roman"/>
          <w:i/>
          <w:sz w:val="20"/>
          <w:szCs w:val="20"/>
        </w:rPr>
        <w:t>Neuropsychopharmacology</w:t>
      </w:r>
      <w:proofErr w:type="spellEnd"/>
      <w:r w:rsidRPr="005B038F">
        <w:rPr>
          <w:rFonts w:ascii="Times New Roman" w:hAnsi="Times New Roman"/>
          <w:sz w:val="20"/>
          <w:szCs w:val="20"/>
        </w:rPr>
        <w:t xml:space="preserve">, </w:t>
      </w:r>
      <w:r w:rsidRPr="005B038F">
        <w:rPr>
          <w:rFonts w:ascii="Times New Roman" w:hAnsi="Times New Roman"/>
          <w:b/>
          <w:sz w:val="20"/>
          <w:szCs w:val="20"/>
        </w:rPr>
        <w:t>11</w:t>
      </w:r>
      <w:r w:rsidRPr="005B038F">
        <w:rPr>
          <w:rFonts w:ascii="Times New Roman" w:hAnsi="Times New Roman"/>
          <w:sz w:val="20"/>
          <w:szCs w:val="20"/>
        </w:rPr>
        <w:t>(6), 851 (2008).</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Y. </w:t>
      </w:r>
      <w:proofErr w:type="spellStart"/>
      <w:r w:rsidRPr="005B038F">
        <w:rPr>
          <w:rFonts w:ascii="Times New Roman" w:hAnsi="Times New Roman"/>
          <w:sz w:val="20"/>
          <w:szCs w:val="20"/>
        </w:rPr>
        <w:t>Dowlati</w:t>
      </w:r>
      <w:proofErr w:type="spellEnd"/>
      <w:r w:rsidRPr="005B038F">
        <w:rPr>
          <w:rFonts w:ascii="Times New Roman" w:hAnsi="Times New Roman"/>
          <w:sz w:val="20"/>
          <w:szCs w:val="20"/>
        </w:rPr>
        <w:t xml:space="preserve">, N. Herrmann, W. </w:t>
      </w:r>
      <w:proofErr w:type="spellStart"/>
      <w:r w:rsidRPr="005B038F">
        <w:rPr>
          <w:rFonts w:ascii="Times New Roman" w:hAnsi="Times New Roman"/>
          <w:sz w:val="20"/>
          <w:szCs w:val="20"/>
        </w:rPr>
        <w:t>Swardfager</w:t>
      </w:r>
      <w:proofErr w:type="spellEnd"/>
      <w:r w:rsidRPr="005B038F">
        <w:rPr>
          <w:rFonts w:ascii="Times New Roman" w:hAnsi="Times New Roman"/>
          <w:sz w:val="20"/>
          <w:szCs w:val="20"/>
        </w:rPr>
        <w:t xml:space="preserve">, H. Liu, L. Sham, E. </w:t>
      </w:r>
      <w:proofErr w:type="spellStart"/>
      <w:r w:rsidRPr="005B038F">
        <w:rPr>
          <w:rFonts w:ascii="Times New Roman" w:hAnsi="Times New Roman"/>
          <w:sz w:val="20"/>
          <w:szCs w:val="20"/>
        </w:rPr>
        <w:t>Reim</w:t>
      </w:r>
      <w:proofErr w:type="spellEnd"/>
      <w:r w:rsidRPr="005B038F">
        <w:rPr>
          <w:rFonts w:ascii="Times New Roman" w:hAnsi="Times New Roman"/>
          <w:sz w:val="20"/>
          <w:szCs w:val="20"/>
        </w:rPr>
        <w:t>, K.L.</w:t>
      </w:r>
      <w:r w:rsidR="000353A1">
        <w:rPr>
          <w:rFonts w:ascii="Times New Roman" w:hAnsi="Times New Roman"/>
          <w:sz w:val="20"/>
          <w:szCs w:val="20"/>
        </w:rPr>
        <w:t xml:space="preserve"> </w:t>
      </w:r>
      <w:proofErr w:type="spellStart"/>
      <w:r w:rsidRPr="005B038F">
        <w:rPr>
          <w:rFonts w:ascii="Times New Roman" w:hAnsi="Times New Roman"/>
          <w:sz w:val="20"/>
          <w:szCs w:val="20"/>
        </w:rPr>
        <w:t>Lanctôt</w:t>
      </w:r>
      <w:proofErr w:type="spellEnd"/>
      <w:r w:rsidR="00D41480">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Biol</w:t>
      </w:r>
      <w:r w:rsidR="000353A1">
        <w:rPr>
          <w:rFonts w:ascii="Times New Roman" w:hAnsi="Times New Roman"/>
          <w:i/>
          <w:sz w:val="20"/>
          <w:szCs w:val="20"/>
        </w:rPr>
        <w:t>.</w:t>
      </w:r>
      <w:r w:rsidRPr="005B038F">
        <w:rPr>
          <w:rFonts w:ascii="Times New Roman" w:hAnsi="Times New Roman"/>
          <w:i/>
          <w:sz w:val="20"/>
          <w:szCs w:val="20"/>
        </w:rPr>
        <w:t xml:space="preserve"> Psychiatry</w:t>
      </w:r>
      <w:r w:rsidRPr="005B038F">
        <w:rPr>
          <w:rFonts w:ascii="Times New Roman" w:hAnsi="Times New Roman"/>
          <w:sz w:val="20"/>
          <w:szCs w:val="20"/>
        </w:rPr>
        <w:t xml:space="preserve">, </w:t>
      </w:r>
      <w:r w:rsidRPr="005B038F">
        <w:rPr>
          <w:rFonts w:ascii="Times New Roman" w:hAnsi="Times New Roman"/>
          <w:b/>
          <w:sz w:val="20"/>
          <w:szCs w:val="20"/>
        </w:rPr>
        <w:t>67</w:t>
      </w:r>
      <w:r w:rsidRPr="005B038F">
        <w:rPr>
          <w:rFonts w:ascii="Times New Roman" w:hAnsi="Times New Roman"/>
          <w:sz w:val="20"/>
          <w:szCs w:val="20"/>
        </w:rPr>
        <w:t>(5), 446 (2010).</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M. </w:t>
      </w:r>
      <w:proofErr w:type="spellStart"/>
      <w:r w:rsidRPr="005B038F">
        <w:rPr>
          <w:rFonts w:ascii="Times New Roman" w:hAnsi="Times New Roman"/>
          <w:sz w:val="20"/>
          <w:szCs w:val="20"/>
        </w:rPr>
        <w:t>Maes</w:t>
      </w:r>
      <w:proofErr w:type="spellEnd"/>
      <w:r w:rsidR="000353A1">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Prog</w:t>
      </w:r>
      <w:proofErr w:type="spellEnd"/>
      <w:r w:rsidR="00D41480">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Neuropsychopharmacol</w:t>
      </w:r>
      <w:proofErr w:type="spellEnd"/>
      <w:r w:rsidR="000353A1">
        <w:rPr>
          <w:rFonts w:ascii="Times New Roman" w:hAnsi="Times New Roman"/>
          <w:i/>
          <w:sz w:val="20"/>
          <w:szCs w:val="20"/>
        </w:rPr>
        <w:t>.</w:t>
      </w:r>
      <w:r w:rsidRPr="005B038F">
        <w:rPr>
          <w:rFonts w:ascii="Times New Roman" w:hAnsi="Times New Roman"/>
          <w:i/>
          <w:sz w:val="20"/>
          <w:szCs w:val="20"/>
        </w:rPr>
        <w:t xml:space="preserve"> Biol</w:t>
      </w:r>
      <w:r w:rsidR="000353A1">
        <w:rPr>
          <w:rFonts w:ascii="Times New Roman" w:hAnsi="Times New Roman"/>
          <w:i/>
          <w:sz w:val="20"/>
          <w:szCs w:val="20"/>
        </w:rPr>
        <w:t>.</w:t>
      </w:r>
      <w:r w:rsidRPr="005B038F">
        <w:rPr>
          <w:rFonts w:ascii="Times New Roman" w:hAnsi="Times New Roman"/>
          <w:i/>
          <w:sz w:val="20"/>
          <w:szCs w:val="20"/>
        </w:rPr>
        <w:t xml:space="preserve"> Psychiatry</w:t>
      </w:r>
      <w:r w:rsidRPr="005B038F">
        <w:rPr>
          <w:rFonts w:ascii="Times New Roman" w:hAnsi="Times New Roman"/>
          <w:sz w:val="20"/>
          <w:szCs w:val="20"/>
        </w:rPr>
        <w:t xml:space="preserve">, </w:t>
      </w:r>
      <w:r w:rsidRPr="005B038F">
        <w:rPr>
          <w:rFonts w:ascii="Times New Roman" w:hAnsi="Times New Roman"/>
          <w:b/>
          <w:sz w:val="20"/>
          <w:szCs w:val="20"/>
        </w:rPr>
        <w:t>35</w:t>
      </w:r>
      <w:r w:rsidRPr="005B038F">
        <w:rPr>
          <w:rFonts w:ascii="Times New Roman" w:hAnsi="Times New Roman"/>
          <w:sz w:val="20"/>
          <w:szCs w:val="20"/>
        </w:rPr>
        <w:t>, 784 (2011).</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J. Wei, M. Zhang, J. Zhou</w:t>
      </w:r>
      <w:r w:rsidR="00D41480">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Psychiatry Res</w:t>
      </w:r>
      <w:r w:rsidR="000353A1">
        <w:rPr>
          <w:rFonts w:ascii="Times New Roman" w:hAnsi="Times New Roman"/>
          <w:i/>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228</w:t>
      </w:r>
      <w:r w:rsidRPr="005B038F">
        <w:rPr>
          <w:rFonts w:ascii="Times New Roman" w:hAnsi="Times New Roman"/>
          <w:sz w:val="20"/>
          <w:szCs w:val="20"/>
          <w:lang w:eastAsia="bg-BG"/>
        </w:rPr>
        <w:t>(3), 695 (2015).</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K. Uchida, E.R. </w:t>
      </w:r>
      <w:proofErr w:type="spellStart"/>
      <w:r w:rsidRPr="005B038F">
        <w:rPr>
          <w:rFonts w:ascii="Times New Roman" w:hAnsi="Times New Roman"/>
          <w:sz w:val="20"/>
          <w:szCs w:val="20"/>
        </w:rPr>
        <w:t>Stadtman</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The Journal of Biological Chemistry</w:t>
      </w:r>
      <w:r w:rsidRPr="005B038F">
        <w:rPr>
          <w:rFonts w:ascii="Times New Roman" w:hAnsi="Times New Roman"/>
          <w:sz w:val="20"/>
          <w:szCs w:val="20"/>
        </w:rPr>
        <w:t xml:space="preserve">, </w:t>
      </w:r>
      <w:r w:rsidRPr="005B038F">
        <w:rPr>
          <w:rFonts w:ascii="Times New Roman" w:hAnsi="Times New Roman"/>
          <w:b/>
          <w:sz w:val="20"/>
          <w:szCs w:val="20"/>
        </w:rPr>
        <w:t>268</w:t>
      </w:r>
      <w:r w:rsidRPr="005B038F">
        <w:rPr>
          <w:rFonts w:ascii="Times New Roman" w:hAnsi="Times New Roman"/>
          <w:sz w:val="20"/>
          <w:szCs w:val="20"/>
        </w:rPr>
        <w:t>(9), 6388 (1993).</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P. Kudlow, D.</w:t>
      </w:r>
      <w:r w:rsidR="000353A1">
        <w:rPr>
          <w:rFonts w:ascii="Times New Roman" w:hAnsi="Times New Roman"/>
          <w:sz w:val="20"/>
          <w:szCs w:val="20"/>
        </w:rPr>
        <w:t xml:space="preserve"> </w:t>
      </w:r>
      <w:r w:rsidRPr="005B038F">
        <w:rPr>
          <w:rFonts w:ascii="Times New Roman" w:hAnsi="Times New Roman"/>
          <w:sz w:val="20"/>
          <w:szCs w:val="20"/>
        </w:rPr>
        <w:t>Cha, A.</w:t>
      </w:r>
      <w:r w:rsidR="000353A1">
        <w:rPr>
          <w:rFonts w:ascii="Times New Roman" w:hAnsi="Times New Roman"/>
          <w:sz w:val="20"/>
          <w:szCs w:val="20"/>
        </w:rPr>
        <w:t xml:space="preserve"> </w:t>
      </w:r>
      <w:proofErr w:type="spellStart"/>
      <w:r w:rsidRPr="005B038F">
        <w:rPr>
          <w:rFonts w:ascii="Times New Roman" w:hAnsi="Times New Roman"/>
          <w:sz w:val="20"/>
          <w:szCs w:val="20"/>
        </w:rPr>
        <w:t>Carvalho</w:t>
      </w:r>
      <w:proofErr w:type="spellEnd"/>
      <w:r w:rsidRPr="005B038F">
        <w:rPr>
          <w:rFonts w:ascii="Times New Roman" w:hAnsi="Times New Roman"/>
          <w:sz w:val="20"/>
          <w:szCs w:val="20"/>
        </w:rPr>
        <w:t>, R.</w:t>
      </w:r>
      <w:r w:rsidR="000353A1">
        <w:rPr>
          <w:rFonts w:ascii="Times New Roman" w:hAnsi="Times New Roman"/>
          <w:sz w:val="20"/>
          <w:szCs w:val="20"/>
        </w:rPr>
        <w:t xml:space="preserve"> McIntyre,</w:t>
      </w:r>
      <w:r w:rsidRPr="005B038F">
        <w:rPr>
          <w:rFonts w:ascii="Times New Roman" w:hAnsi="Times New Roman"/>
          <w:sz w:val="20"/>
          <w:szCs w:val="20"/>
        </w:rPr>
        <w:t xml:space="preserve"> </w:t>
      </w:r>
      <w:proofErr w:type="spellStart"/>
      <w:r w:rsidRPr="005B038F">
        <w:rPr>
          <w:rFonts w:ascii="Times New Roman" w:hAnsi="Times New Roman"/>
          <w:i/>
          <w:sz w:val="20"/>
          <w:szCs w:val="20"/>
        </w:rPr>
        <w:t>Curr</w:t>
      </w:r>
      <w:proofErr w:type="spellEnd"/>
      <w:r w:rsidRPr="005B038F">
        <w:rPr>
          <w:rFonts w:ascii="Times New Roman" w:hAnsi="Times New Roman"/>
          <w:i/>
          <w:sz w:val="20"/>
          <w:szCs w:val="20"/>
        </w:rPr>
        <w:t xml:space="preserve"> Mol</w:t>
      </w:r>
      <w:r w:rsidR="000353A1">
        <w:rPr>
          <w:rFonts w:ascii="Times New Roman" w:hAnsi="Times New Roman"/>
          <w:i/>
          <w:sz w:val="20"/>
          <w:szCs w:val="20"/>
        </w:rPr>
        <w:t>.</w:t>
      </w:r>
      <w:r w:rsidRPr="005B038F">
        <w:rPr>
          <w:rFonts w:ascii="Times New Roman" w:hAnsi="Times New Roman"/>
          <w:i/>
          <w:sz w:val="20"/>
          <w:szCs w:val="20"/>
        </w:rPr>
        <w:t xml:space="preserve"> Med</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16</w:t>
      </w:r>
      <w:r w:rsidRPr="005B038F">
        <w:rPr>
          <w:rFonts w:ascii="Times New Roman" w:hAnsi="Times New Roman"/>
          <w:sz w:val="20"/>
          <w:szCs w:val="20"/>
        </w:rPr>
        <w:t xml:space="preserve">, 206 (2016). </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D. Liu, Z. Wang, S. Liu, F. Wang, S. Zhao, A. </w:t>
      </w:r>
      <w:proofErr w:type="spellStart"/>
      <w:r w:rsidRPr="005B038F">
        <w:rPr>
          <w:rFonts w:ascii="Times New Roman" w:hAnsi="Times New Roman"/>
          <w:sz w:val="20"/>
          <w:szCs w:val="20"/>
        </w:rPr>
        <w:t>Hao</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Neuropharmacology</w:t>
      </w:r>
      <w:r w:rsidRPr="005B038F">
        <w:rPr>
          <w:rFonts w:ascii="Times New Roman" w:hAnsi="Times New Roman"/>
          <w:sz w:val="20"/>
          <w:szCs w:val="20"/>
        </w:rPr>
        <w:t xml:space="preserve">, </w:t>
      </w:r>
      <w:r w:rsidRPr="000353A1">
        <w:rPr>
          <w:rFonts w:ascii="Times New Roman" w:hAnsi="Times New Roman"/>
          <w:b/>
          <w:sz w:val="20"/>
          <w:szCs w:val="20"/>
        </w:rPr>
        <w:t>61</w:t>
      </w:r>
      <w:r w:rsidRPr="005B038F">
        <w:rPr>
          <w:rFonts w:ascii="Times New Roman" w:hAnsi="Times New Roman"/>
          <w:sz w:val="20"/>
          <w:szCs w:val="20"/>
        </w:rPr>
        <w:t>(4), 592 (2011).</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G. </w:t>
      </w:r>
      <w:proofErr w:type="spellStart"/>
      <w:r w:rsidRPr="005B038F">
        <w:rPr>
          <w:rFonts w:ascii="Times New Roman" w:hAnsi="Times New Roman"/>
          <w:sz w:val="20"/>
          <w:szCs w:val="20"/>
        </w:rPr>
        <w:t>Reierson</w:t>
      </w:r>
      <w:proofErr w:type="spellEnd"/>
      <w:r w:rsidRPr="005B038F">
        <w:rPr>
          <w:rFonts w:ascii="Times New Roman" w:hAnsi="Times New Roman"/>
          <w:sz w:val="20"/>
          <w:szCs w:val="20"/>
        </w:rPr>
        <w:t xml:space="preserve">, S. </w:t>
      </w:r>
      <w:proofErr w:type="spellStart"/>
      <w:r w:rsidRPr="005B038F">
        <w:rPr>
          <w:rFonts w:ascii="Times New Roman" w:hAnsi="Times New Roman"/>
          <w:sz w:val="20"/>
          <w:szCs w:val="20"/>
        </w:rPr>
        <w:t>Guo</w:t>
      </w:r>
      <w:proofErr w:type="spellEnd"/>
      <w:r w:rsidRPr="005B038F">
        <w:rPr>
          <w:rFonts w:ascii="Times New Roman" w:hAnsi="Times New Roman"/>
          <w:sz w:val="20"/>
          <w:szCs w:val="20"/>
        </w:rPr>
        <w:t xml:space="preserve">, C. </w:t>
      </w:r>
      <w:proofErr w:type="spellStart"/>
      <w:r w:rsidRPr="005B038F">
        <w:rPr>
          <w:rFonts w:ascii="Times New Roman" w:hAnsi="Times New Roman"/>
          <w:sz w:val="20"/>
          <w:szCs w:val="20"/>
        </w:rPr>
        <w:t>Mastronardi</w:t>
      </w:r>
      <w:proofErr w:type="spellEnd"/>
      <w:r w:rsidRPr="005B038F">
        <w:rPr>
          <w:rFonts w:ascii="Times New Roman" w:hAnsi="Times New Roman"/>
          <w:sz w:val="20"/>
          <w:szCs w:val="20"/>
        </w:rPr>
        <w:t xml:space="preserve">, J. </w:t>
      </w:r>
      <w:proofErr w:type="spellStart"/>
      <w:r w:rsidRPr="005B038F">
        <w:rPr>
          <w:rFonts w:ascii="Times New Roman" w:hAnsi="Times New Roman"/>
          <w:sz w:val="20"/>
          <w:szCs w:val="20"/>
        </w:rPr>
        <w:t>Licinio</w:t>
      </w:r>
      <w:proofErr w:type="spellEnd"/>
      <w:r w:rsidRPr="005B038F">
        <w:rPr>
          <w:rFonts w:ascii="Times New Roman" w:hAnsi="Times New Roman"/>
          <w:sz w:val="20"/>
          <w:szCs w:val="20"/>
        </w:rPr>
        <w:t>, M.</w:t>
      </w:r>
      <w:r w:rsidR="000353A1">
        <w:rPr>
          <w:rFonts w:ascii="Times New Roman" w:hAnsi="Times New Roman"/>
          <w:sz w:val="20"/>
          <w:szCs w:val="20"/>
        </w:rPr>
        <w:t xml:space="preserve"> </w:t>
      </w:r>
      <w:r w:rsidRPr="005B038F">
        <w:rPr>
          <w:rFonts w:ascii="Times New Roman" w:hAnsi="Times New Roman"/>
          <w:sz w:val="20"/>
          <w:szCs w:val="20"/>
        </w:rPr>
        <w:t>Wong</w:t>
      </w:r>
      <w:r w:rsidR="000353A1">
        <w:rPr>
          <w:rFonts w:ascii="Times New Roman" w:hAnsi="Times New Roman"/>
          <w:sz w:val="20"/>
          <w:szCs w:val="20"/>
        </w:rPr>
        <w:t>,</w:t>
      </w:r>
      <w:r w:rsidRPr="005B038F">
        <w:rPr>
          <w:rFonts w:ascii="Times New Roman" w:hAnsi="Times New Roman"/>
          <w:sz w:val="20"/>
          <w:szCs w:val="20"/>
        </w:rPr>
        <w:t xml:space="preserve"> </w:t>
      </w:r>
      <w:proofErr w:type="spellStart"/>
      <w:r w:rsidRPr="005B038F">
        <w:rPr>
          <w:rFonts w:ascii="Times New Roman" w:hAnsi="Times New Roman"/>
          <w:i/>
          <w:sz w:val="20"/>
          <w:szCs w:val="20"/>
        </w:rPr>
        <w:t>Curr</w:t>
      </w:r>
      <w:proofErr w:type="spellEnd"/>
      <w:r w:rsidR="000353A1">
        <w:rPr>
          <w:rFonts w:ascii="Times New Roman" w:hAnsi="Times New Roman"/>
          <w:i/>
          <w:sz w:val="20"/>
          <w:szCs w:val="20"/>
        </w:rPr>
        <w:t>.</w:t>
      </w:r>
      <w:r w:rsidRPr="005B038F">
        <w:rPr>
          <w:rFonts w:ascii="Times New Roman" w:hAnsi="Times New Roman"/>
          <w:i/>
          <w:sz w:val="20"/>
          <w:szCs w:val="20"/>
        </w:rPr>
        <w:t xml:space="preserve"> </w:t>
      </w:r>
      <w:proofErr w:type="spellStart"/>
      <w:r w:rsidRPr="005B038F">
        <w:rPr>
          <w:rFonts w:ascii="Times New Roman" w:hAnsi="Times New Roman"/>
          <w:i/>
          <w:sz w:val="20"/>
          <w:szCs w:val="20"/>
        </w:rPr>
        <w:t>Neuropharmacol</w:t>
      </w:r>
      <w:proofErr w:type="spellEnd"/>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9</w:t>
      </w:r>
      <w:r w:rsidRPr="005B038F">
        <w:rPr>
          <w:rFonts w:ascii="Times New Roman" w:hAnsi="Times New Roman"/>
          <w:sz w:val="20"/>
          <w:szCs w:val="20"/>
        </w:rPr>
        <w:t>(4), 715 (2011).</w:t>
      </w:r>
    </w:p>
    <w:p w:rsidR="00AB702D" w:rsidRPr="005B038F" w:rsidRDefault="00AB702D" w:rsidP="007D3C7F">
      <w:pPr>
        <w:widowControl w:val="0"/>
        <w:numPr>
          <w:ilvl w:val="0"/>
          <w:numId w:val="1"/>
        </w:numPr>
        <w:autoSpaceDE w:val="0"/>
        <w:autoSpaceDN w:val="0"/>
        <w:adjustRightInd w:val="0"/>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lastRenderedPageBreak/>
        <w:t>P. Kudlow, D Cha, R.W. Lam, R.S. McIntyre</w:t>
      </w:r>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Sleep Med</w:t>
      </w:r>
      <w:r w:rsidR="000353A1">
        <w:rPr>
          <w:rFonts w:ascii="Times New Roman" w:hAnsi="Times New Roman"/>
          <w:i/>
          <w:sz w:val="20"/>
          <w:szCs w:val="20"/>
        </w:rPr>
        <w:t>.</w:t>
      </w:r>
      <w:r w:rsidRPr="005B038F">
        <w:rPr>
          <w:rFonts w:ascii="Times New Roman" w:hAnsi="Times New Roman"/>
          <w:sz w:val="20"/>
          <w:szCs w:val="20"/>
        </w:rPr>
        <w:t xml:space="preserve">, </w:t>
      </w:r>
      <w:r w:rsidRPr="005B038F">
        <w:rPr>
          <w:rFonts w:ascii="Times New Roman" w:hAnsi="Times New Roman"/>
          <w:b/>
          <w:sz w:val="20"/>
          <w:szCs w:val="20"/>
        </w:rPr>
        <w:t>14</w:t>
      </w:r>
      <w:r w:rsidRPr="005B038F">
        <w:rPr>
          <w:rFonts w:ascii="Times New Roman" w:hAnsi="Times New Roman"/>
          <w:sz w:val="20"/>
          <w:szCs w:val="20"/>
        </w:rPr>
        <w:t>(10), 943 (2013).</w:t>
      </w:r>
    </w:p>
    <w:p w:rsidR="00AB702D" w:rsidRPr="005B038F" w:rsidRDefault="00AB702D" w:rsidP="007D3C7F">
      <w:pPr>
        <w:numPr>
          <w:ilvl w:val="0"/>
          <w:numId w:val="1"/>
        </w:numPr>
        <w:spacing w:after="0" w:line="240" w:lineRule="auto"/>
        <w:ind w:left="340" w:hanging="340"/>
        <w:contextualSpacing/>
        <w:jc w:val="both"/>
        <w:rPr>
          <w:rFonts w:ascii="Times New Roman" w:hAnsi="Times New Roman"/>
          <w:sz w:val="20"/>
          <w:szCs w:val="20"/>
        </w:rPr>
      </w:pPr>
      <w:r w:rsidRPr="005B038F">
        <w:rPr>
          <w:rFonts w:ascii="Times New Roman" w:hAnsi="Times New Roman"/>
          <w:sz w:val="20"/>
          <w:szCs w:val="20"/>
        </w:rPr>
        <w:t xml:space="preserve">S.D. </w:t>
      </w:r>
      <w:proofErr w:type="spellStart"/>
      <w:r w:rsidRPr="005B038F">
        <w:rPr>
          <w:rFonts w:ascii="Times New Roman" w:hAnsi="Times New Roman"/>
          <w:sz w:val="20"/>
          <w:szCs w:val="20"/>
        </w:rPr>
        <w:t>Khanzode</w:t>
      </w:r>
      <w:proofErr w:type="spellEnd"/>
      <w:r w:rsidRPr="005B038F">
        <w:rPr>
          <w:rFonts w:ascii="Times New Roman" w:hAnsi="Times New Roman"/>
          <w:sz w:val="20"/>
          <w:szCs w:val="20"/>
        </w:rPr>
        <w:t xml:space="preserve">, G.N. </w:t>
      </w:r>
      <w:proofErr w:type="spellStart"/>
      <w:r w:rsidRPr="005B038F">
        <w:rPr>
          <w:rFonts w:ascii="Times New Roman" w:hAnsi="Times New Roman"/>
          <w:sz w:val="20"/>
          <w:szCs w:val="20"/>
        </w:rPr>
        <w:t>Dakhale</w:t>
      </w:r>
      <w:proofErr w:type="spellEnd"/>
      <w:r w:rsidRPr="005B038F">
        <w:rPr>
          <w:rFonts w:ascii="Times New Roman" w:hAnsi="Times New Roman"/>
          <w:sz w:val="20"/>
          <w:szCs w:val="20"/>
        </w:rPr>
        <w:t xml:space="preserve">, S.S. </w:t>
      </w:r>
      <w:proofErr w:type="spellStart"/>
      <w:r w:rsidRPr="005B038F">
        <w:rPr>
          <w:rFonts w:ascii="Times New Roman" w:hAnsi="Times New Roman"/>
          <w:sz w:val="20"/>
          <w:szCs w:val="20"/>
        </w:rPr>
        <w:t>Khanzode</w:t>
      </w:r>
      <w:proofErr w:type="spellEnd"/>
      <w:r w:rsidRPr="005B038F">
        <w:rPr>
          <w:rFonts w:ascii="Times New Roman" w:hAnsi="Times New Roman"/>
          <w:sz w:val="20"/>
          <w:szCs w:val="20"/>
        </w:rPr>
        <w:t xml:space="preserve">, A. </w:t>
      </w:r>
      <w:proofErr w:type="spellStart"/>
      <w:r w:rsidRPr="005B038F">
        <w:rPr>
          <w:rFonts w:ascii="Times New Roman" w:hAnsi="Times New Roman"/>
          <w:sz w:val="20"/>
          <w:szCs w:val="20"/>
        </w:rPr>
        <w:t>Saoji</w:t>
      </w:r>
      <w:proofErr w:type="spellEnd"/>
      <w:r w:rsidRPr="005B038F">
        <w:rPr>
          <w:rFonts w:ascii="Times New Roman" w:hAnsi="Times New Roman"/>
          <w:sz w:val="20"/>
          <w:szCs w:val="20"/>
        </w:rPr>
        <w:t xml:space="preserve">, R. </w:t>
      </w:r>
      <w:proofErr w:type="spellStart"/>
      <w:r w:rsidRPr="005B038F">
        <w:rPr>
          <w:rFonts w:ascii="Times New Roman" w:hAnsi="Times New Roman"/>
          <w:sz w:val="20"/>
          <w:szCs w:val="20"/>
        </w:rPr>
        <w:t>Palasodkar</w:t>
      </w:r>
      <w:proofErr w:type="spellEnd"/>
      <w:r w:rsidR="000353A1">
        <w:rPr>
          <w:rFonts w:ascii="Times New Roman" w:hAnsi="Times New Roman"/>
          <w:sz w:val="20"/>
          <w:szCs w:val="20"/>
        </w:rPr>
        <w:t>,</w:t>
      </w:r>
      <w:r w:rsidRPr="005B038F">
        <w:rPr>
          <w:rFonts w:ascii="Times New Roman" w:hAnsi="Times New Roman"/>
          <w:sz w:val="20"/>
          <w:szCs w:val="20"/>
        </w:rPr>
        <w:t xml:space="preserve"> </w:t>
      </w:r>
      <w:r w:rsidRPr="005B038F">
        <w:rPr>
          <w:rFonts w:ascii="Times New Roman" w:hAnsi="Times New Roman"/>
          <w:i/>
          <w:sz w:val="20"/>
          <w:szCs w:val="20"/>
        </w:rPr>
        <w:t>Redox Rep</w:t>
      </w:r>
      <w:r w:rsidR="000353A1">
        <w:rPr>
          <w:rFonts w:ascii="Times New Roman" w:hAnsi="Times New Roman"/>
          <w:i/>
          <w:sz w:val="20"/>
          <w:szCs w:val="20"/>
        </w:rPr>
        <w:t>.</w:t>
      </w:r>
      <w:r w:rsidRPr="005B038F">
        <w:rPr>
          <w:rFonts w:ascii="Times New Roman" w:hAnsi="Times New Roman"/>
          <w:i/>
          <w:sz w:val="20"/>
          <w:szCs w:val="20"/>
        </w:rPr>
        <w:t xml:space="preserve">, </w:t>
      </w:r>
      <w:r w:rsidRPr="005B038F">
        <w:rPr>
          <w:rFonts w:ascii="Times New Roman" w:hAnsi="Times New Roman"/>
          <w:b/>
          <w:sz w:val="20"/>
          <w:szCs w:val="20"/>
        </w:rPr>
        <w:t>8</w:t>
      </w:r>
      <w:r w:rsidRPr="005B038F">
        <w:rPr>
          <w:rFonts w:ascii="Times New Roman" w:hAnsi="Times New Roman"/>
          <w:sz w:val="20"/>
          <w:szCs w:val="20"/>
        </w:rPr>
        <w:t>(6), 365 (2003).</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S.</w:t>
      </w:r>
      <w:r w:rsidR="000353A1">
        <w:rPr>
          <w:rFonts w:ascii="Times New Roman" w:hAnsi="Times New Roman"/>
          <w:sz w:val="20"/>
          <w:szCs w:val="20"/>
          <w:lang w:eastAsia="bg-BG"/>
        </w:rPr>
        <w:t xml:space="preserve"> </w:t>
      </w:r>
      <w:proofErr w:type="spellStart"/>
      <w:r w:rsidRPr="005B038F">
        <w:rPr>
          <w:rFonts w:ascii="Times New Roman" w:hAnsi="Times New Roman"/>
          <w:sz w:val="20"/>
          <w:szCs w:val="20"/>
          <w:lang w:eastAsia="bg-BG"/>
        </w:rPr>
        <w:t>Gariballa</w:t>
      </w:r>
      <w:proofErr w:type="spellEnd"/>
      <w:r w:rsidR="000353A1">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Int</w:t>
      </w:r>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J</w:t>
      </w:r>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w:t>
      </w:r>
      <w:proofErr w:type="spellStart"/>
      <w:r w:rsidRPr="005B038F">
        <w:rPr>
          <w:rFonts w:ascii="Times New Roman" w:hAnsi="Times New Roman"/>
          <w:i/>
          <w:sz w:val="20"/>
          <w:szCs w:val="20"/>
          <w:lang w:eastAsia="bg-BG"/>
        </w:rPr>
        <w:t>Vitam</w:t>
      </w:r>
      <w:proofErr w:type="spellEnd"/>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w:t>
      </w:r>
      <w:proofErr w:type="spellStart"/>
      <w:r w:rsidRPr="005B038F">
        <w:rPr>
          <w:rFonts w:ascii="Times New Roman" w:hAnsi="Times New Roman"/>
          <w:i/>
          <w:sz w:val="20"/>
          <w:szCs w:val="20"/>
          <w:lang w:eastAsia="bg-BG"/>
        </w:rPr>
        <w:t>Nutr</w:t>
      </w:r>
      <w:proofErr w:type="spellEnd"/>
      <w:r w:rsidR="000353A1">
        <w:rPr>
          <w:rFonts w:ascii="Times New Roman" w:hAnsi="Times New Roman"/>
          <w:i/>
          <w:sz w:val="20"/>
          <w:szCs w:val="20"/>
          <w:lang w:eastAsia="bg-BG"/>
        </w:rPr>
        <w:t>.</w:t>
      </w:r>
      <w:r w:rsidRPr="005B038F">
        <w:rPr>
          <w:rFonts w:ascii="Times New Roman" w:hAnsi="Times New Roman"/>
          <w:i/>
          <w:sz w:val="20"/>
          <w:szCs w:val="20"/>
          <w:lang w:eastAsia="bg-BG"/>
        </w:rPr>
        <w:t xml:space="preserve"> Res</w:t>
      </w:r>
      <w:r w:rsidR="000353A1">
        <w:rPr>
          <w:rFonts w:ascii="Times New Roman" w:hAnsi="Times New Roman"/>
          <w:i/>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84</w:t>
      </w:r>
      <w:r w:rsidRPr="005B038F">
        <w:rPr>
          <w:rFonts w:ascii="Times New Roman" w:hAnsi="Times New Roman"/>
          <w:sz w:val="20"/>
          <w:szCs w:val="20"/>
          <w:lang w:eastAsia="bg-BG"/>
        </w:rPr>
        <w:t>(1-2), 12 (2014).</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 xml:space="preserve">A. </w:t>
      </w:r>
      <w:proofErr w:type="spellStart"/>
      <w:r w:rsidRPr="005B038F">
        <w:rPr>
          <w:rFonts w:ascii="Times New Roman" w:hAnsi="Times New Roman"/>
          <w:sz w:val="20"/>
          <w:szCs w:val="20"/>
          <w:lang w:eastAsia="bg-BG"/>
        </w:rPr>
        <w:t>Sahraian</w:t>
      </w:r>
      <w:proofErr w:type="spellEnd"/>
      <w:r w:rsidRPr="005B038F">
        <w:rPr>
          <w:rFonts w:ascii="Times New Roman" w:hAnsi="Times New Roman"/>
          <w:sz w:val="20"/>
          <w:szCs w:val="20"/>
          <w:lang w:eastAsia="bg-BG"/>
        </w:rPr>
        <w:t xml:space="preserve">, A. </w:t>
      </w:r>
      <w:proofErr w:type="spellStart"/>
      <w:r w:rsidRPr="005B038F">
        <w:rPr>
          <w:rFonts w:ascii="Times New Roman" w:hAnsi="Times New Roman"/>
          <w:sz w:val="20"/>
          <w:szCs w:val="20"/>
          <w:lang w:eastAsia="bg-BG"/>
        </w:rPr>
        <w:t>Ghanizadeh</w:t>
      </w:r>
      <w:proofErr w:type="spellEnd"/>
      <w:r w:rsidRPr="005B038F">
        <w:rPr>
          <w:rFonts w:ascii="Times New Roman" w:hAnsi="Times New Roman"/>
          <w:sz w:val="20"/>
          <w:szCs w:val="20"/>
          <w:lang w:eastAsia="bg-BG"/>
        </w:rPr>
        <w:t xml:space="preserve">, F. </w:t>
      </w:r>
      <w:proofErr w:type="spellStart"/>
      <w:r w:rsidRPr="005B038F">
        <w:rPr>
          <w:rFonts w:ascii="Times New Roman" w:hAnsi="Times New Roman"/>
          <w:sz w:val="20"/>
          <w:szCs w:val="20"/>
          <w:lang w:eastAsia="bg-BG"/>
        </w:rPr>
        <w:t>Kazemeini</w:t>
      </w:r>
      <w:proofErr w:type="spellEnd"/>
      <w:r w:rsidR="00D41480">
        <w:rPr>
          <w:rFonts w:ascii="Times New Roman" w:hAnsi="Times New Roman"/>
          <w:sz w:val="20"/>
          <w:szCs w:val="20"/>
          <w:lang w:eastAsia="bg-BG"/>
        </w:rPr>
        <w:t>,</w:t>
      </w:r>
      <w:r w:rsidRPr="005B038F">
        <w:rPr>
          <w:rFonts w:ascii="Times New Roman" w:hAnsi="Times New Roman"/>
          <w:sz w:val="20"/>
          <w:szCs w:val="20"/>
          <w:lang w:eastAsia="bg-BG"/>
        </w:rPr>
        <w:t xml:space="preserve"> </w:t>
      </w:r>
      <w:r w:rsidRPr="005B038F">
        <w:rPr>
          <w:rFonts w:ascii="Times New Roman" w:hAnsi="Times New Roman"/>
          <w:i/>
          <w:sz w:val="20"/>
          <w:szCs w:val="20"/>
          <w:lang w:eastAsia="bg-BG"/>
        </w:rPr>
        <w:t>Trials</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16</w:t>
      </w:r>
      <w:r w:rsidRPr="005B038F">
        <w:rPr>
          <w:rFonts w:ascii="Times New Roman" w:hAnsi="Times New Roman"/>
          <w:sz w:val="20"/>
          <w:szCs w:val="20"/>
          <w:lang w:eastAsia="bg-BG"/>
        </w:rPr>
        <w:t>(94), 2015.</w:t>
      </w:r>
    </w:p>
    <w:p w:rsidR="00AB702D" w:rsidRPr="005B038F" w:rsidRDefault="00AB702D" w:rsidP="007D3C7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hanging="340"/>
        <w:contextualSpacing/>
        <w:jc w:val="both"/>
        <w:rPr>
          <w:rFonts w:ascii="Times New Roman" w:hAnsi="Times New Roman"/>
          <w:sz w:val="20"/>
          <w:szCs w:val="20"/>
          <w:lang w:eastAsia="bg-BG"/>
        </w:rPr>
      </w:pPr>
      <w:r w:rsidRPr="005B038F">
        <w:rPr>
          <w:rFonts w:ascii="Times New Roman" w:hAnsi="Times New Roman"/>
          <w:sz w:val="20"/>
          <w:szCs w:val="20"/>
          <w:lang w:eastAsia="bg-BG"/>
        </w:rPr>
        <w:t>M. Amr, A. El-</w:t>
      </w:r>
      <w:proofErr w:type="spellStart"/>
      <w:r w:rsidRPr="005B038F">
        <w:rPr>
          <w:rFonts w:ascii="Times New Roman" w:hAnsi="Times New Roman"/>
          <w:sz w:val="20"/>
          <w:szCs w:val="20"/>
          <w:lang w:eastAsia="bg-BG"/>
        </w:rPr>
        <w:t>Mogy</w:t>
      </w:r>
      <w:proofErr w:type="spellEnd"/>
      <w:r w:rsidRPr="005B038F">
        <w:rPr>
          <w:rFonts w:ascii="Times New Roman" w:hAnsi="Times New Roman"/>
          <w:sz w:val="20"/>
          <w:szCs w:val="20"/>
          <w:lang w:eastAsia="bg-BG"/>
        </w:rPr>
        <w:t xml:space="preserve">, T. Shams, K. Vieira, S.E. </w:t>
      </w:r>
      <w:proofErr w:type="spellStart"/>
      <w:r w:rsidR="00D41480">
        <w:rPr>
          <w:rFonts w:ascii="Times New Roman" w:hAnsi="Times New Roman"/>
          <w:sz w:val="20"/>
          <w:szCs w:val="20"/>
          <w:lang w:eastAsia="bg-BG"/>
        </w:rPr>
        <w:t>Lakhan</w:t>
      </w:r>
      <w:proofErr w:type="spellEnd"/>
      <w:r w:rsidR="00D41480">
        <w:rPr>
          <w:rFonts w:ascii="Times New Roman" w:hAnsi="Times New Roman"/>
          <w:sz w:val="20"/>
          <w:szCs w:val="20"/>
          <w:lang w:eastAsia="bg-BG"/>
        </w:rPr>
        <w:t xml:space="preserve">, </w:t>
      </w:r>
      <w:proofErr w:type="spellStart"/>
      <w:r w:rsidRPr="005B038F">
        <w:rPr>
          <w:rFonts w:ascii="Times New Roman" w:hAnsi="Times New Roman"/>
          <w:i/>
          <w:sz w:val="20"/>
          <w:szCs w:val="20"/>
          <w:lang w:eastAsia="bg-BG"/>
        </w:rPr>
        <w:t>Nutr</w:t>
      </w:r>
      <w:proofErr w:type="spellEnd"/>
      <w:r w:rsidR="00D41480">
        <w:rPr>
          <w:rFonts w:ascii="Times New Roman" w:hAnsi="Times New Roman"/>
          <w:i/>
          <w:sz w:val="20"/>
          <w:szCs w:val="20"/>
          <w:lang w:eastAsia="bg-BG"/>
        </w:rPr>
        <w:t>.</w:t>
      </w:r>
      <w:r w:rsidRPr="005B038F">
        <w:rPr>
          <w:rFonts w:ascii="Times New Roman" w:hAnsi="Times New Roman"/>
          <w:i/>
          <w:sz w:val="20"/>
          <w:szCs w:val="20"/>
          <w:lang w:eastAsia="bg-BG"/>
        </w:rPr>
        <w:t xml:space="preserve"> J.</w:t>
      </w:r>
      <w:r w:rsidRPr="005B038F">
        <w:rPr>
          <w:rFonts w:ascii="Times New Roman" w:hAnsi="Times New Roman"/>
          <w:sz w:val="20"/>
          <w:szCs w:val="20"/>
          <w:lang w:eastAsia="bg-BG"/>
        </w:rPr>
        <w:t xml:space="preserve"> </w:t>
      </w:r>
      <w:r w:rsidRPr="005B038F">
        <w:rPr>
          <w:rFonts w:ascii="Times New Roman" w:hAnsi="Times New Roman"/>
          <w:b/>
          <w:sz w:val="20"/>
          <w:szCs w:val="20"/>
          <w:lang w:eastAsia="bg-BG"/>
        </w:rPr>
        <w:t>12</w:t>
      </w:r>
      <w:r w:rsidRPr="005B038F">
        <w:rPr>
          <w:rFonts w:ascii="Times New Roman" w:hAnsi="Times New Roman"/>
          <w:sz w:val="20"/>
          <w:szCs w:val="20"/>
          <w:lang w:eastAsia="bg-BG"/>
        </w:rPr>
        <w:t>, 31 (2013).</w:t>
      </w:r>
    </w:p>
    <w:p w:rsidR="00570647" w:rsidRDefault="00570647" w:rsidP="00AB702D">
      <w:pPr>
        <w:autoSpaceDE w:val="0"/>
        <w:autoSpaceDN w:val="0"/>
        <w:adjustRightInd w:val="0"/>
        <w:spacing w:after="0" w:line="240" w:lineRule="auto"/>
        <w:ind w:left="340" w:hanging="340"/>
        <w:jc w:val="both"/>
        <w:rPr>
          <w:rFonts w:ascii="Times New Roman" w:eastAsiaTheme="minorHAnsi" w:hAnsi="Times New Roman"/>
        </w:rPr>
        <w:sectPr w:rsidR="00570647" w:rsidSect="004B392E">
          <w:headerReference w:type="default" r:id="rId21"/>
          <w:footerReference w:type="default" r:id="rId22"/>
          <w:type w:val="continuous"/>
          <w:pgSz w:w="11907" w:h="16840" w:code="9"/>
          <w:pgMar w:top="1134" w:right="1134" w:bottom="1134" w:left="1134" w:header="1020" w:footer="1134" w:gutter="0"/>
          <w:cols w:num="2" w:space="708"/>
          <w:docGrid w:linePitch="360"/>
        </w:sectPr>
      </w:pPr>
    </w:p>
    <w:p w:rsidR="009041C8" w:rsidRDefault="00570647" w:rsidP="00570647">
      <w:pPr>
        <w:autoSpaceDE w:val="0"/>
        <w:autoSpaceDN w:val="0"/>
        <w:adjustRightInd w:val="0"/>
        <w:spacing w:before="720" w:after="120" w:line="240" w:lineRule="auto"/>
        <w:jc w:val="center"/>
        <w:rPr>
          <w:rFonts w:ascii="Times New Roman" w:eastAsia="Times New Roman" w:hAnsi="Times New Roman"/>
          <w:bCs/>
          <w:sz w:val="28"/>
          <w:szCs w:val="28"/>
          <w:lang w:val="bg-BG" w:eastAsia="bg-BG"/>
        </w:rPr>
      </w:pPr>
      <w:r>
        <w:rPr>
          <w:rFonts w:ascii="Times New Roman" w:eastAsia="Times New Roman" w:hAnsi="Times New Roman"/>
          <w:bCs/>
          <w:sz w:val="28"/>
          <w:szCs w:val="28"/>
          <w:lang w:val="bg-BG" w:eastAsia="bg-BG"/>
        </w:rPr>
        <w:t>МАРКЕРИ В РЕАЛНО ВРЕМЕ ЗА</w:t>
      </w:r>
      <w:r w:rsidR="009041C8">
        <w:rPr>
          <w:rFonts w:ascii="Times New Roman" w:eastAsia="Times New Roman" w:hAnsi="Times New Roman"/>
          <w:bCs/>
          <w:sz w:val="28"/>
          <w:szCs w:val="28"/>
          <w:lang w:val="bg-BG" w:eastAsia="bg-BG"/>
        </w:rPr>
        <w:t xml:space="preserve"> ОКСИДАТИВЕН СТРЕС ПРИ ПАЦИЕНТИ С ПОСТ-ИНСУЛТНА ДЕПРЕСИЯ</w:t>
      </w:r>
    </w:p>
    <w:p w:rsidR="00570647" w:rsidRPr="002A0153" w:rsidRDefault="009041C8" w:rsidP="00570647">
      <w:pPr>
        <w:autoSpaceDE w:val="0"/>
        <w:autoSpaceDN w:val="0"/>
        <w:adjustRightInd w:val="0"/>
        <w:spacing w:after="0" w:line="240" w:lineRule="auto"/>
        <w:jc w:val="center"/>
        <w:rPr>
          <w:rFonts w:ascii="Times New Roman" w:eastAsia="Times New Roman" w:hAnsi="Times New Roman"/>
          <w:bCs/>
          <w:sz w:val="24"/>
          <w:szCs w:val="24"/>
          <w:lang w:val="bg-BG" w:eastAsia="bg-BG"/>
        </w:rPr>
      </w:pPr>
      <w:r>
        <w:rPr>
          <w:rFonts w:ascii="Times New Roman" w:eastAsia="Times New Roman" w:hAnsi="Times New Roman"/>
          <w:bCs/>
          <w:sz w:val="24"/>
          <w:szCs w:val="24"/>
          <w:lang w:val="bg-BG" w:eastAsia="bg-BG"/>
        </w:rPr>
        <w:t>Г</w:t>
      </w:r>
      <w:r w:rsidR="00570647">
        <w:rPr>
          <w:rFonts w:ascii="Times New Roman" w:eastAsia="Times New Roman" w:hAnsi="Times New Roman"/>
          <w:bCs/>
          <w:sz w:val="24"/>
          <w:szCs w:val="24"/>
          <w:lang w:eastAsia="bg-BG"/>
        </w:rPr>
        <w:t>.</w:t>
      </w:r>
      <w:r w:rsidR="00570647" w:rsidRPr="002A0153">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Николова</w:t>
      </w:r>
      <w:r w:rsidR="00570647" w:rsidRPr="002A0153">
        <w:rPr>
          <w:rFonts w:ascii="Times New Roman" w:eastAsia="Times New Roman" w:hAnsi="Times New Roman"/>
          <w:bCs/>
          <w:sz w:val="24"/>
          <w:szCs w:val="24"/>
          <w:vertAlign w:val="superscript"/>
          <w:lang w:val="bg-BG" w:eastAsia="bg-BG"/>
        </w:rPr>
        <w:t>1</w:t>
      </w:r>
      <w:r w:rsidR="008007DB">
        <w:rPr>
          <w:rFonts w:ascii="Times New Roman" w:eastAsia="Times New Roman" w:hAnsi="Times New Roman"/>
          <w:bCs/>
          <w:sz w:val="24"/>
          <w:szCs w:val="24"/>
          <w:vertAlign w:val="superscript"/>
          <w:lang w:eastAsia="bg-BG"/>
        </w:rPr>
        <w:t>*</w:t>
      </w:r>
      <w:r w:rsidR="00570647" w:rsidRPr="002A0153">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Д</w:t>
      </w:r>
      <w:r w:rsidR="00570647">
        <w:rPr>
          <w:rFonts w:ascii="Times New Roman" w:eastAsia="Times New Roman" w:hAnsi="Times New Roman"/>
          <w:bCs/>
          <w:sz w:val="24"/>
          <w:szCs w:val="24"/>
          <w:lang w:eastAsia="bg-BG"/>
        </w:rPr>
        <w:t>.</w:t>
      </w:r>
      <w:r w:rsidR="00570647" w:rsidRPr="002A0153">
        <w:rPr>
          <w:rFonts w:ascii="Times New Roman" w:eastAsia="Times New Roman" w:hAnsi="Times New Roman"/>
          <w:bCs/>
          <w:sz w:val="24"/>
          <w:szCs w:val="24"/>
          <w:lang w:val="bg-BG" w:eastAsia="bg-BG"/>
        </w:rPr>
        <w:t xml:space="preserve"> </w:t>
      </w:r>
      <w:r w:rsidRPr="00E4352F">
        <w:rPr>
          <w:rFonts w:ascii="Times New Roman" w:eastAsia="Times New Roman" w:hAnsi="Times New Roman"/>
          <w:bCs/>
          <w:sz w:val="24"/>
          <w:szCs w:val="24"/>
          <w:highlight w:val="yellow"/>
          <w:lang w:val="bg-BG" w:eastAsia="bg-BG"/>
        </w:rPr>
        <w:t>Ко</w:t>
      </w:r>
      <w:r w:rsidRPr="00212020">
        <w:rPr>
          <w:rFonts w:ascii="Times New Roman" w:eastAsia="Times New Roman" w:hAnsi="Times New Roman"/>
          <w:bCs/>
          <w:sz w:val="24"/>
          <w:szCs w:val="24"/>
          <w:highlight w:val="yellow"/>
          <w:lang w:val="bg-BG" w:eastAsia="bg-BG"/>
        </w:rPr>
        <w:t>м</w:t>
      </w:r>
      <w:r w:rsidR="00212020" w:rsidRPr="00212020">
        <w:rPr>
          <w:rFonts w:ascii="Times New Roman" w:eastAsia="Times New Roman" w:hAnsi="Times New Roman"/>
          <w:bCs/>
          <w:sz w:val="24"/>
          <w:szCs w:val="24"/>
          <w:highlight w:val="yellow"/>
          <w:lang w:val="bg-BG" w:eastAsia="bg-BG"/>
        </w:rPr>
        <w:t>с</w:t>
      </w:r>
      <w:r w:rsidRPr="00212020">
        <w:rPr>
          <w:rFonts w:ascii="Times New Roman" w:eastAsia="Times New Roman" w:hAnsi="Times New Roman"/>
          <w:bCs/>
          <w:sz w:val="24"/>
          <w:szCs w:val="24"/>
          <w:highlight w:val="yellow"/>
          <w:lang w:val="bg-BG" w:eastAsia="bg-BG"/>
        </w:rPr>
        <w:t>ийска</w:t>
      </w:r>
      <w:r w:rsidR="00570647" w:rsidRPr="002A0153">
        <w:rPr>
          <w:rFonts w:ascii="Times New Roman" w:eastAsia="Times New Roman" w:hAnsi="Times New Roman"/>
          <w:bCs/>
          <w:sz w:val="24"/>
          <w:szCs w:val="24"/>
          <w:vertAlign w:val="superscript"/>
          <w:lang w:val="bg-BG" w:eastAsia="bg-BG"/>
        </w:rPr>
        <w:t>2</w:t>
      </w:r>
      <w:r w:rsidR="00570647" w:rsidRPr="00EE56DC">
        <w:rPr>
          <w:rFonts w:ascii="Times New Roman" w:eastAsia="Times New Roman" w:hAnsi="Times New Roman"/>
          <w:bCs/>
          <w:sz w:val="24"/>
          <w:szCs w:val="24"/>
          <w:highlight w:val="yellow"/>
          <w:lang w:val="bg-BG" w:eastAsia="bg-BG"/>
        </w:rPr>
        <w:t xml:space="preserve">, </w:t>
      </w:r>
      <w:r w:rsidR="00EE56DC" w:rsidRPr="00EE56DC">
        <w:rPr>
          <w:rFonts w:ascii="Times New Roman" w:eastAsia="Times New Roman" w:hAnsi="Times New Roman"/>
          <w:bCs/>
          <w:sz w:val="24"/>
          <w:szCs w:val="24"/>
          <w:highlight w:val="yellow"/>
          <w:lang w:val="bg-BG" w:eastAsia="bg-BG"/>
        </w:rPr>
        <w:t>Я. Карамалакова</w:t>
      </w:r>
      <w:r w:rsidR="00EE56DC" w:rsidRPr="00EE56DC">
        <w:rPr>
          <w:rFonts w:ascii="Times New Roman" w:eastAsia="Times New Roman" w:hAnsi="Times New Roman"/>
          <w:bCs/>
          <w:sz w:val="24"/>
          <w:szCs w:val="24"/>
          <w:highlight w:val="yellow"/>
          <w:vertAlign w:val="superscript"/>
          <w:lang w:val="bg-BG" w:eastAsia="bg-BG"/>
        </w:rPr>
        <w:t>1</w:t>
      </w:r>
      <w:r w:rsidR="00EE56DC">
        <w:rPr>
          <w:rFonts w:ascii="Times New Roman" w:eastAsia="Times New Roman" w:hAnsi="Times New Roman"/>
          <w:bCs/>
          <w:sz w:val="24"/>
          <w:szCs w:val="24"/>
          <w:lang w:val="bg-BG" w:eastAsia="bg-BG"/>
        </w:rPr>
        <w:t xml:space="preserve">, </w:t>
      </w:r>
      <w:r w:rsidR="006936FF">
        <w:rPr>
          <w:rFonts w:ascii="Times New Roman" w:eastAsia="Times New Roman" w:hAnsi="Times New Roman"/>
          <w:bCs/>
          <w:sz w:val="24"/>
          <w:szCs w:val="24"/>
          <w:lang w:val="bg-BG" w:eastAsia="bg-BG"/>
        </w:rPr>
        <w:t>Й</w:t>
      </w:r>
      <w:r>
        <w:rPr>
          <w:rFonts w:ascii="Times New Roman" w:eastAsia="Times New Roman" w:hAnsi="Times New Roman"/>
          <w:bCs/>
          <w:sz w:val="24"/>
          <w:szCs w:val="24"/>
          <w:lang w:val="bg-BG" w:eastAsia="bg-BG"/>
        </w:rPr>
        <w:t>.</w:t>
      </w:r>
      <w:r w:rsidR="006936FF">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Петков</w:t>
      </w:r>
      <w:r w:rsidR="00570647" w:rsidRPr="002A0153">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В</w:t>
      </w:r>
      <w:r w:rsidR="00570647">
        <w:rPr>
          <w:rFonts w:ascii="Times New Roman" w:eastAsia="Times New Roman" w:hAnsi="Times New Roman"/>
          <w:bCs/>
          <w:sz w:val="24"/>
          <w:szCs w:val="24"/>
          <w:lang w:val="en-GB" w:eastAsia="bg-BG"/>
        </w:rPr>
        <w:t>.</w:t>
      </w:r>
      <w:r w:rsidR="00570647" w:rsidRPr="002A0153">
        <w:rPr>
          <w:rFonts w:ascii="Times New Roman" w:eastAsia="Times New Roman" w:hAnsi="Times New Roman"/>
          <w:bCs/>
          <w:sz w:val="24"/>
          <w:szCs w:val="24"/>
          <w:lang w:val="en-GB" w:eastAsia="bg-BG"/>
        </w:rPr>
        <w:t xml:space="preserve"> </w:t>
      </w:r>
      <w:r>
        <w:rPr>
          <w:rFonts w:ascii="Times New Roman" w:eastAsia="Times New Roman" w:hAnsi="Times New Roman"/>
          <w:bCs/>
          <w:sz w:val="24"/>
          <w:szCs w:val="24"/>
          <w:lang w:val="bg-BG" w:eastAsia="bg-BG"/>
        </w:rPr>
        <w:t>Иванов</w:t>
      </w:r>
      <w:r w:rsidR="00570647">
        <w:rPr>
          <w:rFonts w:ascii="Times New Roman" w:eastAsia="Times New Roman" w:hAnsi="Times New Roman"/>
          <w:bCs/>
          <w:sz w:val="24"/>
          <w:szCs w:val="24"/>
          <w:vertAlign w:val="superscript"/>
          <w:lang w:val="bg-BG" w:eastAsia="bg-BG"/>
        </w:rPr>
        <w:t>3</w:t>
      </w:r>
      <w:r w:rsidR="00570647" w:rsidRPr="002A0153">
        <w:rPr>
          <w:rFonts w:ascii="Times New Roman" w:eastAsia="Times New Roman" w:hAnsi="Times New Roman"/>
          <w:bCs/>
          <w:sz w:val="24"/>
          <w:szCs w:val="24"/>
          <w:lang w:val="bg-BG" w:eastAsia="bg-BG"/>
        </w:rPr>
        <w:t>, T</w:t>
      </w:r>
      <w:r w:rsidR="00570647">
        <w:rPr>
          <w:rFonts w:ascii="Times New Roman" w:eastAsia="Times New Roman" w:hAnsi="Times New Roman"/>
          <w:bCs/>
          <w:sz w:val="24"/>
          <w:szCs w:val="24"/>
          <w:lang w:eastAsia="bg-BG"/>
        </w:rPr>
        <w:t>.</w:t>
      </w:r>
      <w:r w:rsidR="00570647" w:rsidRPr="002A0153">
        <w:rPr>
          <w:rFonts w:ascii="Times New Roman" w:eastAsia="Times New Roman" w:hAnsi="Times New Roman"/>
          <w:bCs/>
          <w:sz w:val="24"/>
          <w:szCs w:val="24"/>
          <w:lang w:val="bg-BG" w:eastAsia="bg-BG"/>
        </w:rPr>
        <w:t xml:space="preserve"> M</w:t>
      </w:r>
      <w:r>
        <w:rPr>
          <w:rFonts w:ascii="Times New Roman" w:eastAsia="Times New Roman" w:hAnsi="Times New Roman"/>
          <w:bCs/>
          <w:sz w:val="24"/>
          <w:szCs w:val="24"/>
          <w:lang w:val="bg-BG" w:eastAsia="bg-BG"/>
        </w:rPr>
        <w:t>анолова</w:t>
      </w:r>
      <w:r w:rsidR="00570647" w:rsidRPr="002A0153">
        <w:rPr>
          <w:rFonts w:ascii="Times New Roman" w:eastAsia="Times New Roman" w:hAnsi="Times New Roman"/>
          <w:bCs/>
          <w:sz w:val="24"/>
          <w:szCs w:val="24"/>
          <w:vertAlign w:val="superscript"/>
          <w:lang w:val="bg-BG" w:eastAsia="bg-BG"/>
        </w:rPr>
        <w:t>2</w:t>
      </w:r>
      <w:r w:rsidR="00570647" w:rsidRPr="002A0153">
        <w:rPr>
          <w:rFonts w:ascii="Times New Roman" w:eastAsia="Times New Roman" w:hAnsi="Times New Roman"/>
          <w:bCs/>
          <w:sz w:val="24"/>
          <w:szCs w:val="24"/>
          <w:lang w:val="bg-BG" w:eastAsia="bg-BG"/>
        </w:rPr>
        <w:t>,</w:t>
      </w:r>
      <w:r w:rsidR="00570647">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В</w:t>
      </w:r>
      <w:r w:rsidR="00570647">
        <w:rPr>
          <w:rFonts w:ascii="Times New Roman" w:eastAsia="Times New Roman" w:hAnsi="Times New Roman"/>
          <w:bCs/>
          <w:sz w:val="24"/>
          <w:szCs w:val="24"/>
          <w:lang w:eastAsia="bg-BG"/>
        </w:rPr>
        <w:t>.</w:t>
      </w:r>
      <w:r w:rsidR="00570647" w:rsidRPr="002A0153">
        <w:rPr>
          <w:rFonts w:ascii="Times New Roman" w:eastAsia="Times New Roman" w:hAnsi="Times New Roman"/>
          <w:bCs/>
          <w:sz w:val="24"/>
          <w:szCs w:val="24"/>
          <w:lang w:val="bg-BG" w:eastAsia="bg-BG"/>
        </w:rPr>
        <w:t xml:space="preserve"> </w:t>
      </w:r>
      <w:r>
        <w:rPr>
          <w:rFonts w:ascii="Times New Roman" w:eastAsia="Times New Roman" w:hAnsi="Times New Roman"/>
          <w:bCs/>
          <w:sz w:val="24"/>
          <w:szCs w:val="24"/>
          <w:lang w:val="bg-BG" w:eastAsia="bg-BG"/>
        </w:rPr>
        <w:t>Гаджева</w:t>
      </w:r>
      <w:r w:rsidR="00570647" w:rsidRPr="002A0153">
        <w:rPr>
          <w:rFonts w:ascii="Times New Roman" w:eastAsia="Times New Roman" w:hAnsi="Times New Roman"/>
          <w:bCs/>
          <w:sz w:val="24"/>
          <w:szCs w:val="24"/>
          <w:vertAlign w:val="superscript"/>
          <w:lang w:val="bg-BG" w:eastAsia="bg-BG"/>
        </w:rPr>
        <w:t>1</w:t>
      </w:r>
    </w:p>
    <w:p w:rsidR="00570647" w:rsidRPr="00DA7B2C" w:rsidRDefault="00570647" w:rsidP="009041C8">
      <w:pPr>
        <w:autoSpaceDE w:val="0"/>
        <w:autoSpaceDN w:val="0"/>
        <w:adjustRightInd w:val="0"/>
        <w:spacing w:before="120"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1</w:t>
      </w:r>
      <w:r w:rsidR="009041C8">
        <w:rPr>
          <w:rFonts w:ascii="Times New Roman" w:eastAsia="Times New Roman" w:hAnsi="Times New Roman"/>
          <w:bCs/>
          <w:i/>
          <w:sz w:val="20"/>
          <w:szCs w:val="20"/>
          <w:vertAlign w:val="superscript"/>
          <w:lang w:val="bg-BG" w:eastAsia="bg-BG"/>
        </w:rPr>
        <w:t xml:space="preserve"> </w:t>
      </w:r>
      <w:r w:rsidR="009041C8">
        <w:rPr>
          <w:rFonts w:ascii="Times New Roman" w:eastAsia="Times New Roman" w:hAnsi="Times New Roman"/>
          <w:bCs/>
          <w:i/>
          <w:sz w:val="20"/>
          <w:szCs w:val="20"/>
          <w:lang w:val="bg-BG" w:eastAsia="bg-BG"/>
        </w:rPr>
        <w:t>Катедра по химия и биохимия, Медицински факултет, Тракийски университет, ул. Армейска</w:t>
      </w:r>
      <w:r w:rsidRPr="00DA7B2C">
        <w:rPr>
          <w:rFonts w:ascii="Times New Roman" w:eastAsia="Times New Roman" w:hAnsi="Times New Roman"/>
          <w:bCs/>
          <w:i/>
          <w:sz w:val="20"/>
          <w:szCs w:val="20"/>
          <w:lang w:val="bg-BG" w:eastAsia="bg-BG"/>
        </w:rPr>
        <w:t xml:space="preserve"> 11</w:t>
      </w:r>
      <w:r w:rsidR="009041C8">
        <w:rPr>
          <w:rFonts w:ascii="Times New Roman" w:eastAsia="Times New Roman" w:hAnsi="Times New Roman"/>
          <w:bCs/>
          <w:i/>
          <w:sz w:val="20"/>
          <w:szCs w:val="20"/>
          <w:lang w:val="bg-BG" w:eastAsia="bg-BG"/>
        </w:rPr>
        <w:t>,</w:t>
      </w:r>
      <w:r w:rsidRPr="00DA7B2C">
        <w:rPr>
          <w:rFonts w:ascii="Times New Roman" w:eastAsia="Times New Roman" w:hAnsi="Times New Roman"/>
          <w:bCs/>
          <w:i/>
          <w:sz w:val="20"/>
          <w:szCs w:val="20"/>
          <w:lang w:val="bg-BG" w:eastAsia="bg-BG"/>
        </w:rPr>
        <w:t xml:space="preserve"> 6000 </w:t>
      </w:r>
      <w:r w:rsidR="009041C8">
        <w:rPr>
          <w:rFonts w:ascii="Times New Roman" w:eastAsia="Times New Roman" w:hAnsi="Times New Roman"/>
          <w:bCs/>
          <w:i/>
          <w:sz w:val="20"/>
          <w:szCs w:val="20"/>
          <w:lang w:val="bg-BG" w:eastAsia="bg-BG"/>
        </w:rPr>
        <w:t>Стара Загора</w:t>
      </w:r>
      <w:r w:rsidRPr="00DA7B2C">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България</w:t>
      </w:r>
    </w:p>
    <w:p w:rsidR="00570647" w:rsidRPr="00DA7B2C" w:rsidRDefault="00570647" w:rsidP="006936FF">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2</w:t>
      </w:r>
      <w:r w:rsidR="009041C8">
        <w:rPr>
          <w:rFonts w:ascii="Times New Roman" w:eastAsia="Times New Roman" w:hAnsi="Times New Roman"/>
          <w:bCs/>
          <w:i/>
          <w:sz w:val="20"/>
          <w:szCs w:val="20"/>
          <w:vertAlign w:val="superscript"/>
          <w:lang w:val="bg-BG" w:eastAsia="bg-BG"/>
        </w:rPr>
        <w:t xml:space="preserve"> </w:t>
      </w:r>
      <w:r w:rsidR="009041C8">
        <w:rPr>
          <w:rFonts w:ascii="Times New Roman" w:eastAsia="Times New Roman" w:hAnsi="Times New Roman"/>
          <w:bCs/>
          <w:i/>
          <w:sz w:val="20"/>
          <w:szCs w:val="20"/>
          <w:lang w:val="bg-BG" w:eastAsia="bg-BG"/>
        </w:rPr>
        <w:t>Катедра по неврология и психиатрия,</w:t>
      </w:r>
      <w:r w:rsidR="009041C8" w:rsidRPr="009041C8">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 xml:space="preserve">Медицински факултет, </w:t>
      </w:r>
      <w:r w:rsidR="0029098B">
        <w:rPr>
          <w:rFonts w:ascii="Times New Roman" w:eastAsia="Times New Roman" w:hAnsi="Times New Roman"/>
          <w:bCs/>
          <w:i/>
          <w:sz w:val="20"/>
          <w:szCs w:val="20"/>
          <w:lang w:val="bg-BG" w:eastAsia="bg-BG"/>
        </w:rPr>
        <w:t xml:space="preserve">Университетска болница, </w:t>
      </w:r>
      <w:r w:rsidR="009041C8">
        <w:rPr>
          <w:rFonts w:ascii="Times New Roman" w:eastAsia="Times New Roman" w:hAnsi="Times New Roman"/>
          <w:bCs/>
          <w:i/>
          <w:sz w:val="20"/>
          <w:szCs w:val="20"/>
          <w:lang w:val="bg-BG" w:eastAsia="bg-BG"/>
        </w:rPr>
        <w:t>Тракийски университет</w:t>
      </w:r>
      <w:r w:rsidR="0029098B">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ул. Армейска</w:t>
      </w:r>
      <w:r w:rsidR="009041C8" w:rsidRPr="00DA7B2C">
        <w:rPr>
          <w:rFonts w:ascii="Times New Roman" w:eastAsia="Times New Roman" w:hAnsi="Times New Roman"/>
          <w:bCs/>
          <w:i/>
          <w:sz w:val="20"/>
          <w:szCs w:val="20"/>
          <w:lang w:val="bg-BG" w:eastAsia="bg-BG"/>
        </w:rPr>
        <w:t xml:space="preserve"> 11</w:t>
      </w:r>
      <w:r w:rsidR="009041C8">
        <w:rPr>
          <w:rFonts w:ascii="Times New Roman" w:eastAsia="Times New Roman" w:hAnsi="Times New Roman"/>
          <w:bCs/>
          <w:i/>
          <w:sz w:val="20"/>
          <w:szCs w:val="20"/>
          <w:lang w:val="bg-BG" w:eastAsia="bg-BG"/>
        </w:rPr>
        <w:t>,</w:t>
      </w:r>
      <w:r w:rsidR="009041C8" w:rsidRPr="00DA7B2C">
        <w:rPr>
          <w:rFonts w:ascii="Times New Roman" w:eastAsia="Times New Roman" w:hAnsi="Times New Roman"/>
          <w:bCs/>
          <w:i/>
          <w:sz w:val="20"/>
          <w:szCs w:val="20"/>
          <w:lang w:val="bg-BG" w:eastAsia="bg-BG"/>
        </w:rPr>
        <w:t xml:space="preserve"> 6000 </w:t>
      </w:r>
      <w:r w:rsidR="009041C8">
        <w:rPr>
          <w:rFonts w:ascii="Times New Roman" w:eastAsia="Times New Roman" w:hAnsi="Times New Roman"/>
          <w:bCs/>
          <w:i/>
          <w:sz w:val="20"/>
          <w:szCs w:val="20"/>
          <w:lang w:val="bg-BG" w:eastAsia="bg-BG"/>
        </w:rPr>
        <w:t>Стара Загора</w:t>
      </w:r>
      <w:r w:rsidR="009041C8" w:rsidRPr="00DA7B2C">
        <w:rPr>
          <w:rFonts w:ascii="Times New Roman" w:eastAsia="Times New Roman" w:hAnsi="Times New Roman"/>
          <w:bCs/>
          <w:i/>
          <w:sz w:val="20"/>
          <w:szCs w:val="20"/>
          <w:lang w:val="bg-BG" w:eastAsia="bg-BG"/>
        </w:rPr>
        <w:t xml:space="preserve">, </w:t>
      </w:r>
      <w:r w:rsidR="009041C8">
        <w:rPr>
          <w:rFonts w:ascii="Times New Roman" w:eastAsia="Times New Roman" w:hAnsi="Times New Roman"/>
          <w:bCs/>
          <w:i/>
          <w:sz w:val="20"/>
          <w:szCs w:val="20"/>
          <w:lang w:val="bg-BG" w:eastAsia="bg-BG"/>
        </w:rPr>
        <w:t>България</w:t>
      </w:r>
    </w:p>
    <w:p w:rsidR="006936FF" w:rsidRDefault="00570647" w:rsidP="00570647">
      <w:pPr>
        <w:autoSpaceDE w:val="0"/>
        <w:autoSpaceDN w:val="0"/>
        <w:adjustRightInd w:val="0"/>
        <w:spacing w:after="12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3</w:t>
      </w:r>
      <w:r w:rsidR="006936FF">
        <w:rPr>
          <w:rFonts w:ascii="Times New Roman" w:eastAsia="Times New Roman" w:hAnsi="Times New Roman"/>
          <w:bCs/>
          <w:i/>
          <w:sz w:val="20"/>
          <w:szCs w:val="20"/>
          <w:vertAlign w:val="superscript"/>
          <w:lang w:val="bg-BG" w:eastAsia="bg-BG"/>
        </w:rPr>
        <w:t xml:space="preserve"> </w:t>
      </w:r>
      <w:r w:rsidR="006936FF">
        <w:rPr>
          <w:rFonts w:ascii="Times New Roman" w:eastAsia="Times New Roman" w:hAnsi="Times New Roman"/>
          <w:bCs/>
          <w:i/>
          <w:sz w:val="20"/>
          <w:szCs w:val="20"/>
          <w:lang w:val="bg-BG" w:eastAsia="bg-BG"/>
        </w:rPr>
        <w:t>Катедра по неврология, психиатрия и меицина при бедствия, Секция по медицина при бедствия, Медицински факултет, Тракийски университет, 6</w:t>
      </w:r>
      <w:r w:rsidR="006936FF" w:rsidRPr="00DA7B2C">
        <w:rPr>
          <w:rFonts w:ascii="Times New Roman" w:eastAsia="Times New Roman" w:hAnsi="Times New Roman"/>
          <w:bCs/>
          <w:i/>
          <w:sz w:val="20"/>
          <w:szCs w:val="20"/>
          <w:lang w:val="bg-BG" w:eastAsia="bg-BG"/>
        </w:rPr>
        <w:t xml:space="preserve">000 </w:t>
      </w:r>
      <w:r w:rsidR="006936FF">
        <w:rPr>
          <w:rFonts w:ascii="Times New Roman" w:eastAsia="Times New Roman" w:hAnsi="Times New Roman"/>
          <w:bCs/>
          <w:i/>
          <w:sz w:val="20"/>
          <w:szCs w:val="20"/>
          <w:lang w:val="bg-BG" w:eastAsia="bg-BG"/>
        </w:rPr>
        <w:t>Стара Загора</w:t>
      </w:r>
      <w:r w:rsidR="006936FF" w:rsidRPr="00DA7B2C">
        <w:rPr>
          <w:rFonts w:ascii="Times New Roman" w:eastAsia="Times New Roman" w:hAnsi="Times New Roman"/>
          <w:bCs/>
          <w:i/>
          <w:sz w:val="20"/>
          <w:szCs w:val="20"/>
          <w:lang w:val="bg-BG" w:eastAsia="bg-BG"/>
        </w:rPr>
        <w:t xml:space="preserve">, </w:t>
      </w:r>
      <w:r w:rsidR="006936FF">
        <w:rPr>
          <w:rFonts w:ascii="Times New Roman" w:eastAsia="Times New Roman" w:hAnsi="Times New Roman"/>
          <w:bCs/>
          <w:i/>
          <w:sz w:val="20"/>
          <w:szCs w:val="20"/>
          <w:lang w:val="bg-BG" w:eastAsia="bg-BG"/>
        </w:rPr>
        <w:t>България</w:t>
      </w:r>
      <w:r w:rsidR="006936FF" w:rsidRPr="00DA7B2C">
        <w:rPr>
          <w:rFonts w:ascii="Times New Roman" w:eastAsia="Times New Roman" w:hAnsi="Times New Roman"/>
          <w:bCs/>
          <w:i/>
          <w:sz w:val="20"/>
          <w:szCs w:val="20"/>
          <w:lang w:val="bg-BG" w:eastAsia="bg-BG"/>
        </w:rPr>
        <w:t xml:space="preserve"> </w:t>
      </w:r>
    </w:p>
    <w:p w:rsidR="006936FF" w:rsidRPr="006936FF" w:rsidRDefault="006936FF" w:rsidP="006936FF">
      <w:pPr>
        <w:spacing w:before="120" w:after="120"/>
        <w:jc w:val="center"/>
        <w:rPr>
          <w:rFonts w:ascii="Times New Roman" w:hAnsi="Times New Roman"/>
          <w:sz w:val="20"/>
          <w:szCs w:val="20"/>
        </w:rPr>
      </w:pPr>
      <w:proofErr w:type="spellStart"/>
      <w:r w:rsidRPr="006936FF">
        <w:rPr>
          <w:rFonts w:ascii="Times New Roman" w:hAnsi="Times New Roman"/>
          <w:sz w:val="20"/>
          <w:szCs w:val="20"/>
        </w:rPr>
        <w:t>Постъпила</w:t>
      </w:r>
      <w:proofErr w:type="spellEnd"/>
      <w:r w:rsidRPr="006936FF">
        <w:rPr>
          <w:rFonts w:ascii="Times New Roman" w:hAnsi="Times New Roman"/>
          <w:sz w:val="20"/>
          <w:szCs w:val="20"/>
        </w:rPr>
        <w:t xml:space="preserve"> </w:t>
      </w:r>
      <w:proofErr w:type="spellStart"/>
      <w:r w:rsidRPr="006936FF">
        <w:rPr>
          <w:rFonts w:ascii="Times New Roman" w:hAnsi="Times New Roman"/>
          <w:sz w:val="20"/>
          <w:szCs w:val="20"/>
        </w:rPr>
        <w:t>на</w:t>
      </w:r>
      <w:proofErr w:type="spellEnd"/>
      <w:r w:rsidRPr="006936FF">
        <w:rPr>
          <w:rFonts w:ascii="Times New Roman" w:hAnsi="Times New Roman"/>
          <w:sz w:val="20"/>
          <w:szCs w:val="20"/>
          <w:lang w:val="fr-FR"/>
        </w:rPr>
        <w:t xml:space="preserve">      </w:t>
      </w:r>
      <w:proofErr w:type="spellStart"/>
      <w:r w:rsidRPr="006936FF">
        <w:rPr>
          <w:rFonts w:ascii="Times New Roman" w:hAnsi="Times New Roman"/>
          <w:sz w:val="20"/>
          <w:szCs w:val="20"/>
        </w:rPr>
        <w:t>коригирана</w:t>
      </w:r>
      <w:proofErr w:type="spellEnd"/>
      <w:r w:rsidRPr="006936FF">
        <w:rPr>
          <w:rFonts w:ascii="Times New Roman" w:hAnsi="Times New Roman"/>
          <w:sz w:val="20"/>
          <w:szCs w:val="20"/>
        </w:rPr>
        <w:t xml:space="preserve"> </w:t>
      </w:r>
      <w:proofErr w:type="spellStart"/>
      <w:r w:rsidRPr="006936FF">
        <w:rPr>
          <w:rFonts w:ascii="Times New Roman" w:hAnsi="Times New Roman"/>
          <w:sz w:val="20"/>
          <w:szCs w:val="20"/>
        </w:rPr>
        <w:t>на</w:t>
      </w:r>
      <w:proofErr w:type="spellEnd"/>
    </w:p>
    <w:p w:rsidR="006936FF" w:rsidRPr="006936FF" w:rsidRDefault="006936FF" w:rsidP="006936FF">
      <w:pPr>
        <w:spacing w:after="120"/>
        <w:ind w:firstLine="284"/>
        <w:jc w:val="center"/>
        <w:rPr>
          <w:rFonts w:ascii="Times New Roman" w:hAnsi="Times New Roman"/>
          <w:sz w:val="20"/>
          <w:szCs w:val="20"/>
        </w:rPr>
      </w:pPr>
      <w:r w:rsidRPr="006936FF">
        <w:rPr>
          <w:rFonts w:ascii="Times New Roman" w:hAnsi="Times New Roman"/>
          <w:sz w:val="20"/>
          <w:szCs w:val="20"/>
        </w:rPr>
        <w:t xml:space="preserve"> (</w:t>
      </w:r>
      <w:proofErr w:type="spellStart"/>
      <w:r w:rsidRPr="006936FF">
        <w:rPr>
          <w:rFonts w:ascii="Times New Roman" w:hAnsi="Times New Roman"/>
          <w:sz w:val="20"/>
          <w:szCs w:val="20"/>
        </w:rPr>
        <w:t>Резюме</w:t>
      </w:r>
      <w:proofErr w:type="spellEnd"/>
      <w:r w:rsidRPr="006936FF">
        <w:rPr>
          <w:rFonts w:ascii="Times New Roman" w:hAnsi="Times New Roman"/>
          <w:sz w:val="20"/>
          <w:szCs w:val="20"/>
        </w:rPr>
        <w:t>)</w:t>
      </w:r>
    </w:p>
    <w:p w:rsidR="006F0F22" w:rsidRDefault="006936FF" w:rsidP="00570647">
      <w:pPr>
        <w:pStyle w:val="Default"/>
        <w:ind w:firstLine="284"/>
        <w:jc w:val="both"/>
        <w:rPr>
          <w:color w:val="auto"/>
          <w:sz w:val="20"/>
          <w:szCs w:val="20"/>
          <w:lang w:val="bg-BG"/>
        </w:rPr>
      </w:pPr>
      <w:r>
        <w:rPr>
          <w:color w:val="auto"/>
          <w:sz w:val="20"/>
          <w:szCs w:val="20"/>
          <w:shd w:val="clear" w:color="auto" w:fill="FFFFFF"/>
          <w:lang w:val="bg-BG"/>
        </w:rPr>
        <w:t>Депресияте е обичайно следствие при инсулт. През последните години оксидативният стрес се счита за един от факторите, допринасящи към патогенезата на депресията.</w:t>
      </w:r>
      <w:r w:rsidR="00570647" w:rsidRPr="00DA7B2C">
        <w:rPr>
          <w:color w:val="auto"/>
          <w:sz w:val="20"/>
          <w:szCs w:val="20"/>
          <w:lang w:val="bg-BG"/>
        </w:rPr>
        <w:t xml:space="preserve"> </w:t>
      </w:r>
      <w:r>
        <w:rPr>
          <w:color w:val="auto"/>
          <w:sz w:val="20"/>
          <w:szCs w:val="20"/>
          <w:lang w:val="bg-BG"/>
        </w:rPr>
        <w:t xml:space="preserve">Напоследък се </w:t>
      </w:r>
      <w:r w:rsidR="00A57577">
        <w:rPr>
          <w:color w:val="auto"/>
          <w:sz w:val="20"/>
          <w:szCs w:val="20"/>
          <w:lang w:val="bg-BG"/>
        </w:rPr>
        <w:t>д</w:t>
      </w:r>
      <w:r>
        <w:rPr>
          <w:color w:val="auto"/>
          <w:sz w:val="20"/>
          <w:szCs w:val="20"/>
          <w:lang w:val="bg-BG"/>
        </w:rPr>
        <w:t xml:space="preserve">искутира, че </w:t>
      </w:r>
      <w:r w:rsidR="006F0F22">
        <w:rPr>
          <w:color w:val="auto"/>
          <w:sz w:val="20"/>
          <w:szCs w:val="20"/>
          <w:lang w:val="bg-BG"/>
        </w:rPr>
        <w:t>той е придружаващ фактор при много навродегенеративни патологии, както и при акутни мозъчно-съдови нарушения</w:t>
      </w:r>
      <w:r w:rsidR="00A57577">
        <w:rPr>
          <w:color w:val="auto"/>
          <w:sz w:val="20"/>
          <w:szCs w:val="20"/>
          <w:lang w:val="bg-BG"/>
        </w:rPr>
        <w:t>,</w:t>
      </w:r>
      <w:r w:rsidR="006F0F22">
        <w:rPr>
          <w:color w:val="auto"/>
          <w:sz w:val="20"/>
          <w:szCs w:val="20"/>
          <w:lang w:val="bg-BG"/>
        </w:rPr>
        <w:t xml:space="preserve"> </w:t>
      </w:r>
      <w:r w:rsidR="00A57577">
        <w:rPr>
          <w:color w:val="auto"/>
          <w:sz w:val="20"/>
          <w:szCs w:val="20"/>
          <w:lang w:val="bg-BG"/>
        </w:rPr>
        <w:t>например</w:t>
      </w:r>
      <w:r w:rsidR="006F0F22">
        <w:rPr>
          <w:color w:val="auto"/>
          <w:sz w:val="20"/>
          <w:szCs w:val="20"/>
          <w:lang w:val="bg-BG"/>
        </w:rPr>
        <w:t xml:space="preserve"> инсулт. Целта на нашето изследване е да се изучи ролята на оксидативния стрес в етиопатогенезата на депресивни нарушения при паци</w:t>
      </w:r>
      <w:r w:rsidR="00A57577">
        <w:rPr>
          <w:color w:val="auto"/>
          <w:sz w:val="20"/>
          <w:szCs w:val="20"/>
          <w:lang w:val="bg-BG"/>
        </w:rPr>
        <w:t>е</w:t>
      </w:r>
      <w:r w:rsidR="006F0F22">
        <w:rPr>
          <w:color w:val="auto"/>
          <w:sz w:val="20"/>
          <w:szCs w:val="20"/>
          <w:lang w:val="bg-BG"/>
        </w:rPr>
        <w:t>нти след инсулт с оглед да се оптимизират диагностичните, терапевтичните и медико-социалните подходи. За оценка на нивото на оксидативния стрес при след-инсултна депресия са изследвани нивата на продукти</w:t>
      </w:r>
      <w:r w:rsidR="00A57577">
        <w:rPr>
          <w:color w:val="auto"/>
          <w:sz w:val="20"/>
          <w:szCs w:val="20"/>
          <w:lang w:val="bg-BG"/>
        </w:rPr>
        <w:t>те</w:t>
      </w:r>
      <w:r w:rsidR="006F0F22">
        <w:rPr>
          <w:color w:val="auto"/>
          <w:sz w:val="20"/>
          <w:szCs w:val="20"/>
          <w:lang w:val="bg-BG"/>
        </w:rPr>
        <w:t xml:space="preserve"> на реактивни кислородни форми</w:t>
      </w:r>
      <w:r w:rsidR="00A57577">
        <w:rPr>
          <w:color w:val="auto"/>
          <w:sz w:val="20"/>
          <w:szCs w:val="20"/>
          <w:lang w:val="bg-BG"/>
        </w:rPr>
        <w:t xml:space="preserve"> </w:t>
      </w:r>
      <w:r w:rsidR="00A57577" w:rsidRPr="00DA7B2C">
        <w:rPr>
          <w:color w:val="auto"/>
          <w:sz w:val="20"/>
          <w:szCs w:val="20"/>
        </w:rPr>
        <w:t>(ROS)</w:t>
      </w:r>
      <w:r w:rsidR="006F0F22">
        <w:rPr>
          <w:color w:val="auto"/>
          <w:sz w:val="20"/>
          <w:szCs w:val="20"/>
          <w:lang w:val="bg-BG"/>
        </w:rPr>
        <w:t xml:space="preserve">, аскорбатни </w:t>
      </w:r>
      <w:r w:rsidR="006F0F22" w:rsidRPr="00DA7B2C">
        <w:rPr>
          <w:color w:val="auto"/>
          <w:sz w:val="20"/>
          <w:szCs w:val="20"/>
        </w:rPr>
        <w:t>(</w:t>
      </w:r>
      <w:proofErr w:type="spellStart"/>
      <w:r w:rsidR="006F0F22" w:rsidRPr="00DA7B2C">
        <w:rPr>
          <w:color w:val="auto"/>
          <w:sz w:val="20"/>
          <w:szCs w:val="20"/>
        </w:rPr>
        <w:t>Asc</w:t>
      </w:r>
      <w:proofErr w:type="spellEnd"/>
      <w:r w:rsidR="006F0F22" w:rsidRPr="00DA7B2C">
        <w:rPr>
          <w:color w:val="auto"/>
          <w:sz w:val="20"/>
          <w:szCs w:val="20"/>
        </w:rPr>
        <w:t xml:space="preserve">•) </w:t>
      </w:r>
      <w:r w:rsidR="006F0F22">
        <w:rPr>
          <w:color w:val="auto"/>
          <w:sz w:val="20"/>
          <w:szCs w:val="20"/>
          <w:lang w:val="bg-BG"/>
        </w:rPr>
        <w:t xml:space="preserve">и </w:t>
      </w:r>
      <w:r w:rsidR="006F0F22" w:rsidRPr="00DA7B2C">
        <w:rPr>
          <w:color w:val="auto"/>
          <w:sz w:val="20"/>
          <w:szCs w:val="20"/>
        </w:rPr>
        <w:t>NO</w:t>
      </w:r>
      <w:r w:rsidR="006F0F22" w:rsidRPr="00DA7B2C">
        <w:rPr>
          <w:b/>
          <w:color w:val="auto"/>
          <w:sz w:val="20"/>
          <w:szCs w:val="20"/>
        </w:rPr>
        <w:t>•</w:t>
      </w:r>
      <w:r w:rsidR="006F0F22" w:rsidRPr="00DA7B2C">
        <w:rPr>
          <w:color w:val="auto"/>
          <w:sz w:val="20"/>
          <w:szCs w:val="20"/>
        </w:rPr>
        <w:t xml:space="preserve"> </w:t>
      </w:r>
      <w:r w:rsidR="006F0F22">
        <w:rPr>
          <w:color w:val="auto"/>
          <w:sz w:val="20"/>
          <w:szCs w:val="20"/>
          <w:lang w:val="bg-BG"/>
        </w:rPr>
        <w:t>радикали</w:t>
      </w:r>
      <w:r w:rsidR="006F0F22" w:rsidRPr="00DA7B2C">
        <w:rPr>
          <w:color w:val="auto"/>
          <w:sz w:val="20"/>
          <w:szCs w:val="20"/>
        </w:rPr>
        <w:t xml:space="preserve"> </w:t>
      </w:r>
      <w:r w:rsidR="006F0F22">
        <w:rPr>
          <w:color w:val="auto"/>
          <w:sz w:val="20"/>
          <w:szCs w:val="20"/>
          <w:lang w:val="bg-BG"/>
        </w:rPr>
        <w:t xml:space="preserve">като </w:t>
      </w:r>
      <w:proofErr w:type="spellStart"/>
      <w:r w:rsidR="006F0F22">
        <w:rPr>
          <w:color w:val="auto"/>
          <w:sz w:val="20"/>
          <w:szCs w:val="20"/>
          <w:lang w:val="bg-BG"/>
        </w:rPr>
        <w:t>биомаркери</w:t>
      </w:r>
      <w:proofErr w:type="spellEnd"/>
      <w:r w:rsidR="006F0F22">
        <w:rPr>
          <w:color w:val="auto"/>
          <w:sz w:val="20"/>
          <w:szCs w:val="20"/>
          <w:lang w:val="bg-BG"/>
        </w:rPr>
        <w:t xml:space="preserve"> на </w:t>
      </w:r>
      <w:proofErr w:type="spellStart"/>
      <w:r w:rsidR="006F0F22">
        <w:rPr>
          <w:color w:val="auto"/>
          <w:sz w:val="20"/>
          <w:szCs w:val="20"/>
          <w:lang w:val="bg-BG"/>
        </w:rPr>
        <w:t>оксидативния</w:t>
      </w:r>
      <w:proofErr w:type="spellEnd"/>
      <w:r w:rsidR="006F0F22">
        <w:rPr>
          <w:color w:val="auto"/>
          <w:sz w:val="20"/>
          <w:szCs w:val="20"/>
          <w:lang w:val="bg-BG"/>
        </w:rPr>
        <w:t xml:space="preserve"> стрес в реално време с използване на </w:t>
      </w:r>
      <w:r w:rsidR="006F0F22" w:rsidRPr="00DA7B2C">
        <w:rPr>
          <w:color w:val="auto"/>
          <w:sz w:val="20"/>
          <w:szCs w:val="20"/>
        </w:rPr>
        <w:t xml:space="preserve">EPR </w:t>
      </w:r>
      <w:r w:rsidR="006F0F22">
        <w:rPr>
          <w:color w:val="auto"/>
          <w:sz w:val="20"/>
          <w:szCs w:val="20"/>
          <w:lang w:val="bg-BG"/>
        </w:rPr>
        <w:t>спектроскопия.</w:t>
      </w:r>
    </w:p>
    <w:sectPr w:rsidR="006F0F22" w:rsidSect="00570647">
      <w:type w:val="continuous"/>
      <w:pgSz w:w="11907" w:h="16840" w:code="9"/>
      <w:pgMar w:top="1134" w:right="1134" w:bottom="1134" w:left="1134" w:header="10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12" w:rsidRDefault="00AC2912" w:rsidP="00C80548">
      <w:pPr>
        <w:spacing w:after="0" w:line="240" w:lineRule="auto"/>
      </w:pPr>
      <w:r>
        <w:separator/>
      </w:r>
    </w:p>
  </w:endnote>
  <w:endnote w:type="continuationSeparator" w:id="0">
    <w:p w:rsidR="00AC2912" w:rsidRDefault="00AC2912" w:rsidP="00C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48" w:rsidRPr="008E71E8" w:rsidRDefault="00C80548" w:rsidP="00C80548">
    <w:pPr>
      <w:pStyle w:val="BCCCorrAuthor"/>
      <w:framePr w:w="0" w:hRule="auto" w:hSpace="0" w:vSpace="0" w:wrap="auto" w:vAnchor="margin" w:hAnchor="text" w:xAlign="left" w:yAlign="inline"/>
      <w:spacing w:before="0"/>
      <w:rPr>
        <w:color w:val="FF0000"/>
        <w:sz w:val="20"/>
      </w:rPr>
    </w:pPr>
    <w:r>
      <w:rPr>
        <w:noProof/>
        <w:lang w:val="bg-BG" w:eastAsia="bg-BG"/>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page">
                <wp:posOffset>9829800</wp:posOffset>
              </wp:positionV>
              <wp:extent cx="3743960" cy="183515"/>
              <wp:effectExtent l="0" t="0" r="889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80548" w:rsidRPr="00272AB3" w:rsidRDefault="00C80548" w:rsidP="00C80548">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Bulgarian Academy of Sciences,  Union of Chemists in 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3.6pt;margin-top:774pt;width:294.8pt;height:1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" o:allowincell="f" stroked="f" strokeweight="0">
              <v:textbox inset="0,0,0,0">
                <w:txbxContent>
                  <w:p w:rsidR="00C80548" w:rsidRPr="00272AB3" w:rsidRDefault="00C80548" w:rsidP="00C80548">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Bulgarian Academy of Sciences,  Union of Chemists in Bulgaria</w:t>
                    </w:r>
                  </w:p>
                </w:txbxContent>
              </v:textbox>
              <w10:wrap anchorx="margin" anchory="page"/>
              <w10:anchorlock/>
            </v:rect>
          </w:pict>
        </mc:Fallback>
      </mc:AlternateContent>
    </w:r>
    <w:r>
      <w:rPr>
        <w:sz w:val="20"/>
      </w:rPr>
      <w:t>*</w:t>
    </w:r>
    <w:r w:rsidRPr="008E71E8">
      <w:rPr>
        <w:sz w:val="20"/>
      </w:rPr>
      <w:t>To whom all correspondence should be sent:</w:t>
    </w:r>
  </w:p>
  <w:p w:rsidR="00C80548" w:rsidRPr="00C80548" w:rsidRDefault="00C80548" w:rsidP="00C80548">
    <w:pPr>
      <w:pStyle w:val="Default"/>
      <w:rPr>
        <w:color w:val="auto"/>
        <w:sz w:val="20"/>
        <w:szCs w:val="20"/>
        <w:lang w:val="bg-BG"/>
      </w:rPr>
    </w:pPr>
    <w:r w:rsidRPr="008E71E8">
      <w:rPr>
        <w:sz w:val="20"/>
      </w:rPr>
      <w:t>E-mail:</w:t>
    </w:r>
    <w:r w:rsidRPr="008E71E8">
      <w:rPr>
        <w:sz w:val="20"/>
        <w:szCs w:val="20"/>
      </w:rPr>
      <w:t xml:space="preserve"> </w:t>
    </w:r>
    <w:hyperlink r:id="rId1" w:history="1">
      <w:r w:rsidRPr="00DA7B2C">
        <w:rPr>
          <w:rStyle w:val="Hyperlink"/>
          <w:color w:val="auto"/>
          <w:sz w:val="20"/>
          <w:szCs w:val="20"/>
          <w:u w:val="none"/>
          <w:lang w:val="pt-PT"/>
        </w:rPr>
        <w:t>gnikkolova@gmail.com</w:t>
      </w:r>
    </w:hyperlink>
    <w:r w:rsidRPr="00DA7B2C">
      <w:rPr>
        <w:color w:val="auto"/>
        <w:sz w:val="20"/>
        <w:szCs w:val="20"/>
        <w:lang w:val="pt-P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2E" w:rsidRPr="004B392E" w:rsidRDefault="004B392E" w:rsidP="004B3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12" w:rsidRDefault="00AC2912" w:rsidP="00C80548">
      <w:pPr>
        <w:spacing w:after="0" w:line="240" w:lineRule="auto"/>
      </w:pPr>
      <w:r>
        <w:separator/>
      </w:r>
    </w:p>
  </w:footnote>
  <w:footnote w:type="continuationSeparator" w:id="0">
    <w:p w:rsidR="00AC2912" w:rsidRDefault="00AC2912" w:rsidP="00C8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48" w:rsidRPr="00C80548" w:rsidRDefault="00C80548">
    <w:pPr>
      <w:pStyle w:val="Header"/>
      <w:rPr>
        <w:rFonts w:ascii="Times New Roman" w:hAnsi="Times New Roman"/>
        <w:i/>
      </w:rPr>
    </w:pPr>
    <w:r w:rsidRPr="00C80548">
      <w:rPr>
        <w:rFonts w:ascii="Times New Roman" w:hAnsi="Times New Roman"/>
        <w:i/>
        <w:sz w:val="20"/>
      </w:rPr>
      <w:t xml:space="preserve">Bulgarian Chemical Communications, Volume 50, </w:t>
    </w:r>
    <w:r>
      <w:rPr>
        <w:rFonts w:ascii="Times New Roman" w:hAnsi="Times New Roman"/>
        <w:i/>
        <w:sz w:val="20"/>
      </w:rPr>
      <w:t xml:space="preserve">Special </w:t>
    </w:r>
    <w:r w:rsidRPr="00C80548">
      <w:rPr>
        <w:rFonts w:ascii="Times New Roman" w:hAnsi="Times New Roman"/>
        <w:i/>
        <w:sz w:val="20"/>
      </w:rPr>
      <w:t xml:space="preserve">Issue </w:t>
    </w:r>
    <w:r>
      <w:rPr>
        <w:rFonts w:ascii="Times New Roman" w:hAnsi="Times New Roman"/>
        <w:i/>
        <w:sz w:val="20"/>
      </w:rPr>
      <w:t>C</w:t>
    </w:r>
    <w:r w:rsidRPr="00C80548">
      <w:rPr>
        <w:rFonts w:ascii="Times New Roman" w:hAnsi="Times New Roman"/>
        <w:i/>
        <w:sz w:val="20"/>
      </w:rPr>
      <w:t>, (pp. 00 – 00)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2E" w:rsidRPr="004B392E" w:rsidRDefault="004B392E" w:rsidP="004B392E">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4B392E">
      <w:rPr>
        <w:rFonts w:ascii="Times New Roman" w:eastAsia="Times New Roman" w:hAnsi="Times New Roman"/>
        <w:bCs/>
        <w:i/>
        <w:sz w:val="20"/>
        <w:szCs w:val="20"/>
        <w:lang w:val="bg-BG" w:eastAsia="bg-BG"/>
      </w:rPr>
      <w:t>G</w:t>
    </w:r>
    <w:r w:rsidRPr="004B392E">
      <w:rPr>
        <w:rFonts w:ascii="Times New Roman" w:eastAsia="Times New Roman" w:hAnsi="Times New Roman"/>
        <w:bCs/>
        <w:i/>
        <w:sz w:val="20"/>
        <w:szCs w:val="20"/>
        <w:lang w:eastAsia="bg-BG"/>
      </w:rPr>
      <w:t>.</w:t>
    </w:r>
    <w:r w:rsidRPr="004B392E">
      <w:rPr>
        <w:rFonts w:ascii="Times New Roman" w:eastAsia="Times New Roman" w:hAnsi="Times New Roman"/>
        <w:bCs/>
        <w:i/>
        <w:sz w:val="20"/>
        <w:szCs w:val="20"/>
        <w:lang w:val="bg-BG" w:eastAsia="bg-BG"/>
      </w:rPr>
      <w:t xml:space="preserve"> Nikolova </w:t>
    </w:r>
    <w:r w:rsidRPr="004B392E">
      <w:rPr>
        <w:rFonts w:ascii="Times New Roman" w:eastAsia="Times New Roman" w:hAnsi="Times New Roman"/>
        <w:bCs/>
        <w:i/>
        <w:sz w:val="20"/>
        <w:szCs w:val="20"/>
        <w:lang w:eastAsia="bg-BG"/>
      </w:rPr>
      <w:t xml:space="preserve">et al.: </w:t>
    </w:r>
    <w:r w:rsidRPr="004B392E">
      <w:rPr>
        <w:rFonts w:ascii="Times New Roman" w:eastAsia="Times New Roman" w:hAnsi="Times New Roman"/>
        <w:bCs/>
        <w:i/>
        <w:sz w:val="20"/>
        <w:szCs w:val="20"/>
        <w:lang w:val="bg-BG" w:eastAsia="bg-BG"/>
      </w:rPr>
      <w:t xml:space="preserve">Real time oxidative </w:t>
    </w:r>
    <w:r>
      <w:rPr>
        <w:rFonts w:ascii="Times New Roman" w:eastAsia="Times New Roman" w:hAnsi="Times New Roman"/>
        <w:bCs/>
        <w:i/>
        <w:sz w:val="20"/>
        <w:szCs w:val="20"/>
        <w:lang w:eastAsia="bg-BG"/>
      </w:rPr>
      <w:t>s</w:t>
    </w:r>
    <w:r w:rsidRPr="004B392E">
      <w:rPr>
        <w:rFonts w:ascii="Times New Roman" w:eastAsia="Times New Roman" w:hAnsi="Times New Roman"/>
        <w:bCs/>
        <w:i/>
        <w:sz w:val="20"/>
        <w:szCs w:val="20"/>
        <w:lang w:val="bg-BG" w:eastAsia="bg-BG"/>
      </w:rPr>
      <w:t>tress markers of patients with post</w:t>
    </w:r>
    <w:r w:rsidRPr="004B392E">
      <w:rPr>
        <w:rFonts w:ascii="Times New Roman" w:eastAsia="Times New Roman" w:hAnsi="Times New Roman"/>
        <w:bCs/>
        <w:i/>
        <w:sz w:val="20"/>
        <w:szCs w:val="20"/>
        <w:lang w:eastAsia="bg-BG"/>
      </w:rPr>
      <w:t>-</w:t>
    </w:r>
    <w:r w:rsidRPr="004B392E">
      <w:rPr>
        <w:rFonts w:ascii="Times New Roman" w:eastAsia="Times New Roman" w:hAnsi="Times New Roman"/>
        <w:bCs/>
        <w:i/>
        <w:sz w:val="20"/>
        <w:szCs w:val="20"/>
        <w:lang w:val="bg-BG" w:eastAsia="bg-BG"/>
      </w:rPr>
      <w:t>stroke depression: EPR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CC2"/>
    <w:multiLevelType w:val="hybridMultilevel"/>
    <w:tmpl w:val="0AC8E782"/>
    <w:lvl w:ilvl="0" w:tplc="413CE8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12B61"/>
    <w:multiLevelType w:val="hybridMultilevel"/>
    <w:tmpl w:val="BFD86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6"/>
    <w:rsid w:val="00014676"/>
    <w:rsid w:val="0001564A"/>
    <w:rsid w:val="00020304"/>
    <w:rsid w:val="000353A1"/>
    <w:rsid w:val="000724BA"/>
    <w:rsid w:val="00075CCA"/>
    <w:rsid w:val="00075E8D"/>
    <w:rsid w:val="00075EEC"/>
    <w:rsid w:val="000B6432"/>
    <w:rsid w:val="000C26A5"/>
    <w:rsid w:val="000D2292"/>
    <w:rsid w:val="0011423B"/>
    <w:rsid w:val="00127691"/>
    <w:rsid w:val="00131172"/>
    <w:rsid w:val="00133527"/>
    <w:rsid w:val="00144C26"/>
    <w:rsid w:val="00145E47"/>
    <w:rsid w:val="00147ADF"/>
    <w:rsid w:val="00160457"/>
    <w:rsid w:val="00162312"/>
    <w:rsid w:val="00190B55"/>
    <w:rsid w:val="001C0B2E"/>
    <w:rsid w:val="001C11C6"/>
    <w:rsid w:val="001E6426"/>
    <w:rsid w:val="001F7A66"/>
    <w:rsid w:val="00212020"/>
    <w:rsid w:val="00213006"/>
    <w:rsid w:val="00227489"/>
    <w:rsid w:val="00243F60"/>
    <w:rsid w:val="00261F45"/>
    <w:rsid w:val="0027684F"/>
    <w:rsid w:val="0029098B"/>
    <w:rsid w:val="00292765"/>
    <w:rsid w:val="002A0153"/>
    <w:rsid w:val="002B2542"/>
    <w:rsid w:val="002C2B62"/>
    <w:rsid w:val="002D0D17"/>
    <w:rsid w:val="002E5B54"/>
    <w:rsid w:val="003162EB"/>
    <w:rsid w:val="00343E4B"/>
    <w:rsid w:val="00346F2F"/>
    <w:rsid w:val="00346F89"/>
    <w:rsid w:val="0037282D"/>
    <w:rsid w:val="00373208"/>
    <w:rsid w:val="00384170"/>
    <w:rsid w:val="003B0AF1"/>
    <w:rsid w:val="003C6501"/>
    <w:rsid w:val="003D6309"/>
    <w:rsid w:val="003E4606"/>
    <w:rsid w:val="003F25AA"/>
    <w:rsid w:val="003F4CE9"/>
    <w:rsid w:val="004278CE"/>
    <w:rsid w:val="00431114"/>
    <w:rsid w:val="004724F0"/>
    <w:rsid w:val="004836CD"/>
    <w:rsid w:val="00491224"/>
    <w:rsid w:val="004B392E"/>
    <w:rsid w:val="004C04DC"/>
    <w:rsid w:val="004C15F1"/>
    <w:rsid w:val="004D0EB9"/>
    <w:rsid w:val="004D2B67"/>
    <w:rsid w:val="00503B03"/>
    <w:rsid w:val="00515330"/>
    <w:rsid w:val="00541454"/>
    <w:rsid w:val="0055123C"/>
    <w:rsid w:val="00570647"/>
    <w:rsid w:val="00577806"/>
    <w:rsid w:val="0058590D"/>
    <w:rsid w:val="005B4357"/>
    <w:rsid w:val="005C55D4"/>
    <w:rsid w:val="006376C6"/>
    <w:rsid w:val="00650FAA"/>
    <w:rsid w:val="006528B4"/>
    <w:rsid w:val="00673B7C"/>
    <w:rsid w:val="00687D84"/>
    <w:rsid w:val="006936FF"/>
    <w:rsid w:val="00693EA6"/>
    <w:rsid w:val="00694274"/>
    <w:rsid w:val="006960CC"/>
    <w:rsid w:val="00696C0D"/>
    <w:rsid w:val="006D656F"/>
    <w:rsid w:val="006E74FD"/>
    <w:rsid w:val="006F0F22"/>
    <w:rsid w:val="0070647F"/>
    <w:rsid w:val="0071453C"/>
    <w:rsid w:val="00757359"/>
    <w:rsid w:val="007723BB"/>
    <w:rsid w:val="00786490"/>
    <w:rsid w:val="007967C8"/>
    <w:rsid w:val="007A2423"/>
    <w:rsid w:val="007B4251"/>
    <w:rsid w:val="007B5422"/>
    <w:rsid w:val="007C4045"/>
    <w:rsid w:val="007C417E"/>
    <w:rsid w:val="007C74D5"/>
    <w:rsid w:val="007D3C7F"/>
    <w:rsid w:val="007D446B"/>
    <w:rsid w:val="007D58C3"/>
    <w:rsid w:val="007D6D6F"/>
    <w:rsid w:val="007F0724"/>
    <w:rsid w:val="008007DB"/>
    <w:rsid w:val="00800FAF"/>
    <w:rsid w:val="00803FCC"/>
    <w:rsid w:val="00814A68"/>
    <w:rsid w:val="00816FF3"/>
    <w:rsid w:val="00824C53"/>
    <w:rsid w:val="0087269C"/>
    <w:rsid w:val="00885E89"/>
    <w:rsid w:val="008B1ED3"/>
    <w:rsid w:val="008D3182"/>
    <w:rsid w:val="008E3B9B"/>
    <w:rsid w:val="008F4D85"/>
    <w:rsid w:val="009041C8"/>
    <w:rsid w:val="0096226B"/>
    <w:rsid w:val="0099153E"/>
    <w:rsid w:val="009966BC"/>
    <w:rsid w:val="009A2588"/>
    <w:rsid w:val="009B181D"/>
    <w:rsid w:val="009B4828"/>
    <w:rsid w:val="009E1726"/>
    <w:rsid w:val="009E1BB5"/>
    <w:rsid w:val="00A57577"/>
    <w:rsid w:val="00A60462"/>
    <w:rsid w:val="00A63C81"/>
    <w:rsid w:val="00A71E4C"/>
    <w:rsid w:val="00AA17A0"/>
    <w:rsid w:val="00AA6E0C"/>
    <w:rsid w:val="00AB702D"/>
    <w:rsid w:val="00AC1E47"/>
    <w:rsid w:val="00AC2912"/>
    <w:rsid w:val="00AE3673"/>
    <w:rsid w:val="00AE3D32"/>
    <w:rsid w:val="00B1126F"/>
    <w:rsid w:val="00B17BC2"/>
    <w:rsid w:val="00B35CBB"/>
    <w:rsid w:val="00B412DD"/>
    <w:rsid w:val="00B61B63"/>
    <w:rsid w:val="00C14FE1"/>
    <w:rsid w:val="00C31C56"/>
    <w:rsid w:val="00C43523"/>
    <w:rsid w:val="00C44C2D"/>
    <w:rsid w:val="00C5606D"/>
    <w:rsid w:val="00C630DA"/>
    <w:rsid w:val="00C644DE"/>
    <w:rsid w:val="00C7255F"/>
    <w:rsid w:val="00C75592"/>
    <w:rsid w:val="00C80548"/>
    <w:rsid w:val="00C9032A"/>
    <w:rsid w:val="00CA5D20"/>
    <w:rsid w:val="00CA6E47"/>
    <w:rsid w:val="00CB5DE3"/>
    <w:rsid w:val="00CC00D9"/>
    <w:rsid w:val="00CF66E7"/>
    <w:rsid w:val="00D02BDF"/>
    <w:rsid w:val="00D0697C"/>
    <w:rsid w:val="00D30F7C"/>
    <w:rsid w:val="00D32423"/>
    <w:rsid w:val="00D3307B"/>
    <w:rsid w:val="00D3763E"/>
    <w:rsid w:val="00D41480"/>
    <w:rsid w:val="00D43390"/>
    <w:rsid w:val="00D63D9B"/>
    <w:rsid w:val="00DA7B2C"/>
    <w:rsid w:val="00DB2B96"/>
    <w:rsid w:val="00E048BE"/>
    <w:rsid w:val="00E06652"/>
    <w:rsid w:val="00E06E94"/>
    <w:rsid w:val="00E07214"/>
    <w:rsid w:val="00E20F31"/>
    <w:rsid w:val="00E20FD4"/>
    <w:rsid w:val="00E22137"/>
    <w:rsid w:val="00E4352F"/>
    <w:rsid w:val="00E654FE"/>
    <w:rsid w:val="00E65AA5"/>
    <w:rsid w:val="00E844BE"/>
    <w:rsid w:val="00E91FF3"/>
    <w:rsid w:val="00EA68DC"/>
    <w:rsid w:val="00EA7DEF"/>
    <w:rsid w:val="00EE56DC"/>
    <w:rsid w:val="00F25FB2"/>
    <w:rsid w:val="00F63AAE"/>
    <w:rsid w:val="00F73957"/>
    <w:rsid w:val="00F90063"/>
    <w:rsid w:val="00F95C8A"/>
    <w:rsid w:val="00FA331C"/>
    <w:rsid w:val="00FA5204"/>
    <w:rsid w:val="00FB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D5A4C6-BFF4-48DA-8369-610F4CA2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92"/>
    <w:rPr>
      <w:rFonts w:ascii="Calibri" w:eastAsia="Calibri" w:hAnsi="Calibri" w:cs="Times New Roman"/>
    </w:rPr>
  </w:style>
  <w:style w:type="paragraph" w:styleId="Heading2">
    <w:name w:val="heading 2"/>
    <w:basedOn w:val="Normal"/>
    <w:link w:val="Heading2Char"/>
    <w:uiPriority w:val="99"/>
    <w:qFormat/>
    <w:rsid w:val="00C630DA"/>
    <w:pPr>
      <w:spacing w:before="100" w:beforeAutospacing="1" w:after="100" w:afterAutospacing="1" w:line="240" w:lineRule="auto"/>
      <w:outlineLvl w:val="1"/>
    </w:pPr>
    <w:rPr>
      <w:rFonts w:ascii="Times New Roman" w:eastAsia="Times New Roman" w:hAnsi="Times New Roman"/>
      <w:b/>
      <w:bCs/>
      <w:sz w:val="36"/>
      <w:szCs w:val="3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2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0D2292"/>
    <w:rPr>
      <w:rFonts w:cs="Times New Roman"/>
      <w:color w:val="0000FF"/>
      <w:u w:val="single"/>
    </w:rPr>
  </w:style>
  <w:style w:type="character" w:customStyle="1" w:styleId="shorttext">
    <w:name w:val="short_text"/>
    <w:basedOn w:val="DefaultParagraphFont"/>
    <w:uiPriority w:val="99"/>
    <w:rsid w:val="000D2292"/>
    <w:rPr>
      <w:rFonts w:cs="Times New Roman"/>
    </w:rPr>
  </w:style>
  <w:style w:type="character" w:customStyle="1" w:styleId="alt-edited1">
    <w:name w:val="alt-edited1"/>
    <w:basedOn w:val="DefaultParagraphFont"/>
    <w:uiPriority w:val="99"/>
    <w:rsid w:val="000D2292"/>
    <w:rPr>
      <w:rFonts w:cs="Times New Roman"/>
      <w:color w:val="4D90F0"/>
    </w:rPr>
  </w:style>
  <w:style w:type="character" w:customStyle="1" w:styleId="smallcaps">
    <w:name w:val="smallcaps"/>
    <w:basedOn w:val="DefaultParagraphFont"/>
    <w:uiPriority w:val="99"/>
    <w:rsid w:val="000D2292"/>
    <w:rPr>
      <w:rFonts w:cs="Times New Roman"/>
    </w:rPr>
  </w:style>
  <w:style w:type="character" w:customStyle="1" w:styleId="3">
    <w:name w:val="Основен текст + Курсив3"/>
    <w:uiPriority w:val="99"/>
    <w:rsid w:val="000D2292"/>
    <w:rPr>
      <w:rFonts w:ascii="Times New Roman" w:hAnsi="Times New Roman"/>
      <w:i/>
      <w:sz w:val="23"/>
      <w:shd w:val="clear" w:color="auto" w:fill="FFFFFF"/>
    </w:rPr>
  </w:style>
  <w:style w:type="paragraph" w:styleId="BalloonText">
    <w:name w:val="Balloon Text"/>
    <w:basedOn w:val="Normal"/>
    <w:link w:val="BalloonTextChar"/>
    <w:uiPriority w:val="99"/>
    <w:semiHidden/>
    <w:unhideWhenUsed/>
    <w:rsid w:val="000D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92"/>
    <w:rPr>
      <w:rFonts w:ascii="Tahoma" w:eastAsia="Calibri" w:hAnsi="Tahoma" w:cs="Tahoma"/>
      <w:sz w:val="16"/>
      <w:szCs w:val="16"/>
    </w:rPr>
  </w:style>
  <w:style w:type="paragraph" w:styleId="ListParagraph">
    <w:name w:val="List Paragraph"/>
    <w:basedOn w:val="Normal"/>
    <w:uiPriority w:val="34"/>
    <w:qFormat/>
    <w:rsid w:val="00145E47"/>
    <w:pPr>
      <w:ind w:left="720"/>
      <w:contextualSpacing/>
    </w:pPr>
  </w:style>
  <w:style w:type="character" w:customStyle="1" w:styleId="Heading2Char">
    <w:name w:val="Heading 2 Char"/>
    <w:basedOn w:val="DefaultParagraphFont"/>
    <w:link w:val="Heading2"/>
    <w:uiPriority w:val="99"/>
    <w:rsid w:val="00C630DA"/>
    <w:rPr>
      <w:rFonts w:ascii="Times New Roman" w:eastAsia="Times New Roman" w:hAnsi="Times New Roman" w:cs="Times New Roman"/>
      <w:b/>
      <w:bCs/>
      <w:sz w:val="36"/>
      <w:szCs w:val="36"/>
      <w:lang w:val="bg-BG" w:eastAsia="bg-BG"/>
    </w:rPr>
  </w:style>
  <w:style w:type="character" w:customStyle="1" w:styleId="element-citation">
    <w:name w:val="element-citation"/>
    <w:basedOn w:val="DefaultParagraphFont"/>
    <w:rsid w:val="00261F45"/>
  </w:style>
  <w:style w:type="paragraph" w:styleId="HTMLPreformatted">
    <w:name w:val="HTML Preformatted"/>
    <w:basedOn w:val="Normal"/>
    <w:link w:val="HTMLPreformattedChar"/>
    <w:uiPriority w:val="99"/>
    <w:semiHidden/>
    <w:unhideWhenUsed/>
    <w:rsid w:val="007F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0724"/>
    <w:rPr>
      <w:rFonts w:ascii="Courier New" w:eastAsia="Times New Roman" w:hAnsi="Courier New" w:cs="Courier New"/>
      <w:sz w:val="20"/>
      <w:szCs w:val="20"/>
    </w:rPr>
  </w:style>
  <w:style w:type="paragraph" w:styleId="Header">
    <w:name w:val="header"/>
    <w:basedOn w:val="Normal"/>
    <w:link w:val="HeaderChar"/>
    <w:unhideWhenUsed/>
    <w:qFormat/>
    <w:rsid w:val="00C80548"/>
    <w:pPr>
      <w:tabs>
        <w:tab w:val="center" w:pos="4703"/>
        <w:tab w:val="right" w:pos="9406"/>
      </w:tabs>
      <w:spacing w:after="0" w:line="240" w:lineRule="auto"/>
    </w:pPr>
  </w:style>
  <w:style w:type="character" w:customStyle="1" w:styleId="HeaderChar">
    <w:name w:val="Header Char"/>
    <w:basedOn w:val="DefaultParagraphFont"/>
    <w:link w:val="Header"/>
    <w:rsid w:val="00C80548"/>
    <w:rPr>
      <w:rFonts w:ascii="Calibri" w:eastAsia="Calibri" w:hAnsi="Calibri" w:cs="Times New Roman"/>
    </w:rPr>
  </w:style>
  <w:style w:type="paragraph" w:styleId="Footer">
    <w:name w:val="footer"/>
    <w:basedOn w:val="Normal"/>
    <w:link w:val="FooterChar"/>
    <w:uiPriority w:val="99"/>
    <w:unhideWhenUsed/>
    <w:rsid w:val="00C805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80548"/>
    <w:rPr>
      <w:rFonts w:ascii="Calibri" w:eastAsia="Calibri" w:hAnsi="Calibri" w:cs="Times New Roman"/>
    </w:rPr>
  </w:style>
  <w:style w:type="paragraph" w:customStyle="1" w:styleId="BCCCorrAuthor">
    <w:name w:val="BCC_CorrAuthor"/>
    <w:basedOn w:val="Normal"/>
    <w:next w:val="Normal"/>
    <w:qFormat/>
    <w:rsid w:val="00C80548"/>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sz w:val="18"/>
      <w:szCs w:val="20"/>
      <w:lang w:val="en-GB"/>
    </w:rPr>
  </w:style>
  <w:style w:type="paragraph" w:customStyle="1" w:styleId="BCCCopyright">
    <w:name w:val="BCC_Copyright"/>
    <w:basedOn w:val="Normal"/>
    <w:next w:val="Normal"/>
    <w:rsid w:val="00C80548"/>
    <w:pPr>
      <w:framePr w:w="5670" w:hSpace="181" w:vSpace="181" w:wrap="notBeside" w:vAnchor="page" w:hAnchor="page" w:x="1419" w:y="15423" w:anchorLock="1"/>
      <w:spacing w:after="0" w:line="240" w:lineRule="auto"/>
    </w:pPr>
    <w:rPr>
      <w:rFonts w:ascii="Times New Roman" w:eastAsia="Times New Roman" w:hAnsi="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788">
      <w:bodyDiv w:val="1"/>
      <w:marLeft w:val="0"/>
      <w:marRight w:val="0"/>
      <w:marTop w:val="0"/>
      <w:marBottom w:val="0"/>
      <w:divBdr>
        <w:top w:val="none" w:sz="0" w:space="0" w:color="auto"/>
        <w:left w:val="none" w:sz="0" w:space="0" w:color="auto"/>
        <w:bottom w:val="none" w:sz="0" w:space="0" w:color="auto"/>
        <w:right w:val="none" w:sz="0" w:space="0" w:color="auto"/>
      </w:divBdr>
    </w:div>
    <w:div w:id="107896355">
      <w:bodyDiv w:val="1"/>
      <w:marLeft w:val="0"/>
      <w:marRight w:val="0"/>
      <w:marTop w:val="0"/>
      <w:marBottom w:val="0"/>
      <w:divBdr>
        <w:top w:val="none" w:sz="0" w:space="0" w:color="auto"/>
        <w:left w:val="none" w:sz="0" w:space="0" w:color="auto"/>
        <w:bottom w:val="none" w:sz="0" w:space="0" w:color="auto"/>
        <w:right w:val="none" w:sz="0" w:space="0" w:color="auto"/>
      </w:divBdr>
    </w:div>
    <w:div w:id="210659290">
      <w:bodyDiv w:val="1"/>
      <w:marLeft w:val="0"/>
      <w:marRight w:val="0"/>
      <w:marTop w:val="0"/>
      <w:marBottom w:val="0"/>
      <w:divBdr>
        <w:top w:val="none" w:sz="0" w:space="0" w:color="auto"/>
        <w:left w:val="none" w:sz="0" w:space="0" w:color="auto"/>
        <w:bottom w:val="none" w:sz="0" w:space="0" w:color="auto"/>
        <w:right w:val="none" w:sz="0" w:space="0" w:color="auto"/>
      </w:divBdr>
    </w:div>
    <w:div w:id="354422962">
      <w:bodyDiv w:val="1"/>
      <w:marLeft w:val="0"/>
      <w:marRight w:val="0"/>
      <w:marTop w:val="0"/>
      <w:marBottom w:val="0"/>
      <w:divBdr>
        <w:top w:val="none" w:sz="0" w:space="0" w:color="auto"/>
        <w:left w:val="none" w:sz="0" w:space="0" w:color="auto"/>
        <w:bottom w:val="none" w:sz="0" w:space="0" w:color="auto"/>
        <w:right w:val="none" w:sz="0" w:space="0" w:color="auto"/>
      </w:divBdr>
    </w:div>
    <w:div w:id="370617164">
      <w:bodyDiv w:val="1"/>
      <w:marLeft w:val="0"/>
      <w:marRight w:val="0"/>
      <w:marTop w:val="0"/>
      <w:marBottom w:val="0"/>
      <w:divBdr>
        <w:top w:val="none" w:sz="0" w:space="0" w:color="auto"/>
        <w:left w:val="none" w:sz="0" w:space="0" w:color="auto"/>
        <w:bottom w:val="none" w:sz="0" w:space="0" w:color="auto"/>
        <w:right w:val="none" w:sz="0" w:space="0" w:color="auto"/>
      </w:divBdr>
    </w:div>
    <w:div w:id="421069961">
      <w:bodyDiv w:val="1"/>
      <w:marLeft w:val="0"/>
      <w:marRight w:val="0"/>
      <w:marTop w:val="0"/>
      <w:marBottom w:val="0"/>
      <w:divBdr>
        <w:top w:val="none" w:sz="0" w:space="0" w:color="auto"/>
        <w:left w:val="none" w:sz="0" w:space="0" w:color="auto"/>
        <w:bottom w:val="none" w:sz="0" w:space="0" w:color="auto"/>
        <w:right w:val="none" w:sz="0" w:space="0" w:color="auto"/>
      </w:divBdr>
    </w:div>
    <w:div w:id="672147137">
      <w:bodyDiv w:val="1"/>
      <w:marLeft w:val="0"/>
      <w:marRight w:val="0"/>
      <w:marTop w:val="0"/>
      <w:marBottom w:val="0"/>
      <w:divBdr>
        <w:top w:val="none" w:sz="0" w:space="0" w:color="auto"/>
        <w:left w:val="none" w:sz="0" w:space="0" w:color="auto"/>
        <w:bottom w:val="none" w:sz="0" w:space="0" w:color="auto"/>
        <w:right w:val="none" w:sz="0" w:space="0" w:color="auto"/>
      </w:divBdr>
    </w:div>
    <w:div w:id="674454643">
      <w:bodyDiv w:val="1"/>
      <w:marLeft w:val="0"/>
      <w:marRight w:val="0"/>
      <w:marTop w:val="0"/>
      <w:marBottom w:val="0"/>
      <w:divBdr>
        <w:top w:val="none" w:sz="0" w:space="0" w:color="auto"/>
        <w:left w:val="none" w:sz="0" w:space="0" w:color="auto"/>
        <w:bottom w:val="none" w:sz="0" w:space="0" w:color="auto"/>
        <w:right w:val="none" w:sz="0" w:space="0" w:color="auto"/>
      </w:divBdr>
    </w:div>
    <w:div w:id="737020380">
      <w:bodyDiv w:val="1"/>
      <w:marLeft w:val="0"/>
      <w:marRight w:val="0"/>
      <w:marTop w:val="0"/>
      <w:marBottom w:val="0"/>
      <w:divBdr>
        <w:top w:val="none" w:sz="0" w:space="0" w:color="auto"/>
        <w:left w:val="none" w:sz="0" w:space="0" w:color="auto"/>
        <w:bottom w:val="none" w:sz="0" w:space="0" w:color="auto"/>
        <w:right w:val="none" w:sz="0" w:space="0" w:color="auto"/>
      </w:divBdr>
    </w:div>
    <w:div w:id="852494159">
      <w:bodyDiv w:val="1"/>
      <w:marLeft w:val="0"/>
      <w:marRight w:val="0"/>
      <w:marTop w:val="0"/>
      <w:marBottom w:val="0"/>
      <w:divBdr>
        <w:top w:val="none" w:sz="0" w:space="0" w:color="auto"/>
        <w:left w:val="none" w:sz="0" w:space="0" w:color="auto"/>
        <w:bottom w:val="none" w:sz="0" w:space="0" w:color="auto"/>
        <w:right w:val="none" w:sz="0" w:space="0" w:color="auto"/>
      </w:divBdr>
    </w:div>
    <w:div w:id="910431049">
      <w:bodyDiv w:val="1"/>
      <w:marLeft w:val="0"/>
      <w:marRight w:val="0"/>
      <w:marTop w:val="0"/>
      <w:marBottom w:val="0"/>
      <w:divBdr>
        <w:top w:val="none" w:sz="0" w:space="0" w:color="auto"/>
        <w:left w:val="none" w:sz="0" w:space="0" w:color="auto"/>
        <w:bottom w:val="none" w:sz="0" w:space="0" w:color="auto"/>
        <w:right w:val="none" w:sz="0" w:space="0" w:color="auto"/>
      </w:divBdr>
    </w:div>
    <w:div w:id="1003238468">
      <w:bodyDiv w:val="1"/>
      <w:marLeft w:val="0"/>
      <w:marRight w:val="0"/>
      <w:marTop w:val="0"/>
      <w:marBottom w:val="0"/>
      <w:divBdr>
        <w:top w:val="none" w:sz="0" w:space="0" w:color="auto"/>
        <w:left w:val="none" w:sz="0" w:space="0" w:color="auto"/>
        <w:bottom w:val="none" w:sz="0" w:space="0" w:color="auto"/>
        <w:right w:val="none" w:sz="0" w:space="0" w:color="auto"/>
      </w:divBdr>
    </w:div>
    <w:div w:id="1003631935">
      <w:bodyDiv w:val="1"/>
      <w:marLeft w:val="0"/>
      <w:marRight w:val="0"/>
      <w:marTop w:val="0"/>
      <w:marBottom w:val="0"/>
      <w:divBdr>
        <w:top w:val="none" w:sz="0" w:space="0" w:color="auto"/>
        <w:left w:val="none" w:sz="0" w:space="0" w:color="auto"/>
        <w:bottom w:val="none" w:sz="0" w:space="0" w:color="auto"/>
        <w:right w:val="none" w:sz="0" w:space="0" w:color="auto"/>
      </w:divBdr>
    </w:div>
    <w:div w:id="1179462673">
      <w:bodyDiv w:val="1"/>
      <w:marLeft w:val="0"/>
      <w:marRight w:val="0"/>
      <w:marTop w:val="0"/>
      <w:marBottom w:val="0"/>
      <w:divBdr>
        <w:top w:val="none" w:sz="0" w:space="0" w:color="auto"/>
        <w:left w:val="none" w:sz="0" w:space="0" w:color="auto"/>
        <w:bottom w:val="none" w:sz="0" w:space="0" w:color="auto"/>
        <w:right w:val="none" w:sz="0" w:space="0" w:color="auto"/>
      </w:divBdr>
    </w:div>
    <w:div w:id="1197543401">
      <w:bodyDiv w:val="1"/>
      <w:marLeft w:val="0"/>
      <w:marRight w:val="0"/>
      <w:marTop w:val="0"/>
      <w:marBottom w:val="0"/>
      <w:divBdr>
        <w:top w:val="none" w:sz="0" w:space="0" w:color="auto"/>
        <w:left w:val="none" w:sz="0" w:space="0" w:color="auto"/>
        <w:bottom w:val="none" w:sz="0" w:space="0" w:color="auto"/>
        <w:right w:val="none" w:sz="0" w:space="0" w:color="auto"/>
      </w:divBdr>
    </w:div>
    <w:div w:id="1252276461">
      <w:bodyDiv w:val="1"/>
      <w:marLeft w:val="0"/>
      <w:marRight w:val="0"/>
      <w:marTop w:val="0"/>
      <w:marBottom w:val="0"/>
      <w:divBdr>
        <w:top w:val="none" w:sz="0" w:space="0" w:color="auto"/>
        <w:left w:val="none" w:sz="0" w:space="0" w:color="auto"/>
        <w:bottom w:val="none" w:sz="0" w:space="0" w:color="auto"/>
        <w:right w:val="none" w:sz="0" w:space="0" w:color="auto"/>
      </w:divBdr>
    </w:div>
    <w:div w:id="1401250731">
      <w:bodyDiv w:val="1"/>
      <w:marLeft w:val="0"/>
      <w:marRight w:val="0"/>
      <w:marTop w:val="0"/>
      <w:marBottom w:val="0"/>
      <w:divBdr>
        <w:top w:val="none" w:sz="0" w:space="0" w:color="auto"/>
        <w:left w:val="none" w:sz="0" w:space="0" w:color="auto"/>
        <w:bottom w:val="none" w:sz="0" w:space="0" w:color="auto"/>
        <w:right w:val="none" w:sz="0" w:space="0" w:color="auto"/>
      </w:divBdr>
    </w:div>
    <w:div w:id="1469935013">
      <w:bodyDiv w:val="1"/>
      <w:marLeft w:val="0"/>
      <w:marRight w:val="0"/>
      <w:marTop w:val="0"/>
      <w:marBottom w:val="0"/>
      <w:divBdr>
        <w:top w:val="none" w:sz="0" w:space="0" w:color="auto"/>
        <w:left w:val="none" w:sz="0" w:space="0" w:color="auto"/>
        <w:bottom w:val="none" w:sz="0" w:space="0" w:color="auto"/>
        <w:right w:val="none" w:sz="0" w:space="0" w:color="auto"/>
      </w:divBdr>
    </w:div>
    <w:div w:id="1488206975">
      <w:bodyDiv w:val="1"/>
      <w:marLeft w:val="0"/>
      <w:marRight w:val="0"/>
      <w:marTop w:val="0"/>
      <w:marBottom w:val="0"/>
      <w:divBdr>
        <w:top w:val="none" w:sz="0" w:space="0" w:color="auto"/>
        <w:left w:val="none" w:sz="0" w:space="0" w:color="auto"/>
        <w:bottom w:val="none" w:sz="0" w:space="0" w:color="auto"/>
        <w:right w:val="none" w:sz="0" w:space="0" w:color="auto"/>
      </w:divBdr>
    </w:div>
    <w:div w:id="1575117551">
      <w:bodyDiv w:val="1"/>
      <w:marLeft w:val="0"/>
      <w:marRight w:val="0"/>
      <w:marTop w:val="0"/>
      <w:marBottom w:val="0"/>
      <w:divBdr>
        <w:top w:val="none" w:sz="0" w:space="0" w:color="auto"/>
        <w:left w:val="none" w:sz="0" w:space="0" w:color="auto"/>
        <w:bottom w:val="none" w:sz="0" w:space="0" w:color="auto"/>
        <w:right w:val="none" w:sz="0" w:space="0" w:color="auto"/>
      </w:divBdr>
    </w:div>
    <w:div w:id="1606689354">
      <w:bodyDiv w:val="1"/>
      <w:marLeft w:val="0"/>
      <w:marRight w:val="0"/>
      <w:marTop w:val="0"/>
      <w:marBottom w:val="0"/>
      <w:divBdr>
        <w:top w:val="none" w:sz="0" w:space="0" w:color="auto"/>
        <w:left w:val="none" w:sz="0" w:space="0" w:color="auto"/>
        <w:bottom w:val="none" w:sz="0" w:space="0" w:color="auto"/>
        <w:right w:val="none" w:sz="0" w:space="0" w:color="auto"/>
      </w:divBdr>
    </w:div>
    <w:div w:id="1749184005">
      <w:bodyDiv w:val="1"/>
      <w:marLeft w:val="0"/>
      <w:marRight w:val="0"/>
      <w:marTop w:val="0"/>
      <w:marBottom w:val="0"/>
      <w:divBdr>
        <w:top w:val="none" w:sz="0" w:space="0" w:color="auto"/>
        <w:left w:val="none" w:sz="0" w:space="0" w:color="auto"/>
        <w:bottom w:val="none" w:sz="0" w:space="0" w:color="auto"/>
        <w:right w:val="none" w:sz="0" w:space="0" w:color="auto"/>
      </w:divBdr>
    </w:div>
    <w:div w:id="1962103000">
      <w:bodyDiv w:val="1"/>
      <w:marLeft w:val="0"/>
      <w:marRight w:val="0"/>
      <w:marTop w:val="0"/>
      <w:marBottom w:val="0"/>
      <w:divBdr>
        <w:top w:val="none" w:sz="0" w:space="0" w:color="auto"/>
        <w:left w:val="none" w:sz="0" w:space="0" w:color="auto"/>
        <w:bottom w:val="none" w:sz="0" w:space="0" w:color="auto"/>
        <w:right w:val="none" w:sz="0" w:space="0" w:color="auto"/>
      </w:divBdr>
    </w:div>
    <w:div w:id="19630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term=McEneny%20J%5BAuthor%5D&amp;cauthor=true&amp;cauthor_uid=18936082" TargetMode="External"/><Relationship Id="rId18" Type="http://schemas.openxmlformats.org/officeDocument/2006/relationships/hyperlink" Target="https://www.ncbi.nlm.nih.gov/pubmed/?term=McCord%20JM%5BAuthor%5D&amp;cauthor=true&amp;cauthor_uid=1893608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www.ncbi.nlm.nih.gov/pubmed/?term=Kewley%20E%5BAuthor%5D&amp;cauthor=true&amp;cauthor_uid=18936082" TargetMode="External"/><Relationship Id="rId2" Type="http://schemas.openxmlformats.org/officeDocument/2006/relationships/numbering" Target="numbering.xml"/><Relationship Id="rId16" Type="http://schemas.openxmlformats.org/officeDocument/2006/relationships/hyperlink" Target="https://www.ncbi.nlm.nih.gov/pubmed/?term=Gutowski%20M%5BAuthor%5D&amp;cauthor=true&amp;cauthor_uid=18936082" TargetMode="External"/><Relationship Id="rId20" Type="http://schemas.openxmlformats.org/officeDocument/2006/relationships/hyperlink" Target="https://www.ncbi.nlm.nih.gov/pubmed/?term=Ainslie%20PN%5BAuthor%5D&amp;cauthor=true&amp;cauthor_uid=18936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Fall%20L%5BAuthor%5D&amp;cauthor=true&amp;cauthor_uid=18936082" TargetMode="External"/><Relationship Id="rId23" Type="http://schemas.openxmlformats.org/officeDocument/2006/relationships/fontTable" Target="fontTable.xml"/><Relationship Id="rId10" Type="http://schemas.openxmlformats.org/officeDocument/2006/relationships/image" Target="media/image1.tiff"/><Relationship Id="rId19" Type="http://schemas.openxmlformats.org/officeDocument/2006/relationships/hyperlink" Target="https://www.ncbi.nlm.nih.gov/pubmed/?term=M%C3%B8ller%20K%5BAuthor%5D&amp;cauthor=true&amp;cauthor_uid=189360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ubmed/?term=Young%20IS%5BAuthor%5D&amp;cauthor=true&amp;cauthor_uid=18936082"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nikkol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8661-EBDB-46C9-9C30-51741E0C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Venko</cp:lastModifiedBy>
  <cp:revision>2</cp:revision>
  <cp:lastPrinted>2017-11-27T07:08:00Z</cp:lastPrinted>
  <dcterms:created xsi:type="dcterms:W3CDTF">2018-04-26T10:34:00Z</dcterms:created>
  <dcterms:modified xsi:type="dcterms:W3CDTF">2018-04-26T10:34:00Z</dcterms:modified>
</cp:coreProperties>
</file>